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E20F" w14:textId="77777777" w:rsidR="001D3396" w:rsidRPr="009F21BC" w:rsidRDefault="001D3396" w:rsidP="001D3396">
      <w:pPr>
        <w:rPr>
          <w:noProof/>
        </w:rPr>
      </w:pPr>
    </w:p>
    <w:p w14:paraId="5AE4524F" w14:textId="77777777" w:rsidR="007062D2" w:rsidRPr="009F21BC" w:rsidRDefault="007062D2" w:rsidP="007062D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F21BC">
        <w:rPr>
          <w:rFonts w:ascii="Times New Roman" w:hAnsi="Times New Roman" w:cs="Times New Roman"/>
          <w:b/>
          <w:noProof/>
          <w:sz w:val="28"/>
          <w:szCs w:val="28"/>
        </w:rPr>
        <w:t>ОГОЛОШЕННЯ</w:t>
      </w:r>
    </w:p>
    <w:p w14:paraId="04367A05" w14:textId="77777777" w:rsidR="007062D2" w:rsidRPr="009F21BC" w:rsidRDefault="007062D2" w:rsidP="007062D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F21BC">
        <w:rPr>
          <w:rFonts w:ascii="Times New Roman" w:hAnsi="Times New Roman" w:cs="Times New Roman"/>
          <w:b/>
          <w:noProof/>
          <w:sz w:val="28"/>
          <w:szCs w:val="28"/>
        </w:rPr>
        <w:t>про передачу нерухомого майна в оренду на аукціоні</w:t>
      </w:r>
    </w:p>
    <w:p w14:paraId="38F3B2B6" w14:textId="77777777" w:rsidR="007062D2" w:rsidRPr="009F21BC" w:rsidRDefault="007062D2">
      <w:pPr>
        <w:rPr>
          <w:noProof/>
        </w:rPr>
      </w:pP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739"/>
        <w:gridCol w:w="7114"/>
      </w:tblGrid>
      <w:tr w:rsidR="007062D2" w:rsidRPr="009F21BC" w14:paraId="53F5FBDA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BFFD" w14:textId="30660C0F" w:rsidR="007062D2" w:rsidRPr="009F21BC" w:rsidRDefault="007062D2" w:rsidP="007062D2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21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Назва аукціону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3EE0" w14:textId="6A957C31" w:rsidR="007062D2" w:rsidRPr="009F21BC" w:rsidRDefault="00616C53" w:rsidP="00D812DE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21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{{1}}</w:t>
            </w:r>
          </w:p>
        </w:tc>
      </w:tr>
      <w:tr w:rsidR="007062D2" w:rsidRPr="009F21BC" w14:paraId="47E4574E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CA4A" w14:textId="77777777" w:rsidR="007062D2" w:rsidRPr="009F21BC" w:rsidRDefault="007062D2" w:rsidP="007062D2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Повне найменування та адреса орендодавця</w:t>
            </w:r>
          </w:p>
          <w:p w14:paraId="0B1C4889" w14:textId="77777777" w:rsidR="007062D2" w:rsidRPr="009F21BC" w:rsidRDefault="007062D2" w:rsidP="007062D2">
            <w:pPr>
              <w:spacing w:after="0" w:line="240" w:lineRule="auto"/>
              <w:ind w:left="34" w:right="-250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</w:pP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D4A7" w14:textId="77777777" w:rsidR="009A53C8" w:rsidRPr="009F21BC" w:rsidRDefault="00564323" w:rsidP="00CA409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{{2</w:t>
            </w:r>
            <w:r w:rsidR="00CA4093"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_1</w:t>
            </w: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</w:p>
          <w:p w14:paraId="4A67AC4D" w14:textId="77777777" w:rsidR="009A53C8" w:rsidRPr="009F21BC" w:rsidRDefault="00CA4093" w:rsidP="00CA409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{{2_2}}</w:t>
            </w:r>
          </w:p>
          <w:p w14:paraId="1B102AF1" w14:textId="77777777" w:rsidR="009A53C8" w:rsidRPr="009F21BC" w:rsidRDefault="00CA4093" w:rsidP="00CA409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{{2_3}}</w:t>
            </w:r>
          </w:p>
          <w:p w14:paraId="2FBEDB00" w14:textId="5C5DF1C0" w:rsidR="00CA4093" w:rsidRPr="009F21BC" w:rsidRDefault="00CA4093" w:rsidP="00CA409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{{2_4}}</w:t>
            </w:r>
          </w:p>
        </w:tc>
      </w:tr>
      <w:tr w:rsidR="007062D2" w:rsidRPr="009F21BC" w14:paraId="5477BFF1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300B" w14:textId="77777777" w:rsidR="007062D2" w:rsidRPr="009F21BC" w:rsidRDefault="007062D2" w:rsidP="007062D2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Повне найменування та адреса балансоутримувача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DB94" w14:textId="0CED4E7D" w:rsidR="00DA5ED8" w:rsidRPr="009F21BC" w:rsidRDefault="00DA5ED8" w:rsidP="00DA5ED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{{3_1}}</w:t>
            </w:r>
          </w:p>
          <w:p w14:paraId="052E8D51" w14:textId="534DF4F9" w:rsidR="00DA5ED8" w:rsidRPr="009F21BC" w:rsidRDefault="00DA5ED8" w:rsidP="00DA5ED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{{3_2}}</w:t>
            </w:r>
          </w:p>
          <w:p w14:paraId="65F01A04" w14:textId="71DFF484" w:rsidR="00DA5ED8" w:rsidRPr="009F21BC" w:rsidRDefault="00DA5ED8" w:rsidP="00DA5ED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{{3_3}}</w:t>
            </w:r>
          </w:p>
          <w:p w14:paraId="57578AE1" w14:textId="20248697" w:rsidR="007062D2" w:rsidRPr="009F21BC" w:rsidRDefault="00DA5ED8" w:rsidP="00DA5ED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{{3_4}}</w:t>
            </w:r>
          </w:p>
        </w:tc>
      </w:tr>
      <w:tr w:rsidR="007062D2" w:rsidRPr="009F21BC" w14:paraId="13FB0EF3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511A" w14:textId="77777777" w:rsidR="007062D2" w:rsidRPr="009F21BC" w:rsidRDefault="007062D2" w:rsidP="007062D2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Інформація про об’єкт оренди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1008" w14:textId="4A779EA8" w:rsidR="007062D2" w:rsidRPr="009F21BC" w:rsidRDefault="00307F93" w:rsidP="00D812D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</w:p>
        </w:tc>
      </w:tr>
      <w:tr w:rsidR="007062D2" w:rsidRPr="009F21BC" w14:paraId="2BF61514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467D" w14:textId="77777777" w:rsidR="007062D2" w:rsidRPr="009F21BC" w:rsidRDefault="007062D2" w:rsidP="007062D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Тип переліку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E474" w14:textId="31464DD6" w:rsidR="007062D2" w:rsidRPr="009F21BC" w:rsidRDefault="00727E18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5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}}</w:t>
            </w:r>
          </w:p>
        </w:tc>
      </w:tr>
      <w:tr w:rsidR="007062D2" w:rsidRPr="009F21BC" w14:paraId="16A8DA04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5910" w14:textId="77777777" w:rsidR="007062D2" w:rsidRPr="009F21BC" w:rsidRDefault="007062D2" w:rsidP="007062D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Вартість об'єкта оренди</w:t>
            </w:r>
          </w:p>
          <w:p w14:paraId="21CC8884" w14:textId="77777777" w:rsidR="007062D2" w:rsidRPr="009F21BC" w:rsidRDefault="007062D2" w:rsidP="007062D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A2D5" w14:textId="4C24725A" w:rsidR="003977DA" w:rsidRPr="009F21BC" w:rsidRDefault="003977DA" w:rsidP="003977DA">
            <w:pPr>
              <w:spacing w:after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6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_1}}</w:t>
            </w:r>
          </w:p>
          <w:p w14:paraId="4C3E8CB5" w14:textId="1C8B8A71" w:rsidR="007062D2" w:rsidRPr="009F21BC" w:rsidRDefault="003977DA" w:rsidP="003977DA">
            <w:pPr>
              <w:spacing w:after="0"/>
              <w:rPr>
                <w:noProof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6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_2}}</w:t>
            </w:r>
          </w:p>
        </w:tc>
      </w:tr>
      <w:tr w:rsidR="007062D2" w:rsidRPr="009F21BC" w14:paraId="1D36A389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9242" w14:textId="34209715" w:rsidR="007062D2" w:rsidRPr="009F21BC" w:rsidRDefault="007062D2" w:rsidP="007062D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Тип об’єкта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0C5" w14:textId="55AC4EDB" w:rsidR="007062D2" w:rsidRPr="009F21BC" w:rsidRDefault="001765CF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7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}}</w:t>
            </w:r>
          </w:p>
        </w:tc>
      </w:tr>
      <w:tr w:rsidR="007062D2" w:rsidRPr="009F21BC" w14:paraId="059BAD35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7A90" w14:textId="77777777" w:rsidR="007062D2" w:rsidRPr="009F21BC" w:rsidRDefault="007062D2" w:rsidP="007062D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Пропонований строк оренди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BE34" w14:textId="2B880697" w:rsidR="007062D2" w:rsidRPr="009F21BC" w:rsidRDefault="00EC39D5" w:rsidP="000B5FF1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8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}}</w:t>
            </w:r>
          </w:p>
        </w:tc>
      </w:tr>
      <w:tr w:rsidR="007062D2" w:rsidRPr="009F21BC" w14:paraId="7890FFF1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557" w14:textId="79EA7BEF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Інформація про отримання погодження органу управління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4F16" w14:textId="4AFD5C71" w:rsidR="007062D2" w:rsidRPr="009F21BC" w:rsidRDefault="00630DA9" w:rsidP="00D812DE">
            <w:pPr>
              <w:tabs>
                <w:tab w:val="left" w:pos="-1134"/>
              </w:tabs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</w:p>
        </w:tc>
      </w:tr>
      <w:tr w:rsidR="007062D2" w:rsidRPr="009F21BC" w14:paraId="479269AE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B18A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Фотографічне зображення майна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F80A" w14:textId="3F462281" w:rsidR="007062D2" w:rsidRPr="009F21BC" w:rsidRDefault="007062D2" w:rsidP="005330A3">
            <w:pPr>
              <w:spacing w:after="0" w:line="240" w:lineRule="auto"/>
              <w:ind w:hanging="11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7062D2" w:rsidRPr="009F21BC" w14:paraId="0CD3231C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0E14" w14:textId="77777777" w:rsidR="007062D2" w:rsidRPr="009F21BC" w:rsidRDefault="007062D2" w:rsidP="007062D2">
            <w:pPr>
              <w:spacing w:before="120"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Місцезнаходження об’єкта;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65E1" w14:textId="4DF532D2" w:rsidR="007062D2" w:rsidRPr="009F21BC" w:rsidRDefault="0015424A" w:rsidP="007122CA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</w:p>
        </w:tc>
      </w:tr>
      <w:tr w:rsidR="007062D2" w:rsidRPr="009F21BC" w14:paraId="546E5CC3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FC2" w14:textId="77777777" w:rsidR="007062D2" w:rsidRPr="009F21BC" w:rsidRDefault="007062D2" w:rsidP="007062D2">
            <w:pPr>
              <w:spacing w:before="120"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Загальна і корисна площа об’єкта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6C1E" w14:textId="397CECCE" w:rsidR="004B517A" w:rsidRPr="009F21BC" w:rsidRDefault="004B517A" w:rsidP="004B517A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11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_1}}</w:t>
            </w:r>
          </w:p>
          <w:p w14:paraId="0AD2CF7B" w14:textId="2F7A4383" w:rsidR="006F1C51" w:rsidRPr="009F21BC" w:rsidRDefault="004B517A" w:rsidP="004B517A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11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_2}}</w:t>
            </w:r>
          </w:p>
        </w:tc>
      </w:tr>
      <w:tr w:rsidR="007062D2" w:rsidRPr="009F21BC" w14:paraId="5A684A0C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9A71" w14:textId="77777777" w:rsidR="007062D2" w:rsidRPr="009F21BC" w:rsidRDefault="007062D2" w:rsidP="007062D2">
            <w:pPr>
              <w:spacing w:before="120"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 xml:space="preserve">Характеристика об’єкта оренди 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AAEF" w14:textId="00A68E40" w:rsidR="007062D2" w:rsidRPr="009F21BC" w:rsidRDefault="007062D2" w:rsidP="006F1C51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7062D2" w:rsidRPr="009F21BC" w14:paraId="287B4DB1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832D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 xml:space="preserve">Технічний стан, інформація про потужність електромережі і забезпечення комунікаціями 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782" w14:textId="4D1B3C0C" w:rsidR="000123C2" w:rsidRPr="009F21BC" w:rsidRDefault="000123C2" w:rsidP="000123C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_1}}</w:t>
            </w:r>
          </w:p>
          <w:p w14:paraId="4943B7FB" w14:textId="6B7038B1" w:rsidR="000123C2" w:rsidRPr="009F21BC" w:rsidRDefault="000123C2" w:rsidP="000123C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_2}}</w:t>
            </w:r>
          </w:p>
          <w:p w14:paraId="45F5E30A" w14:textId="614DADC3" w:rsidR="000123C2" w:rsidRPr="009F21BC" w:rsidRDefault="000123C2" w:rsidP="000123C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_3}}</w:t>
            </w:r>
          </w:p>
          <w:p w14:paraId="53553A9F" w14:textId="77777777" w:rsidR="00947A8A" w:rsidRPr="009F21BC" w:rsidRDefault="000123C2" w:rsidP="000123C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_4}}</w:t>
            </w:r>
          </w:p>
          <w:p w14:paraId="0B1B1182" w14:textId="6D73E6B0" w:rsidR="000B152C" w:rsidRPr="009F21BC" w:rsidRDefault="000B152C" w:rsidP="000123C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{{12_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5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}}</w:t>
            </w:r>
          </w:p>
        </w:tc>
      </w:tr>
      <w:tr w:rsidR="007062D2" w:rsidRPr="009F21BC" w14:paraId="1CD81033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5240" w14:textId="77777777" w:rsidR="007062D2" w:rsidRPr="009F21BC" w:rsidRDefault="007062D2" w:rsidP="007062D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 xml:space="preserve">Поверховий план об’єкта 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17A7" w14:textId="0B4A0257" w:rsidR="007062D2" w:rsidRPr="009F21BC" w:rsidRDefault="007062D2" w:rsidP="005330A3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7062D2" w:rsidRPr="009F21BC" w14:paraId="06BCDFF2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46A7" w14:textId="77777777" w:rsidR="007062D2" w:rsidRPr="009F21BC" w:rsidRDefault="007062D2" w:rsidP="007062D2">
            <w:pPr>
              <w:spacing w:before="120"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 xml:space="preserve">Інформація про те, що об’єктом оренди є пам’ятка культурної спадщини, щойно виявлений об’єкт культурної спадщини чи його частина 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2B25" w14:textId="6B60C102" w:rsidR="007062D2" w:rsidRPr="009F21BC" w:rsidRDefault="00E17E88" w:rsidP="005330A3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{{1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3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}}</w:t>
            </w:r>
          </w:p>
        </w:tc>
      </w:tr>
      <w:tr w:rsidR="007062D2" w:rsidRPr="009F21BC" w14:paraId="0BA5BF85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EE8E" w14:textId="77777777" w:rsidR="007062D2" w:rsidRPr="009F21BC" w:rsidRDefault="007062D2" w:rsidP="007062D2">
            <w:pPr>
              <w:spacing w:before="120"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 xml:space="preserve">Наявність погодження органу охорони культурної спадщини 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t>на передачу об'єкта в оренду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9EAA" w14:textId="6BDD6BAE" w:rsidR="007062D2" w:rsidRPr="009F21BC" w:rsidRDefault="00A1163F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t>{{1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}}</w:t>
            </w:r>
          </w:p>
        </w:tc>
      </w:tr>
      <w:tr w:rsidR="00865B59" w:rsidRPr="009F21BC" w14:paraId="338FD9C2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0A09" w14:textId="77777777" w:rsidR="00865B59" w:rsidRPr="009F21BC" w:rsidRDefault="00865B59" w:rsidP="007062D2">
            <w:pPr>
              <w:spacing w:before="120"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Інформація про наявність рішень про проведення інвестиційного конкурсу або про включення об’єкта до переліку майна, що підлягає приватизації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239C" w14:textId="4F2AD964" w:rsidR="00865B59" w:rsidRPr="009F21BC" w:rsidRDefault="00FB4CC9" w:rsidP="004676F6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{{1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5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}}</w:t>
            </w:r>
          </w:p>
        </w:tc>
      </w:tr>
      <w:tr w:rsidR="007062D2" w:rsidRPr="009F21BC" w14:paraId="6A24FAE1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C942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 xml:space="preserve">Проект договору 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C464" w14:textId="3DF9B670" w:rsidR="007062D2" w:rsidRPr="009F21BC" w:rsidRDefault="007062D2" w:rsidP="007062D2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highlight w:val="yellow"/>
              </w:rPr>
            </w:pPr>
          </w:p>
        </w:tc>
      </w:tr>
      <w:tr w:rsidR="007062D2" w:rsidRPr="009F21BC" w14:paraId="1263E5F2" w14:textId="77777777" w:rsidTr="00407162">
        <w:tc>
          <w:tcPr>
            <w:tcW w:w="9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7FAD" w14:textId="77777777" w:rsidR="007062D2" w:rsidRPr="009F21BC" w:rsidRDefault="007062D2" w:rsidP="007062D2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Умови та додаткові умови оренди</w:t>
            </w:r>
          </w:p>
        </w:tc>
      </w:tr>
      <w:tr w:rsidR="007062D2" w:rsidRPr="009F21BC" w14:paraId="77DAA1E5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1D14" w14:textId="7C57E280" w:rsidR="007062D2" w:rsidRPr="009F21BC" w:rsidRDefault="007062D2" w:rsidP="007062D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Строк оренди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4987" w14:textId="7153D2B2" w:rsidR="007062D2" w:rsidRPr="009F21BC" w:rsidRDefault="00CF03E8" w:rsidP="003E27B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{{1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6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}}</w:t>
            </w:r>
          </w:p>
        </w:tc>
      </w:tr>
      <w:tr w:rsidR="007062D2" w:rsidRPr="009F21BC" w14:paraId="7FEAD75C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7BB2" w14:textId="2DAA3C79" w:rsidR="007062D2" w:rsidRPr="009F21BC" w:rsidRDefault="007062D2" w:rsidP="00B5152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highlight w:val="yellow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Стартова орендна плата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AA6D" w14:textId="7164D13D" w:rsidR="00622E94" w:rsidRPr="009F21BC" w:rsidRDefault="00622E94" w:rsidP="00095D04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7062D2" w:rsidRPr="009F21BC" w14:paraId="56326A60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D45D" w14:textId="77777777" w:rsidR="007062D2" w:rsidRPr="009F21BC" w:rsidRDefault="00875387" w:rsidP="007062D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 xml:space="preserve">Обмеження щодо цільового призначення об’єкта оренди, встановлені відповідно до п. 29 Порядку 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2C0B" w14:textId="6C99E55B" w:rsidR="007062D2" w:rsidRPr="009F21BC" w:rsidRDefault="004C0A89" w:rsidP="00875387">
            <w:pPr>
              <w:spacing w:after="0" w:line="259" w:lineRule="auto"/>
              <w:ind w:left="-1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/>
                <w:noProof/>
                <w:sz w:val="24"/>
                <w:szCs w:val="24"/>
              </w:rPr>
              <w:t>{{1</w:t>
            </w:r>
            <w:r w:rsidRPr="009F21BC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Pr="009F21BC">
              <w:rPr>
                <w:rFonts w:ascii="Times New Roman" w:hAnsi="Times New Roman"/>
                <w:noProof/>
                <w:sz w:val="24"/>
                <w:szCs w:val="24"/>
              </w:rPr>
              <w:t>}}</w:t>
            </w:r>
          </w:p>
        </w:tc>
      </w:tr>
      <w:tr w:rsidR="007062D2" w:rsidRPr="009F21BC" w14:paraId="0ED5D78A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D08B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Письмова згода на передачу майна в суборенду відповідно до п. 169 Порядку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655F" w14:textId="1F36384B" w:rsidR="007062D2" w:rsidRPr="009F21BC" w:rsidRDefault="004C0A89" w:rsidP="007122CA">
            <w:pPr>
              <w:tabs>
                <w:tab w:val="left" w:pos="-1134"/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{{1</w:t>
            </w: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9F21BC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</w:p>
        </w:tc>
      </w:tr>
      <w:tr w:rsidR="007062D2" w:rsidRPr="009F21BC" w14:paraId="63534D14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7D82" w14:textId="77777777" w:rsidR="007062D2" w:rsidRPr="009F21BC" w:rsidRDefault="007062D2" w:rsidP="007062D2">
            <w:pPr>
              <w:spacing w:after="0" w:line="240" w:lineRule="auto"/>
              <w:ind w:left="34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Вимоги до орендаря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860B" w14:textId="77777777" w:rsidR="005C695C" w:rsidRPr="009F21BC" w:rsidRDefault="005C695C" w:rsidP="00C83C3F">
            <w:pPr>
              <w:tabs>
                <w:tab w:val="left" w:pos="-1134"/>
              </w:tabs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062D2" w:rsidRPr="009F21BC" w14:paraId="492B628D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E67D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highlight w:val="yellow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Контактні дані (номер телефону і адреса електронної пошти працівника балансоутримувача для звернень про ознайомлення з об’єктом оренди</w:t>
            </w:r>
            <w:r w:rsidR="00DB51B9"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)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8D4B" w14:textId="2A6700DC" w:rsidR="001264AA" w:rsidRPr="009F21BC" w:rsidRDefault="001264AA" w:rsidP="001264AA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{{1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9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_1}}</w:t>
            </w:r>
          </w:p>
          <w:p w14:paraId="3C4B460C" w14:textId="1D523BE9" w:rsidR="001264AA" w:rsidRPr="009F21BC" w:rsidRDefault="001264AA" w:rsidP="001264AA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{{1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9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_2}}</w:t>
            </w:r>
          </w:p>
          <w:p w14:paraId="530D881B" w14:textId="50A00584" w:rsidR="007122CA" w:rsidRPr="009F21BC" w:rsidRDefault="001264AA" w:rsidP="001264AA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highlight w:val="yellow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{{1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9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_3}}</w:t>
            </w:r>
          </w:p>
        </w:tc>
      </w:tr>
      <w:tr w:rsidR="007062D2" w:rsidRPr="009F21BC" w14:paraId="3BBFAABB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A6E6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Інформація про аукціон (спосіб та дата)</w:t>
            </w:r>
          </w:p>
          <w:p w14:paraId="1CBF79B5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Кінцевий строк подання заяви  на участь в аукціоні, що визначається з урахуванням вимог, установленим Порядком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352C" w14:textId="2E283212" w:rsidR="007062D2" w:rsidRPr="009F21BC" w:rsidRDefault="007062D2" w:rsidP="00947A8A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7062D2" w:rsidRPr="009F21BC" w14:paraId="61B4DE2B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A84B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Інформація про умови, на яких проводиться аукціон: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3C74" w14:textId="687812FB" w:rsidR="007062D2" w:rsidRPr="009F21BC" w:rsidRDefault="007062D2" w:rsidP="007062D2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062D2" w:rsidRPr="009F21BC" w14:paraId="4DA33F96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0204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Додаткова інформація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AA6F" w14:textId="77777777" w:rsidR="007062D2" w:rsidRPr="009F21BC" w:rsidRDefault="007062D2" w:rsidP="00D92EEE">
            <w:pPr>
              <w:pStyle w:val="a7"/>
              <w:spacing w:before="0" w:beforeAutospacing="0" w:after="0" w:afterAutospacing="0"/>
              <w:ind w:hanging="11"/>
              <w:jc w:val="both"/>
              <w:rPr>
                <w:rFonts w:ascii="Times New Roman" w:hAnsi="Times New Roman" w:cs="Times New Roman"/>
                <w:noProof/>
                <w:color w:val="000000"/>
                <w:lang w:val="uk-UA"/>
              </w:rPr>
            </w:pPr>
          </w:p>
        </w:tc>
      </w:tr>
      <w:tr w:rsidR="007062D2" w:rsidRPr="009F21BC" w14:paraId="56363646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407A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Інша додаткова інформація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39C6" w14:textId="619A1936" w:rsidR="007062D2" w:rsidRPr="009F21BC" w:rsidRDefault="006548F7" w:rsidP="00200771">
            <w:pPr>
              <w:spacing w:after="0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{{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20</w:t>
            </w: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}}</w:t>
            </w:r>
          </w:p>
        </w:tc>
      </w:tr>
      <w:tr w:rsidR="007062D2" w:rsidRPr="009F21BC" w14:paraId="6DEDC4E3" w14:textId="77777777" w:rsidTr="00407162"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F0FF" w14:textId="77777777" w:rsidR="007062D2" w:rsidRPr="009F21BC" w:rsidRDefault="007062D2" w:rsidP="007062D2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highlight w:val="yellow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 xml:space="preserve">Технічні реквізити оголошення 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511C" w14:textId="77777777" w:rsidR="007062D2" w:rsidRPr="009F21BC" w:rsidRDefault="007062D2" w:rsidP="007062D2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Період між аукціоном та аукціоном із зниженням стартової ціни, аукціоном із зниженням стартової ціни та аукціоном за методом покрокового зниження стартової ціни та подальшого подання цінових пропозицій (20-35 календарних днів з дати оприлюднення оголошення електронною торговою системою про передачу майна в оренду).</w:t>
            </w:r>
          </w:p>
          <w:p w14:paraId="49A27D5B" w14:textId="77777777" w:rsidR="007062D2" w:rsidRPr="009F21BC" w:rsidRDefault="007062D2" w:rsidP="00865B59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9F21B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t xml:space="preserve">Єдине посилання на веб-сторінку адміністратора, на якій є посилання в алфавітному порядку на веб-сторінки операторів електронного майданчика, які мають </w:t>
            </w:r>
          </w:p>
          <w:p w14:paraId="79AFF242" w14:textId="77777777" w:rsidR="00864C8C" w:rsidRPr="009F21BC" w:rsidRDefault="00000000" w:rsidP="00865B59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hyperlink r:id="rId6">
              <w:r w:rsidR="00864C8C" w:rsidRPr="009F21BC">
                <w:rPr>
                  <w:rFonts w:ascii="Times New Roman" w:hAnsi="Times New Roman" w:cs="Times New Roman"/>
                  <w:noProof/>
                  <w:color w:val="FF0000"/>
                  <w:sz w:val="24"/>
                  <w:szCs w:val="24"/>
                  <w:u w:val="single"/>
                </w:rPr>
                <w:t>https://prozorro.sale/info/elektronni-majdanchiki-ets-prozorroprodazhi-cbd2</w:t>
              </w:r>
            </w:hyperlink>
            <w:r w:rsidR="00864C8C" w:rsidRPr="009F21BC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u w:val="single"/>
              </w:rPr>
              <w:t>.</w:t>
            </w:r>
          </w:p>
        </w:tc>
      </w:tr>
    </w:tbl>
    <w:p w14:paraId="55A71C7E" w14:textId="77777777" w:rsidR="005330A3" w:rsidRPr="009F21BC" w:rsidRDefault="005330A3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sectPr w:rsidR="005330A3" w:rsidRPr="009F21BC" w:rsidSect="001D3396">
      <w:pgSz w:w="11906" w:h="16838"/>
      <w:pgMar w:top="425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303C"/>
    <w:multiLevelType w:val="multilevel"/>
    <w:tmpl w:val="4BDCA374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Times New Roman" w:hAnsi="Noto Sans Symbols"/>
      </w:rPr>
    </w:lvl>
  </w:abstractNum>
  <w:abstractNum w:abstractNumId="1" w15:restartNumberingAfterBreak="0">
    <w:nsid w:val="50DB1C4D"/>
    <w:multiLevelType w:val="hybridMultilevel"/>
    <w:tmpl w:val="5E987186"/>
    <w:lvl w:ilvl="0" w:tplc="D0829C6C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97814">
    <w:abstractNumId w:val="0"/>
  </w:num>
  <w:num w:numId="2" w16cid:durableId="108937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D2"/>
    <w:rsid w:val="000123C2"/>
    <w:rsid w:val="000302A4"/>
    <w:rsid w:val="00043129"/>
    <w:rsid w:val="000623C2"/>
    <w:rsid w:val="00095D04"/>
    <w:rsid w:val="000A1B23"/>
    <w:rsid w:val="000A1B99"/>
    <w:rsid w:val="000A7DD6"/>
    <w:rsid w:val="000B152C"/>
    <w:rsid w:val="000B5FF1"/>
    <w:rsid w:val="000D6336"/>
    <w:rsid w:val="000F0E4D"/>
    <w:rsid w:val="000F5C6F"/>
    <w:rsid w:val="00117293"/>
    <w:rsid w:val="001264AA"/>
    <w:rsid w:val="00147A5B"/>
    <w:rsid w:val="0015424A"/>
    <w:rsid w:val="0016789D"/>
    <w:rsid w:val="001765CF"/>
    <w:rsid w:val="00186075"/>
    <w:rsid w:val="001A0338"/>
    <w:rsid w:val="001A6FA3"/>
    <w:rsid w:val="001D3396"/>
    <w:rsid w:val="001D4566"/>
    <w:rsid w:val="00200771"/>
    <w:rsid w:val="0020564A"/>
    <w:rsid w:val="00213632"/>
    <w:rsid w:val="00220F38"/>
    <w:rsid w:val="00274EE4"/>
    <w:rsid w:val="00276844"/>
    <w:rsid w:val="002851B0"/>
    <w:rsid w:val="002C32FA"/>
    <w:rsid w:val="002D4A58"/>
    <w:rsid w:val="00302424"/>
    <w:rsid w:val="00307400"/>
    <w:rsid w:val="00307F93"/>
    <w:rsid w:val="00331C15"/>
    <w:rsid w:val="00334CBD"/>
    <w:rsid w:val="00366209"/>
    <w:rsid w:val="003977DA"/>
    <w:rsid w:val="003B29F3"/>
    <w:rsid w:val="003D11CA"/>
    <w:rsid w:val="003E27B2"/>
    <w:rsid w:val="003E368C"/>
    <w:rsid w:val="003E5BEA"/>
    <w:rsid w:val="003F5D5C"/>
    <w:rsid w:val="003F5F6D"/>
    <w:rsid w:val="00407162"/>
    <w:rsid w:val="004134EF"/>
    <w:rsid w:val="00427CC8"/>
    <w:rsid w:val="004676F6"/>
    <w:rsid w:val="00481019"/>
    <w:rsid w:val="00490C79"/>
    <w:rsid w:val="00491750"/>
    <w:rsid w:val="004A20DC"/>
    <w:rsid w:val="004A28BC"/>
    <w:rsid w:val="004B517A"/>
    <w:rsid w:val="004C0A89"/>
    <w:rsid w:val="004C4398"/>
    <w:rsid w:val="004E215B"/>
    <w:rsid w:val="005330A3"/>
    <w:rsid w:val="00542FDA"/>
    <w:rsid w:val="00564323"/>
    <w:rsid w:val="00565A57"/>
    <w:rsid w:val="0057520C"/>
    <w:rsid w:val="00575418"/>
    <w:rsid w:val="005A0AB1"/>
    <w:rsid w:val="005A3676"/>
    <w:rsid w:val="005B63D6"/>
    <w:rsid w:val="005C695C"/>
    <w:rsid w:val="005E76E9"/>
    <w:rsid w:val="005F02DA"/>
    <w:rsid w:val="005F5723"/>
    <w:rsid w:val="005F7E3B"/>
    <w:rsid w:val="006002CE"/>
    <w:rsid w:val="00607FA9"/>
    <w:rsid w:val="00615543"/>
    <w:rsid w:val="00616C53"/>
    <w:rsid w:val="00620A0B"/>
    <w:rsid w:val="00622E94"/>
    <w:rsid w:val="00630DA9"/>
    <w:rsid w:val="006548F7"/>
    <w:rsid w:val="00691845"/>
    <w:rsid w:val="00694A7C"/>
    <w:rsid w:val="00696A7D"/>
    <w:rsid w:val="006D27ED"/>
    <w:rsid w:val="006D653E"/>
    <w:rsid w:val="006E313E"/>
    <w:rsid w:val="006E6261"/>
    <w:rsid w:val="006F1C51"/>
    <w:rsid w:val="006F1D81"/>
    <w:rsid w:val="006F68B8"/>
    <w:rsid w:val="007062D2"/>
    <w:rsid w:val="00711F8A"/>
    <w:rsid w:val="007122CA"/>
    <w:rsid w:val="00727E18"/>
    <w:rsid w:val="00735BF5"/>
    <w:rsid w:val="00736023"/>
    <w:rsid w:val="00746BC7"/>
    <w:rsid w:val="007664B1"/>
    <w:rsid w:val="00777A45"/>
    <w:rsid w:val="0078260F"/>
    <w:rsid w:val="007837E4"/>
    <w:rsid w:val="007B3CF8"/>
    <w:rsid w:val="007E19CE"/>
    <w:rsid w:val="007E5AC6"/>
    <w:rsid w:val="00834513"/>
    <w:rsid w:val="0084596C"/>
    <w:rsid w:val="00864C8C"/>
    <w:rsid w:val="00865228"/>
    <w:rsid w:val="00865B59"/>
    <w:rsid w:val="008717E4"/>
    <w:rsid w:val="00875387"/>
    <w:rsid w:val="008B33CC"/>
    <w:rsid w:val="008C6DD0"/>
    <w:rsid w:val="008D314A"/>
    <w:rsid w:val="008E09D4"/>
    <w:rsid w:val="009377AB"/>
    <w:rsid w:val="00942EE4"/>
    <w:rsid w:val="00947A8A"/>
    <w:rsid w:val="009636CD"/>
    <w:rsid w:val="00967766"/>
    <w:rsid w:val="009A0701"/>
    <w:rsid w:val="009A1F54"/>
    <w:rsid w:val="009A3946"/>
    <w:rsid w:val="009A53C8"/>
    <w:rsid w:val="009B0A4E"/>
    <w:rsid w:val="009B54DD"/>
    <w:rsid w:val="009C4C86"/>
    <w:rsid w:val="009F21BC"/>
    <w:rsid w:val="00A1163F"/>
    <w:rsid w:val="00A12A9F"/>
    <w:rsid w:val="00A71A28"/>
    <w:rsid w:val="00A810B5"/>
    <w:rsid w:val="00A83506"/>
    <w:rsid w:val="00AE1CA8"/>
    <w:rsid w:val="00B14EED"/>
    <w:rsid w:val="00B23901"/>
    <w:rsid w:val="00B242B4"/>
    <w:rsid w:val="00B37F96"/>
    <w:rsid w:val="00B51522"/>
    <w:rsid w:val="00B85D17"/>
    <w:rsid w:val="00BA4F3C"/>
    <w:rsid w:val="00BF3AEC"/>
    <w:rsid w:val="00C24F30"/>
    <w:rsid w:val="00C515C5"/>
    <w:rsid w:val="00C52063"/>
    <w:rsid w:val="00C71664"/>
    <w:rsid w:val="00C83C3F"/>
    <w:rsid w:val="00CA4093"/>
    <w:rsid w:val="00CB6D74"/>
    <w:rsid w:val="00CC475F"/>
    <w:rsid w:val="00CF03E8"/>
    <w:rsid w:val="00D41AB2"/>
    <w:rsid w:val="00D565D8"/>
    <w:rsid w:val="00D61683"/>
    <w:rsid w:val="00D65E06"/>
    <w:rsid w:val="00D812DE"/>
    <w:rsid w:val="00D92EEE"/>
    <w:rsid w:val="00DA5ED8"/>
    <w:rsid w:val="00DA7F6C"/>
    <w:rsid w:val="00DB51B9"/>
    <w:rsid w:val="00DB56CA"/>
    <w:rsid w:val="00DD3E8D"/>
    <w:rsid w:val="00DD4601"/>
    <w:rsid w:val="00DD4D5B"/>
    <w:rsid w:val="00DE7AFD"/>
    <w:rsid w:val="00E04F15"/>
    <w:rsid w:val="00E17E88"/>
    <w:rsid w:val="00E32B91"/>
    <w:rsid w:val="00E6418B"/>
    <w:rsid w:val="00EA1FD7"/>
    <w:rsid w:val="00EB0FFB"/>
    <w:rsid w:val="00EC39D5"/>
    <w:rsid w:val="00EC3E70"/>
    <w:rsid w:val="00EC744D"/>
    <w:rsid w:val="00ED68D4"/>
    <w:rsid w:val="00EF5B90"/>
    <w:rsid w:val="00F0289E"/>
    <w:rsid w:val="00F237E5"/>
    <w:rsid w:val="00F379C1"/>
    <w:rsid w:val="00F871FC"/>
    <w:rsid w:val="00F92AE4"/>
    <w:rsid w:val="00FB4CC9"/>
    <w:rsid w:val="00FC4BDF"/>
    <w:rsid w:val="00FF0E07"/>
    <w:rsid w:val="00FF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22A31E"/>
  <w15:chartTrackingRefBased/>
  <w15:docId w15:val="{14C8DB81-4496-43CE-9955-44DFC539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62D2"/>
    <w:pPr>
      <w:spacing w:after="200" w:line="276" w:lineRule="auto"/>
    </w:pPr>
    <w:rPr>
      <w:rFonts w:ascii="Calibri" w:hAnsi="Calibri" w:cs="Calibri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062D2"/>
    <w:rPr>
      <w:rFonts w:ascii="Tahoma" w:hAnsi="Tahoma" w:cs="Tahoma"/>
      <w:sz w:val="16"/>
      <w:szCs w:val="16"/>
    </w:rPr>
  </w:style>
  <w:style w:type="paragraph" w:styleId="a4">
    <w:name w:val="annotation text"/>
    <w:basedOn w:val="a"/>
    <w:link w:val="a5"/>
    <w:semiHidden/>
    <w:rsid w:val="007062D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link w:val="a4"/>
    <w:semiHidden/>
    <w:locked/>
    <w:rsid w:val="007062D2"/>
    <w:rPr>
      <w:rFonts w:ascii="Calibri" w:hAnsi="Calibri" w:cs="Calibri"/>
      <w:lang w:val="uk-UA" w:eastAsia="uk-UA" w:bidi="ar-SA"/>
    </w:rPr>
  </w:style>
  <w:style w:type="character" w:styleId="a6">
    <w:name w:val="annotation reference"/>
    <w:semiHidden/>
    <w:rsid w:val="007062D2"/>
    <w:rPr>
      <w:rFonts w:cs="Times New Roman"/>
      <w:sz w:val="16"/>
      <w:szCs w:val="16"/>
    </w:rPr>
  </w:style>
  <w:style w:type="paragraph" w:customStyle="1" w:styleId="a7">
    <w:name w:val="Обычный (веб)"/>
    <w:basedOn w:val="a"/>
    <w:rsid w:val="005F02DA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8">
    <w:name w:val="Hyperlink"/>
    <w:uiPriority w:val="99"/>
    <w:unhideWhenUsed/>
    <w:rsid w:val="00C71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zorro.sale/info/elektronni-majdanchiki-ets-prozorroprodazhi-cbd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7F4D6-E9BC-4E1F-8170-C014655D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2  до наказу від ___ ____ ___ № ________</vt:lpstr>
    </vt:vector>
  </TitlesOfParts>
  <Company>ФДМУ</Company>
  <LinksUpToDate>false</LinksUpToDate>
  <CharactersWithSpaces>2541</CharactersWithSpaces>
  <SharedDoc>false</SharedDoc>
  <HLinks>
    <vt:vector size="18" baseType="variant">
      <vt:variant>
        <vt:i4>6684786</vt:i4>
      </vt:variant>
      <vt:variant>
        <vt:i4>6</vt:i4>
      </vt:variant>
      <vt:variant>
        <vt:i4>0</vt:i4>
      </vt:variant>
      <vt:variant>
        <vt:i4>5</vt:i4>
      </vt:variant>
      <vt:variant>
        <vt:lpwstr>https://prozorro.sale/info/elektronni-majdanchiki-ets-prozorroprodazhi-cbd2</vt:lpwstr>
      </vt:variant>
      <vt:variant>
        <vt:lpwstr/>
      </vt:variant>
      <vt:variant>
        <vt:i4>2162710</vt:i4>
      </vt:variant>
      <vt:variant>
        <vt:i4>3</vt:i4>
      </vt:variant>
      <vt:variant>
        <vt:i4>0</vt:i4>
      </vt:variant>
      <vt:variant>
        <vt:i4>5</vt:i4>
      </vt:variant>
      <vt:variant>
        <vt:lpwstr>mailto:27plan@ukr.net</vt:lpwstr>
      </vt:variant>
      <vt:variant>
        <vt:lpwstr/>
      </vt:variant>
      <vt:variant>
        <vt:i4>5701689</vt:i4>
      </vt:variant>
      <vt:variant>
        <vt:i4>0</vt:i4>
      </vt:variant>
      <vt:variant>
        <vt:i4>0</vt:i4>
      </vt:variant>
      <vt:variant>
        <vt:i4>5</vt:i4>
      </vt:variant>
      <vt:variant>
        <vt:lpwstr>mailto:property@kyivcity.gov.ua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2  до наказу від ___ ____ ___ № ________</dc:title>
  <dc:subject/>
  <dc:creator>philipova</dc:creator>
  <cp:keywords/>
  <cp:lastModifiedBy>Dima D</cp:lastModifiedBy>
  <cp:revision>63</cp:revision>
  <cp:lastPrinted>2021-04-21T11:03:00Z</cp:lastPrinted>
  <dcterms:created xsi:type="dcterms:W3CDTF">2022-12-31T00:25:00Z</dcterms:created>
  <dcterms:modified xsi:type="dcterms:W3CDTF">2023-01-03T03:09:00Z</dcterms:modified>
</cp:coreProperties>
</file>