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MonteRun</w:t>
      </w:r>
    </w:p>
    <w:p>
      <w:pPr>
        <w:pStyle w:val="Heading1"/>
      </w:pPr>
      <w:r>
        <w:rPr>
          <w:sz w:val="40"/>
        </w:rPr>
        <w:t>Спецификация функции: Input &amp; Onboarding</w:t>
      </w:r>
    </w:p>
    <w:p>
      <w:pPr>
        <w:pStyle w:val="SubtitleStyle"/>
      </w:pPr>
      <w:r>
        <w:t>Первичный ввод данных и первый verdict.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E1F2"/>
          <w:left w:val="single" w:sz="8" w:space="0" w:color="D9E1F2"/>
          <w:bottom w:val="single" w:sz="8" w:space="0" w:color="D9E1F2"/>
          <w:right w:val="single" w:sz="8" w:space="0" w:color="D9E1F2"/>
          <w:insideH w:val="single" w:sz="8" w:space="0" w:color="D9E1F2"/>
          <w:insideV w:val="single" w:sz="8" w:space="0" w:color="D9E1F2"/>
        </w:tblBorders>
      </w:tblPr>
      <w:tblGrid>
        <w:gridCol w:w="4929"/>
        <w:gridCol w:w="4929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Документ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01_MonteRun_Input_And_Onboarding_Spec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8"/>
          </w:tcPr>
          <w:p>
            <w:r>
              <w:t>Статус</w:t>
            </w:r>
          </w:p>
        </w:tc>
        <w:tc>
          <w:tcPr>
            <w:tcW w:type="dxa" w:w="5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Draft v1.0</w:t>
            </w:r>
          </w:p>
        </w:tc>
      </w:tr>
    </w:tbl>
    <w:p/>
    <w:p>
      <w:r>
        <w:rPr>
          <w:b/>
        </w:rPr>
        <w:t xml:space="preserve">Назначение. </w:t>
      </w:r>
      <w:r>
        <w:t>Этот документ описывает одну конкретную функцию продукта MonteRun и фиксирует её цель, логику, интерфейс, правила, метрики и границы реализации для MVP.</w:t>
      </w:r>
    </w:p>
    <w:p>
      <w:r>
        <w:br w:type="page"/>
      </w:r>
    </w:p>
    <w:p>
      <w:pPr>
        <w:pStyle w:val="Heading1"/>
      </w:pPr>
      <w:r>
        <w:t>1. Цель функции</w:t>
      </w:r>
    </w:p>
    <w:p>
      <w:pPr/>
      <w:r>
        <w:t>Собрать минимально достаточные финансовые данные так, чтобы пользователь получил первый сильный verdict менее чем за 60 секунд, без обучения и без ощущения, что он заполняет бухгалтерскую форму.</w:t>
      </w:r>
    </w:p>
    <w:p>
      <w:pPr>
        <w:pStyle w:val="Heading1"/>
      </w:pPr>
      <w:r>
        <w:t>2. Пользовательская ценность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Понять, какие данные нужны для расчёта runway.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Быстро увидеть первый результат без долгой анкеты.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Получить ощущение точности без когнитивной перегрузки.</w:t>
      </w:r>
    </w:p>
    <w:p>
      <w:pPr>
        <w:pStyle w:val="Heading1"/>
      </w:pPr>
      <w:r>
        <w:t>3. Входные поля MVP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Поле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Правило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Cash on hand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Обязательное. Текущий объём доступной подушки.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Monthly income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Обязательное. Средний доход за месяц. Для нестабильного дохода можно указать диапазон.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Fixed expenses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Обязательное. Повторяющиеся обязательные расходы.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Debt obligations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Опционально, но рекомендовано. Сумма ежемесячных платежей по долгам.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One-time expected expense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Опционально. Разовый удар, который пользователь уже ожидает.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Unstable income toggle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Опционально. Включает дополнительные stress assumptions.</w:t>
            </w:r>
          </w:p>
        </w:tc>
      </w:tr>
    </w:tbl>
    <w:p/>
    <w:p>
      <w:pPr>
        <w:pStyle w:val="Heading1"/>
      </w:pPr>
      <w:r>
        <w:t>4. UX-принципы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Один экран ввода или два коротких шага максимум.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Ни одного термина, требующего финансовой подготовки.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Подсказки должны объяснять поле, а не читать лекцию.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Пустые поля не должны ронять сценарий. Нужны безопасные defaults только там, где это честно.</w:t>
      </w:r>
    </w:p>
    <w:p>
      <w:pPr>
        <w:pStyle w:val="Heading1"/>
      </w:pPr>
      <w:r>
        <w:t>5. Валидация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7" w:space="0" w:color="D9E1F2"/>
          <w:left w:val="single" w:sz="7" w:space="0" w:color="D9E1F2"/>
          <w:bottom w:val="single" w:sz="7" w:space="0" w:color="D9E1F2"/>
          <w:right w:val="single" w:sz="7" w:space="0" w:color="D9E1F2"/>
          <w:insideH w:val="single" w:sz="7" w:space="0" w:color="D9E1F2"/>
          <w:insideV w:val="single" w:sz="7" w:space="0" w:color="D9E1F2"/>
        </w:tblBorders>
      </w:tblPr>
      <w:tblGrid>
        <w:gridCol w:w="4929"/>
        <w:gridCol w:w="4929"/>
      </w:tblGrid>
      <w:tr>
        <w:tc>
          <w:tcPr>
            <w:tcW w:type="dxa" w:w="2381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Случай</w:t>
            </w:r>
          </w:p>
        </w:tc>
        <w:tc>
          <w:tcPr>
            <w:tcW w:type="dxa" w:w="6236"/>
            <w:shd w:fill="EAF0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Поведение системы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Доход &lt; расходы при нулевой подушке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Показывать результат без блокировки. Жёсткий verdict допустим.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Ноль или пустое значение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Подсветить поле и объяснить, зачем оно нужно.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Слишком большие числа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Разрешать, но проверять формат и единицы измерения.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Доход как диапазон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Сохранять lower / base / upper для stress mode.</w:t>
            </w:r>
          </w:p>
        </w:tc>
      </w:tr>
    </w:tbl>
    <w:p/>
    <w:p>
      <w:pPr>
        <w:pStyle w:val="Heading1"/>
      </w:pPr>
      <w:r>
        <w:t>6. Интерфейс первого результата</w:t>
      </w:r>
    </w:p>
    <w:p>
      <w:pPr/>
      <w:r>
        <w:t>После отправки формы пользователь должен попасть сразу на главный экран с runway, base vs stress, levers и verdict. Никаких промежуточных “почти готово” экранов, если расчёт укладывается в SLA.</w:t>
      </w:r>
    </w:p>
    <w:p>
      <w:pPr>
        <w:pStyle w:val="Heading1"/>
      </w:pPr>
      <w:r>
        <w:t>7. Не делаем в MVP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Длинные анкеты о целях, темпераменте и risk profile.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Импорт банковских данных.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Распознавание чеков.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Попытки предсказывать карьеру или инвестиционные рынки.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370"/>
        <w:sz w:val="17"/>
      </w:rPr>
      <w:t xml:space="preserve">MonteRun • Feature Spec • </w:t>
    </w:r>
    <w:fldSimple w:instr="PAGE">
      <w:r>
        <w:rPr>
          <w:sz w:val="17"/>
          <w:color w:val="5C637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pPr>
      <w:keepNext/>
      <w:spacing w:after="40" w:before="0"/>
    </w:pPr>
    <w:rPr>
      <w:rFonts w:ascii="Aptos" w:hAnsi="Aptos"/>
      <w:b/>
      <w:color w:val="1F4E79"/>
      <w:sz w:val="48"/>
    </w:rPr>
  </w:style>
  <w:style w:type="paragraph" w:customStyle="1" w:styleId="SubtitleStyle">
    <w:name w:val="SubtitleStyle"/>
    <w:basedOn w:val="Normal"/>
    <w:pPr>
      <w:keepNext/>
      <w:spacing w:after="240" w:before="0"/>
    </w:pPr>
    <w:rPr>
      <w:rFonts w:ascii="Aptos" w:hAnsi="Aptos"/>
      <w:b w:val="0"/>
      <w:color w:val="5C637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функции: Input &amp; Onboarding</dc:title>
  <dc:subject>MonteRun feature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