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Scenario Recalculation &amp; History</w:t>
      </w:r>
    </w:p>
    <w:p>
      <w:pPr>
        <w:pStyle w:val="SubtitleStyle"/>
      </w:pPr>
      <w:r>
        <w:t>Повторные расчёты, delta view и возвращаемость.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06_MonteRun_Scenario_Recalculation_And_History_Spec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Сделать продукт местом, куда пользователь возвращается перед реальным решением. Для этого сценарии нужно сохранять, пересчитывать и сравнивать по дельтам.</w:t>
      </w:r>
    </w:p>
    <w:p>
      <w:pPr>
        <w:pStyle w:val="Heading1"/>
      </w:pPr>
      <w:r>
        <w:t>2. Основные сценарии использования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Пользователь меняет доход и хочет увидеть новый runway.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Пользователь планирует крупную покупку и сравнивает до/после.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Пользователь получил новый долг или потерял клиента.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Пользователь отслеживает эффект принятых мер за неделю или месяц.</w:t>
      </w:r>
    </w:p>
    <w:p>
      <w:pPr>
        <w:pStyle w:val="Heading1"/>
      </w:pPr>
      <w:r>
        <w:t>3. Основные элементы функции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Элемент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Save scenario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Сохраняет snapshot входных данных и output.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Recalculate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Повторно считает тот же сценарий с новыми значениями.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Delta view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Показывает, как изменился runway и почему.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Scenario labels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Позволяет отмечать сценарии как Base, Plan B, Worst Month и т.д.</w:t>
            </w:r>
          </w:p>
        </w:tc>
      </w:tr>
    </w:tbl>
    <w:p/>
    <w:p>
      <w:pPr>
        <w:pStyle w:val="Heading1"/>
      </w:pPr>
      <w:r>
        <w:t>4. Delta view</w:t>
      </w:r>
    </w:p>
    <w:p>
      <w:pPr/>
      <w:r>
        <w:t>Показывать не только новое значение, но и изменение относительно прошлого: last week runway, current runway, delta in months, main reason of change.</w:t>
      </w:r>
    </w:p>
    <w:p>
      <w:pPr>
        <w:pStyle w:val="Heading1"/>
      </w:pPr>
      <w:r>
        <w:t>5. Метрики успеха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Высокая доля пользователей делает хотя бы один recalculation.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Повторные заходы связаны с реальным изменением параметров, а не только с чтением текста.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Сценарии сравниваются, а не просто копятся мёртвым списком.</w:t>
      </w:r>
    </w:p>
    <w:p>
      <w:pPr>
        <w:pStyle w:val="Heading1"/>
      </w:pPr>
      <w:r>
        <w:t>6. Ограничения MVP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Без сложной аналитики по месяцам.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Без мульти-аккаунтного shared workspace.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Без совместного редактирования.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Scenario Recalculation &amp; History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