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5.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64" w:type="dxa"/>
        <w:jc w:val="left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66"/>
        <w:gridCol w:w="2466"/>
        <w:gridCol w:w="2466"/>
        <w:gridCol w:w="2465"/>
      </w:tblGrid>
      <w:tr>
        <w:trPr>
          <w:trHeight w:val="360" w:hRule="atLeast"/>
        </w:trPr>
        <w:tc>
          <w:tcPr>
            <w:tcW w:w="2466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Normal"/>
              <w:jc w:val="left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N</w:t>
            </w:r>
          </w:p>
        </w:tc>
        <w:tc>
          <w:tcPr>
            <w:tcW w:w="2466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Normal"/>
              <w:jc w:val="left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Тема</w:t>
            </w:r>
          </w:p>
        </w:tc>
        <w:tc>
          <w:tcPr>
            <w:tcW w:w="2466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Normal"/>
              <w:jc w:val="left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Формула</w:t>
            </w:r>
          </w:p>
        </w:tc>
        <w:tc>
          <w:tcPr>
            <w:tcW w:w="2465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Normal"/>
              <w:jc w:val="left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Ответ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Оценка сознания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position w:val="0"/>
                <w:sz w:val="28"/>
                <w:sz w:val="28"/>
                <w:vertAlign w:val="baseline"/>
              </w:rPr>
              <w:t>2</w:t>
            </w:r>
            <w:r>
              <w:rPr>
                <w:rFonts w:ascii="Arial" w:hAnsi="Arial"/>
                <w:vertAlign w:val="superscript"/>
              </w:rPr>
              <w:t>4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Контрольные листы процедур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2⁵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32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Сигналы тревоги монитора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2³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Проверка перед введением лекарства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</w:rPr>
              <w:t>2⁶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64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Двоичный код симптомов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1 (Боль) — </w:t>
            </w:r>
            <w:r>
              <w:rPr>
                <w:rFonts w:ascii="Arial" w:hAnsi="Arial"/>
                <w:b/>
                <w:sz w:val="20"/>
              </w:rPr>
              <w:t>ЕСТЬ</w:t>
            </w:r>
            <w:r>
              <w:rPr>
                <w:rFonts w:ascii="Arial" w:hAnsi="Arial"/>
                <w:sz w:val="20"/>
              </w:rPr>
              <w:t xml:space="preserve"> ✓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0 (Тошнота) — нет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1 (Головокружение) — </w:t>
            </w:r>
            <w:r>
              <w:rPr>
                <w:rFonts w:ascii="Arial" w:hAnsi="Arial"/>
                <w:b/>
                <w:sz w:val="20"/>
              </w:rPr>
              <w:t>ЕСТЬ</w:t>
            </w:r>
            <w:r>
              <w:rPr>
                <w:rFonts w:ascii="Arial" w:hAnsi="Arial"/>
                <w:sz w:val="20"/>
              </w:rPr>
              <w:t xml:space="preserve"> ✓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0 (Слабость) — нет</w:t>
            </w:r>
          </w:p>
          <w:p>
            <w:pPr>
              <w:pStyle w:val="Normal"/>
              <w:spacing w:before="120" w:after="120"/>
              <w:ind w:hanging="0" w:left="120" w:right="26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sz w:val="22"/>
              </w:rPr>
              <w:t>Боль и Головокружение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Инфузомат: режимы работы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</w:rPr>
              <w:t>2⁴-1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15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7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Двоичная запись температуры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8"/>
              </w:rPr>
              <w:t>37°C: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37 ÷ 2 = 18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18 ÷ 2 = 9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9 ÷ 2 = 4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4 ÷ 2 = 2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2 ÷ 2 = 1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1 ÷ 2 = 0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8"/>
              </w:rPr>
              <w:t>37 = 100101₂</w:t>
            </w:r>
          </w:p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8"/>
              </w:rPr>
              <w:t>38°C:</w:t>
            </w:r>
          </w:p>
          <w:p>
            <w:pPr>
              <w:pStyle w:val="Normal"/>
              <w:numPr>
                <w:ilvl w:val="0"/>
                <w:numId w:val="3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 xml:space="preserve">38 = 32 + 4 + 2 = </w:t>
            </w:r>
            <w:r>
              <w:rPr>
                <w:rFonts w:ascii="Arial" w:hAnsi="Arial"/>
                <w:b/>
                <w:sz w:val="18"/>
              </w:rPr>
              <w:t>100110₂</w:t>
            </w:r>
          </w:p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8"/>
              </w:rPr>
              <w:t>39°C:</w:t>
            </w:r>
          </w:p>
          <w:p>
            <w:pPr>
              <w:pStyle w:val="Normal"/>
              <w:numPr>
                <w:ilvl w:val="0"/>
                <w:numId w:val="4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 xml:space="preserve">39 = 32 + 4 + 2 + 1 = </w:t>
            </w:r>
            <w:r>
              <w:rPr>
                <w:rFonts w:ascii="Arial" w:hAnsi="Arial"/>
                <w:b/>
                <w:sz w:val="18"/>
              </w:rPr>
              <w:t>100111₂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2"/>
              </w:rPr>
              <w:t xml:space="preserve">37°C = </w:t>
            </w:r>
            <w:r>
              <w:rPr>
                <w:rFonts w:ascii="Arial" w:hAnsi="Arial"/>
                <w:b/>
                <w:sz w:val="22"/>
              </w:rPr>
              <w:t>100101₂</w:t>
            </w:r>
          </w:p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2"/>
              </w:rPr>
              <w:t xml:space="preserve">38°C = </w:t>
            </w:r>
            <w:r>
              <w:rPr>
                <w:rFonts w:ascii="Arial" w:hAnsi="Arial"/>
                <w:b/>
                <w:sz w:val="22"/>
              </w:rPr>
              <w:t>100110₂</w:t>
            </w:r>
          </w:p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2"/>
              </w:rPr>
              <w:t xml:space="preserve">39°C = </w:t>
            </w:r>
            <w:r>
              <w:rPr>
                <w:rFonts w:ascii="Arial" w:hAnsi="Arial"/>
                <w:b/>
                <w:sz w:val="22"/>
              </w:rPr>
              <w:t>100111₂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8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Двоичная запись температуры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10110₂ = 1×2⁴ + 0×2³ + 1×2² + 1×2¹ + 0×2⁰</w:t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</w:t>
            </w:r>
            <w:r>
              <w:rPr>
                <w:rFonts w:ascii="Arial" w:hAnsi="Arial"/>
              </w:rPr>
              <w:t>= 1×16 + 0×8 + 1×4 + 1×2 + 0×1</w:t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</w:t>
            </w:r>
            <w:r>
              <w:rPr>
                <w:rFonts w:ascii="Arial" w:hAnsi="Arial"/>
              </w:rPr>
              <w:t>= 16 + 0 + 4 + 2 + 0</w:t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</w:t>
            </w:r>
            <w:r>
              <w:rPr>
                <w:rFonts w:ascii="Arial" w:hAnsi="Arial"/>
              </w:rPr>
              <w:t>= 22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9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Комбинации препаратов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</w:rPr>
              <w:t>2⁵-1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31</w:t>
            </w:r>
          </w:p>
        </w:tc>
      </w:tr>
      <w:tr>
        <w:trPr>
          <w:trHeight w:val="240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10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Факторы риска пролежней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drawing>
                <wp:inline distT="0" distB="0" distL="0" distR="0">
                  <wp:extent cx="1095375" cy="40005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20+15+6+1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</w:rPr>
              <w:t>42</w:t>
            </w:r>
          </w:p>
        </w:tc>
      </w:tr>
      <w:tr>
        <w:trPr>
          <w:trHeight w:val="322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Двоичный журнал дежурств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26"/>
              <w:rPr>
                <w:rFonts w:ascii="Arial" w:hAnsi="Arial"/>
              </w:rPr>
            </w:pPr>
            <w:r>
              <w:rPr>
                <w:rFonts w:ascii="Arial" w:hAnsi="Arial"/>
              </w:rPr>
              <w:t>N=2</w:t>
            </w:r>
            <w:r>
              <w:rPr>
                <w:rFonts w:ascii="Arial" w:hAnsi="Arial"/>
                <w:vertAlign w:val="superscript"/>
              </w:rPr>
              <w:t>8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256</w:t>
            </w:r>
          </w:p>
        </w:tc>
      </w:tr>
      <w:tr>
        <w:trPr>
          <w:trHeight w:val="169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Тест-полоски: комбинации результатов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drawing>
                <wp:inline distT="0" distB="0" distL="0" distR="0">
                  <wp:extent cx="1313815" cy="1051560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sz w:val="24"/>
              </w:rPr>
              <w:t>16 комбинаций, из них 1 полностью отрицательная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Настройки кислородного концентратора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26"/>
              <w:rPr>
                <w:rFonts w:ascii="Arial" w:hAnsi="Arial"/>
              </w:rPr>
            </w:pPr>
            <w:r>
              <w:rPr>
                <w:rFonts w:ascii="Arial" w:hAnsi="Arial"/>
              </w:rPr>
              <w:t>N=3×2×2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12</w:t>
            </w:r>
          </w:p>
        </w:tc>
      </w:tr>
      <w:tr>
        <w:trPr>
          <w:trHeight w:val="2029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Двоичный код экстренной ситуации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drawing>
                <wp:inline distT="0" distB="0" distL="0" distR="0">
                  <wp:extent cx="1419225" cy="1242060"/>
                  <wp:effectExtent l="0" t="0" r="0" b="0"/>
                  <wp:docPr id="3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Пациент дышит, пульс есть, без сознания, есть кровотечение, травмы нет.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Комбинации доступов для инфузии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</w:rPr>
              <w:t>24−1=16−1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15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16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Двоичное представление дозы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26"/>
              <w:rPr>
                <w:rFonts w:ascii="Arial" w:hAnsi="Arial"/>
              </w:rPr>
            </w:pPr>
            <w:r>
              <w:rPr>
                <w:rFonts w:ascii="Arial" w:hAnsi="Arial"/>
              </w:rPr>
              <w:t>N</w:t>
            </w:r>
            <w:r>
              <w:rPr>
                <w:rFonts w:ascii="Arial" w:hAnsi="Arial"/>
                <w:vertAlign w:val="subscript"/>
              </w:rPr>
              <w:t>max​</w:t>
            </w:r>
            <w:r>
              <w:rPr>
                <w:rFonts w:ascii="Arial" w:hAnsi="Arial"/>
              </w:rPr>
              <w:t>=26−1=64−1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63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17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Проверка оборудования перед сменой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drawing>
                <wp:inline distT="0" distB="0" distL="0" distR="0">
                  <wp:extent cx="1257300" cy="304800"/>
                  <wp:effectExtent l="0" t="0" r="0" b="0"/>
                  <wp:docPr id="4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18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Генетический скрининг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drawing>
                <wp:inline distT="0" distB="0" distL="0" distR="0">
                  <wp:extent cx="1428750" cy="571500"/>
                  <wp:effectExtent l="0" t="0" r="0" b="0"/>
                  <wp:docPr id="5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56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19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Двоичный шифр пациента в базе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26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  <w:r>
              <w:rPr>
                <w:rFonts w:ascii="Arial" w:hAnsi="Arial"/>
                <w:vertAlign w:val="superscript"/>
              </w:rPr>
              <w:t>10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1024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20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Комбинации симптомов для диагноза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drawing>
                <wp:inline distT="0" distB="0" distL="0" distR="0">
                  <wp:extent cx="1428750" cy="1447165"/>
                  <wp:effectExtent l="0" t="0" r="0" b="0"/>
                  <wp:docPr id="6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4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Двоичное дерево решений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  <w:r>
              <w:rPr>
                <w:rFonts w:ascii="Arial" w:hAnsi="Arial"/>
                <w:vertAlign w:val="superscript"/>
              </w:rPr>
              <w:t>5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32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Кодирование группы крови и резуса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Общее количество комбинаций: 4×2=8 </w:t>
            </w:r>
            <w:r>
              <w:rPr>
                <w:rFonts w:ascii="Arial" w:hAnsi="Arial"/>
                <w:b/>
                <w:sz w:val="20"/>
              </w:rPr>
              <w:t>Список всех комбинаций: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A-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A+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B-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B+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AB-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AB+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O-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O+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Мониторинг жизненных показателей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  <w:r>
              <w:rPr>
                <w:rFonts w:ascii="Arial" w:hAnsi="Arial"/>
                <w:vertAlign w:val="superscript"/>
              </w:rPr>
              <w:t>8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sz w:val="22"/>
              </w:rPr>
              <w:t xml:space="preserve"> </w:t>
            </w:r>
            <w:r>
              <w:rPr>
                <w:rFonts w:ascii="Arial" w:hAnsi="Arial"/>
                <w:b w:val="false"/>
                <w:sz w:val="22"/>
              </w:rPr>
              <w:t>256 вариантов всего, 1 вариант без отклонений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Двоичная проверка совместимости препаратов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spacing w:before="120" w:after="120"/>
              <w:ind w:hanging="0" w:left="120" w:right="120"/>
              <w:rPr>
                <w:rFonts w:ascii="Arial" w:hAnsi="Arial"/>
              </w:rPr>
            </w:pPr>
            <w:r>
              <w:rPr>
                <w:rFonts w:ascii="Arial" w:hAnsi="Arial"/>
              </w:rPr>
              <w:t>64−7=57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57</w:t>
            </w:r>
          </w:p>
        </w:tc>
      </w:tr>
      <w:tr>
        <w:trPr>
          <w:trHeight w:val="159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Система оповещения: двоичный код приоритета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  <w:r>
              <w:rPr>
                <w:rFonts w:ascii="Arial" w:hAnsi="Arial"/>
                <w:vertAlign w:val="superscript"/>
              </w:rPr>
              <w:t>4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8"/>
              </w:rPr>
              <w:t>Бит 1 (Угроза жизни):</w:t>
            </w:r>
            <w:r>
              <w:rPr>
                <w:rFonts w:ascii="Arial" w:hAnsi="Arial"/>
                <w:sz w:val="18"/>
              </w:rPr>
              <w:t xml:space="preserve"> 1 (так как угроза есть)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8"/>
              </w:rPr>
              <w:t>Бит 2 (Срочность):</w:t>
            </w:r>
            <w:r>
              <w:rPr>
                <w:rFonts w:ascii="Arial" w:hAnsi="Arial"/>
                <w:sz w:val="18"/>
              </w:rPr>
              <w:t xml:space="preserve"> 0 (не указано, значит низкая/нет)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8"/>
              </w:rPr>
              <w:t>Бит 3 (Инфекционность):</w:t>
            </w:r>
            <w:r>
              <w:rPr>
                <w:rFonts w:ascii="Arial" w:hAnsi="Arial"/>
                <w:sz w:val="18"/>
              </w:rPr>
              <w:t xml:space="preserve"> 1 (так как инфекционность есть)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8"/>
              </w:rPr>
              <w:t>Бит 4 (Изоляция):</w:t>
            </w:r>
            <w:r>
              <w:rPr>
                <w:rFonts w:ascii="Arial" w:hAnsi="Arial"/>
                <w:sz w:val="18"/>
              </w:rPr>
              <w:t xml:space="preserve"> 0 (не указано)</w:t>
            </w:r>
          </w:p>
          <w:p>
            <w:pPr>
              <w:pStyle w:val="Normal"/>
              <w:rPr>
                <w:rFonts w:ascii="Arial" w:hAnsi="Arial"/>
                <w:vertAlign w:val="superscript"/>
              </w:rPr>
            </w:pPr>
            <w:r>
              <w:rPr>
                <w:rFonts w:ascii="Arial" w:hAnsi="Arial"/>
                <w:vertAlign w:val="superscript"/>
              </w:rPr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16</w:t>
            </w:r>
          </w:p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1010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304" w:right="73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XO Thames">
    <w:charset w:val="01"/>
    <w:family w:val="roman"/>
    <w:pitch w:val="default"/>
  </w:font>
  <w:font w:name="PT Astra Serif">
    <w:charset w:val="01"/>
    <w:family w:val="roman"/>
    <w:pitch w:val="default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Tahoma" w:cs="Noto Sans Devanagari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5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End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1">
    <w:name w:val="Heading 1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0"/>
    </w:pPr>
    <w:rPr>
      <w:rFonts w:ascii="XO Thames" w:hAnsi="XO Thames" w:eastAsia="Tahoma" w:cs="Noto Sans Devanagari"/>
      <w:b/>
      <w:color w:val="000000"/>
      <w:spacing w:val="0"/>
      <w:kern w:val="0"/>
      <w:sz w:val="32"/>
      <w:szCs w:val="20"/>
      <w:lang w:val="ru-RU" w:eastAsia="zh-CN" w:bidi="hi-IN"/>
    </w:rPr>
  </w:style>
  <w:style w:type="paragraph" w:styleId="Heading2">
    <w:name w:val="Heading 2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1"/>
    </w:pPr>
    <w:rPr>
      <w:rFonts w:ascii="XO Thames" w:hAnsi="XO Thames" w:eastAsia="Tahoma" w:cs="Noto Sans Devanagari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3">
    <w:name w:val="Heading 3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2"/>
    </w:pPr>
    <w:rPr>
      <w:rFonts w:ascii="XO Thames" w:hAnsi="XO Thames" w:eastAsia="Tahoma" w:cs="Noto Sans Devanagari"/>
      <w:b/>
      <w:color w:val="000000"/>
      <w:spacing w:val="0"/>
      <w:kern w:val="0"/>
      <w:sz w:val="26"/>
      <w:szCs w:val="20"/>
      <w:lang w:val="ru-RU" w:eastAsia="zh-CN" w:bidi="hi-IN"/>
    </w:rPr>
  </w:style>
  <w:style w:type="paragraph" w:styleId="Heading4">
    <w:name w:val="Heading 4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3"/>
    </w:pPr>
    <w:rPr>
      <w:rFonts w:ascii="XO Thames" w:hAnsi="XO Thames" w:eastAsia="Tahoma" w:cs="Noto Sans Devanagari"/>
      <w:b/>
      <w:color w:val="000000"/>
      <w:spacing w:val="0"/>
      <w:kern w:val="0"/>
      <w:sz w:val="24"/>
      <w:szCs w:val="20"/>
      <w:lang w:val="ru-RU" w:eastAsia="zh-CN" w:bidi="hi-IN"/>
    </w:rPr>
  </w:style>
  <w:style w:type="paragraph" w:styleId="Heading5">
    <w:name w:val="Heading 5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4"/>
    </w:pPr>
    <w:rPr>
      <w:rFonts w:ascii="XO Thames" w:hAnsi="XO Thames" w:eastAsia="Tahoma" w:cs="Noto Sans Devanagari"/>
      <w:b/>
      <w:color w:val="000000"/>
      <w:spacing w:val="0"/>
      <w:kern w:val="0"/>
      <w:sz w:val="22"/>
      <w:szCs w:val="20"/>
      <w:lang w:val="ru-RU" w:eastAsia="zh-CN" w:bidi="hi-IN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rFonts w:ascii="XO Thames" w:hAnsi="XO Thames"/>
      <w:b/>
      <w:sz w:val="26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Heading51">
    <w:name w:val="Heading 51"/>
    <w:qFormat/>
    <w:rPr>
      <w:rFonts w:ascii="XO Thames" w:hAnsi="XO Thames"/>
      <w:b/>
      <w:sz w:val="22"/>
    </w:rPr>
  </w:style>
  <w:style w:type="character" w:styleId="Heading11">
    <w:name w:val="Heading 11"/>
    <w:qFormat/>
    <w:rPr>
      <w:rFonts w:ascii="XO Thames" w:hAnsi="XO Thames"/>
      <w:b/>
      <w:sz w:val="32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qFormat/>
    <w:rPr>
      <w:rFonts w:ascii="XO Thames" w:hAnsi="XO Thames"/>
      <w:sz w:val="28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Subtitle1">
    <w:name w:val="Subtitle1"/>
    <w:qFormat/>
    <w:rPr>
      <w:rFonts w:ascii="XO Thames" w:hAnsi="XO Thames"/>
      <w:i/>
      <w:sz w:val="24"/>
    </w:rPr>
  </w:style>
  <w:style w:type="character" w:styleId="Title1">
    <w:name w:val="Title1"/>
    <w:qFormat/>
    <w:rPr>
      <w:rFonts w:ascii="XO Thames" w:hAnsi="XO Thames"/>
      <w:b/>
      <w:caps/>
      <w:sz w:val="40"/>
    </w:rPr>
  </w:style>
  <w:style w:type="character" w:styleId="Heading41">
    <w:name w:val="Heading 41"/>
    <w:qFormat/>
    <w:rPr>
      <w:rFonts w:ascii="XO Thames" w:hAnsi="XO Thames"/>
      <w:b/>
      <w:sz w:val="24"/>
    </w:rPr>
  </w:style>
  <w:style w:type="character" w:styleId="Heading21">
    <w:name w:val="Heading 21"/>
    <w:qFormat/>
    <w:rPr>
      <w:rFonts w:ascii="XO Thames" w:hAnsi="XO Thames"/>
      <w:b/>
      <w:sz w:val="28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TOC2">
    <w:name w:val="TOC 2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2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6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0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2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suppressAutoHyphens w:val="true"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4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Internetlink">
    <w:name w:val="Internet link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XO Thames" w:hAnsi="XO Thames" w:eastAsia="Tahoma" w:cs="Noto Sans Devanagari"/>
      <w:color w:val="0000FF"/>
      <w:spacing w:val="0"/>
      <w:kern w:val="0"/>
      <w:sz w:val="24"/>
      <w:szCs w:val="20"/>
      <w:u w:val="single"/>
      <w:lang w:val="ru-RU" w:eastAsia="zh-CN" w:bidi="hi-IN"/>
    </w:rPr>
  </w:style>
  <w:style w:type="paragraph" w:styleId="Footnote1">
    <w:name w:val="Footnote1"/>
    <w:link w:val="Footnote"/>
    <w:qFormat/>
    <w:pPr>
      <w:widowControl/>
      <w:suppressAutoHyphens w:val="true"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XO Thames" w:hAnsi="XO Thames" w:eastAsia="Tahoma" w:cs="Noto Sans Devanagari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Style11">
    <w:name w:val="Колонтитул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6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4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8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Subtitle">
    <w:name w:val="Subtitle"/>
    <w:next w:val="Normal"/>
    <w:uiPriority w:val="11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i/>
      <w:color w:val="000000"/>
      <w:spacing w:val="0"/>
      <w:kern w:val="0"/>
      <w:sz w:val="24"/>
      <w:szCs w:val="20"/>
      <w:lang w:val="ru-RU" w:eastAsia="zh-CN" w:bidi="hi-IN"/>
    </w:rPr>
  </w:style>
  <w:style w:type="paragraph" w:styleId="Title">
    <w:name w:val="Title"/>
    <w:next w:val="Normal"/>
    <w:uiPriority w:val="10"/>
    <w:qFormat/>
    <w:pPr>
      <w:widowControl/>
      <w:suppressAutoHyphens w:val="true"/>
      <w:bidi w:val="0"/>
      <w:spacing w:lineRule="auto" w:line="240" w:before="567" w:after="567"/>
      <w:ind w:hanging="0" w:left="0" w:right="0"/>
      <w:jc w:val="center"/>
    </w:pPr>
    <w:rPr>
      <w:rFonts w:ascii="XO Thames" w:hAnsi="XO Thames" w:eastAsia="Tahoma" w:cs="Noto Sans Devanagari"/>
      <w:b/>
      <w:caps/>
      <w:color w:val="000000"/>
      <w:spacing w:val="0"/>
      <w:kern w:val="0"/>
      <w:sz w:val="40"/>
      <w:szCs w:val="20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 pitchFamily="0" charset="1"/>
        <a:ea typeface=""/>
        <a:cs typeface=""/>
      </a:majorFont>
      <a:minorFont>
        <a:latin typeface="XO Thame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63000"/>
              </a:schemeClr>
            </a:gs>
            <a:gs pos="100000">
              <a:schemeClr val="phClr">
                <a:tint val="85000"/>
              </a:schemeClr>
            </a:gs>
          </a:gsLst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</a:schemeClr>
            </a:gs>
            <a:gs pos="40000">
              <a:schemeClr val="phClr">
                <a:tint val="5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2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LibreOffice/7.6.7.2$Linux_X86_64 LibreOffice_project/60$Build-2</Application>
  <AppVersion>15.0000</AppVersion>
  <Pages>4</Pages>
  <Words>394</Words>
  <Characters>1554</Characters>
  <CharactersWithSpaces>1808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2026-05-23T07:04:31Z</dcterms:created>
  <dc:creator/>
  <dc:description/>
  <dc:language>ru-RU</dc:language>
  <cp:lastModifiedBy/>
  <dcterms:modified xsi:type="dcterms:W3CDTF">2026-05-25T13:17:12Z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