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349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Васильева Ольга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Васильева Ольга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494112, выдан Отделением по р-ну Бирюлево Восточное ОУФМС  России по г Москве в ВАО 22.09.2009г.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касимовская, д 33, кв 39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8-905-788-96-00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349</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349</w:t>
            </w:r>
            <w:r w:rsidR="00F748F8" w:rsidRPr="00644003">
              <w:t xml:space="preserve"> от </w:t>
            </w:r>
            <w:r w:rsidR="00A01330" w:rsidRPr="00644003">
              <w:t>18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Васильева Ольга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Васильева Ольга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21600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21600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21600</w:t>
            </w:r>
            <w:r w:rsidR="00F427D2" w:rsidRPr="00644003">
              <w:rPr>
                <w:rFonts w:ascii="Times" w:hAnsi="Times"/>
              </w:rPr>
              <w:t xml:space="preserve"> </w:t>
            </w:r>
            <w:r w:rsidR="00F427D2" w:rsidRPr="00644003">
              <w:t>двадцать одна тысяча шестьсот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