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360</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20</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Шейкина Елена Николаевна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Шейкина Елена Николаевна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4004 № 798378, выдан УВД Курортного р-на СПб 22.10.2003г.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Санкт-Петербург, ул.Народная, 53-3-184</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+7(903)097-44-33</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360</w:t>
      </w:r>
      <w:r w:rsidRPr="00644003">
        <w:rPr>
          <w:b/>
          <w:bCs/>
        </w:rPr>
        <w:t xml:space="preserve">  от </w:t>
      </w:r>
      <w:r w:rsidR="00F748F8" w:rsidRPr="00644003">
        <w:rPr>
          <w:b/>
          <w:bCs/>
        </w:rPr>
        <w:t>«</w:t>
      </w:r>
      <w:r w:rsidR="00A01330" w:rsidRPr="00644003">
        <w:rPr>
          <w:b/>
          <w:bCs/>
        </w:rPr>
        <w:t>20</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360</w:t>
            </w:r>
            <w:r w:rsidR="00F748F8" w:rsidRPr="00644003">
              <w:t xml:space="preserve"> от </w:t>
            </w:r>
            <w:r w:rsidR="00A01330" w:rsidRPr="00644003">
              <w:t>20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Шейкина Елена Николаевна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«Виссарион Белинский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Валаам — Коневец —  Сортавала — Пеллотсари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29.07.16 </w:t>
            </w:r>
            <w:r w:rsidRPr="00644003">
              <w:t>с</w:t>
            </w:r>
            <w:r w:rsidR="001B62EB" w:rsidRPr="00644003">
              <w:t xml:space="preserve"> 17:00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29.07.16 19:00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29.07.16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01.08.16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Шейкина Елена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14136</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Шейкин Илья Олегович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14136</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28272</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28272</w:t>
            </w:r>
            <w:r w:rsidR="00F427D2" w:rsidRPr="00644003">
              <w:rPr>
                <w:rFonts w:ascii="Times" w:hAnsi="Times"/>
              </w:rPr>
              <w:t xml:space="preserve"> </w:t>
            </w:r>
            <w:r w:rsidR="00F427D2" w:rsidRPr="00644003">
              <w:t>двадцать восемь тысяч двести семьдесят два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