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661</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28</w:t>
      </w:r>
      <w:r w:rsidRPr="00644003">
        <w:t xml:space="preserve">» </w:t>
      </w:r>
      <w:r w:rsidR="00A01330" w:rsidRPr="00644003">
        <w:t>ноября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Мешкова Наталия Павловна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Мешкова Наталия Павловна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4511 № 626676, выдан УФМС  России по г Москве 06.02.2013г.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Сиреневый бульвар, д 50, кв 74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8-963-605-00-00, 8-495-719-48-13</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661</w:t>
      </w:r>
      <w:r w:rsidRPr="00644003">
        <w:rPr>
          <w:b/>
          <w:bCs/>
        </w:rPr>
        <w:t xml:space="preserve">  от </w:t>
      </w:r>
      <w:r w:rsidR="00F748F8" w:rsidRPr="00644003">
        <w:rPr>
          <w:b/>
          <w:bCs/>
        </w:rPr>
        <w:t>«</w:t>
      </w:r>
      <w:r w:rsidR="00A01330" w:rsidRPr="00644003">
        <w:rPr>
          <w:b/>
          <w:bCs/>
        </w:rPr>
        <w:t>28</w:t>
      </w:r>
      <w:r w:rsidRPr="00644003">
        <w:rPr>
          <w:b/>
          <w:bCs/>
        </w:rPr>
        <w:t xml:space="preserve">» </w:t>
      </w:r>
      <w:r w:rsidR="00A01330" w:rsidRPr="00644003">
        <w:rPr>
          <w:b/>
          <w:bCs/>
        </w:rPr>
        <w:t>ноября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661</w:t>
            </w:r>
            <w:r w:rsidR="00F748F8" w:rsidRPr="00644003">
              <w:t xml:space="preserve"> от </w:t>
            </w:r>
            <w:r w:rsidR="00A01330" w:rsidRPr="00644003">
              <w:t>28 ноября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Мешкова Наталия Павловна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Радищев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10.06.17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10.06.17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10.06.17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12.06.17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Мешкова Наталия Павловна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«А»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30758</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Мешков Михаил Геннадьевич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«А»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30758</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Мешков Платон Михайлович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«А»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5460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Мешков Прохор Михайлович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«А»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2730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69706</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69706</w:t>
            </w:r>
            <w:r w:rsidR="00F427D2" w:rsidRPr="00644003">
              <w:rPr>
                <w:rFonts w:ascii="Times" w:hAnsi="Times"/>
              </w:rPr>
              <w:t xml:space="preserve"> </w:t>
            </w:r>
            <w:r w:rsidR="00F427D2" w:rsidRPr="00644003">
              <w:t>шестьдесят девять тысяч семьсот шесть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