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353</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19</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Максимова Екатерина Михайловна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Максимова Екатерина Михайловна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4514 № 802182, выдан Отделом УФМС  России по г Москве по р-ну Измайлово 22.09.2014г.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Измайловская, д 8, кв 4</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8-903-521-07-10,  8-926-563-41-85</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353</w:t>
      </w:r>
      <w:r w:rsidRPr="00644003">
        <w:rPr>
          <w:b/>
          <w:bCs/>
        </w:rPr>
        <w:t xml:space="preserve">  от </w:t>
      </w:r>
      <w:r w:rsidR="00F748F8" w:rsidRPr="00644003">
        <w:rPr>
          <w:b/>
          <w:bCs/>
        </w:rPr>
        <w:t>«</w:t>
      </w:r>
      <w:r w:rsidR="00A01330" w:rsidRPr="00644003">
        <w:rPr>
          <w:b/>
          <w:bCs/>
        </w:rPr>
        <w:t>19</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353</w:t>
            </w:r>
            <w:r w:rsidR="00F748F8" w:rsidRPr="00644003">
              <w:t xml:space="preserve"> от </w:t>
            </w:r>
            <w:r w:rsidR="00A01330" w:rsidRPr="00644003">
              <w:t>19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Максимова Екатерина Михайловна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«Александр Пушкин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Нижний Новгород (Большое Болдино) — Москва (Усадьбы России)</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22.08.16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22.08.16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22.08.16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28.08.16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22:00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151</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Максимова Екатерина Михайловна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29156</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151</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Каплин Александр Владимирович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29156</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151</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Каплина Анна Александровна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29156</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87468</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87468</w:t>
            </w:r>
            <w:r w:rsidR="00F427D2" w:rsidRPr="00644003">
              <w:rPr>
                <w:rFonts w:ascii="Times" w:hAnsi="Times"/>
              </w:rPr>
              <w:t xml:space="preserve"> </w:t>
            </w:r>
            <w:r w:rsidR="00F427D2" w:rsidRPr="00644003">
              <w:t>восемьдесят семь тысяч четыреста шестьдесят восемь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