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365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21</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Сухарева Наталья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Сухарева Наталья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4605 № 783800, выдан Электроуглинским ГОМ  Ногинского УВД  Моск обл 13.02.2004г.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Электроугли, ул Маяковского, д 36, кв 72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8-963-715-54-12,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365</w:t>
      </w:r>
      <w:r w:rsidRPr="00644003">
        <w:rPr>
          <w:b/>
          <w:bCs/>
        </w:rPr>
        <w:t xml:space="preserve">  от </w:t>
      </w:r>
      <w:r w:rsidR="00F748F8" w:rsidRPr="00644003">
        <w:rPr>
          <w:b/>
          <w:bCs/>
        </w:rPr>
        <w:t>«</w:t>
      </w:r>
      <w:r w:rsidR="00A01330" w:rsidRPr="00644003">
        <w:rPr>
          <w:b/>
          <w:bCs/>
        </w:rPr>
        <w:t>21</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365</w:t>
            </w:r>
            <w:r w:rsidR="00F748F8" w:rsidRPr="00644003">
              <w:t xml:space="preserve"> от </w:t>
            </w:r>
            <w:r w:rsidR="00A01330" w:rsidRPr="00644003">
              <w:t>21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Сухарева Наталья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Горицы — Череповец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13.09.16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13.09.16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13.09.16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19.09.16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446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Сухарева Наталья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25200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25200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25200</w:t>
            </w:r>
            <w:r w:rsidR="00F427D2" w:rsidRPr="00644003">
              <w:rPr>
                <w:rFonts w:ascii="Times" w:hAnsi="Times"/>
              </w:rPr>
              <w:t xml:space="preserve"> </w:t>
            </w:r>
            <w:r w:rsidR="00F427D2" w:rsidRPr="00644003">
              <w:t>двадцать пять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