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362</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20</w:t>
      </w:r>
      <w:r w:rsidRPr="00644003">
        <w:t xml:space="preserve">» </w:t>
      </w:r>
      <w:r w:rsidR="00A01330" w:rsidRPr="00644003">
        <w:t>июля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Перова Лариса Константиновна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Перова Лариса Константиновна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4505 № 627300, выдан ОВД  Лефортово г Москвы 26.05.2003г.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Москва, 1 Краснокурсантский пр, д 1/5, кв 52</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362</w:t>
      </w:r>
      <w:r w:rsidRPr="00644003">
        <w:rPr>
          <w:b/>
          <w:bCs/>
        </w:rPr>
        <w:t xml:space="preserve">  от </w:t>
      </w:r>
      <w:r w:rsidR="00F748F8" w:rsidRPr="00644003">
        <w:rPr>
          <w:b/>
          <w:bCs/>
        </w:rPr>
        <w:t>«</w:t>
      </w:r>
      <w:r w:rsidR="00A01330" w:rsidRPr="00644003">
        <w:rPr>
          <w:b/>
          <w:bCs/>
        </w:rPr>
        <w:t>20</w:t>
      </w:r>
      <w:r w:rsidRPr="00644003">
        <w:rPr>
          <w:b/>
          <w:bCs/>
        </w:rPr>
        <w:t xml:space="preserve">» </w:t>
      </w:r>
      <w:r w:rsidR="00A01330" w:rsidRPr="00644003">
        <w:rPr>
          <w:b/>
          <w:bCs/>
        </w:rPr>
        <w:t>июля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362</w:t>
            </w:r>
            <w:r w:rsidR="00F748F8" w:rsidRPr="00644003">
              <w:t xml:space="preserve"> от </w:t>
            </w:r>
            <w:r w:rsidR="00A01330" w:rsidRPr="00644003">
              <w:t>20 июля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Перова Лариса Константиновна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«Константин Симонов</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Санкт-Петербург (Великий Новгород)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16.08.17 </w:t>
            </w:r>
            <w:r w:rsidRPr="00644003">
              <w:t>с</w:t>
            </w:r>
            <w:r w:rsidR="001B62EB" w:rsidRPr="00644003">
              <w:t xml:space="preserve"> -2</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16.08.17 </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16.08.17</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26.08.17</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11</w:t>
            </w:r>
            <w:r w:rsidR="005656BE">
              <w:t xml:space="preserve"> дней,  10</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440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Перова Лариса Константиновна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1-местная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64320</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64320</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64320</w:t>
            </w:r>
            <w:r w:rsidR="00F427D2" w:rsidRPr="00644003">
              <w:rPr>
                <w:rFonts w:ascii="Times" w:hAnsi="Times"/>
              </w:rPr>
              <w:t xml:space="preserve"> </w:t>
            </w:r>
            <w:r w:rsidR="00F427D2" w:rsidRPr="00644003">
              <w:t>шестьдесят четыре тысячи триста двадцать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