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425</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03</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Карташян Ирина Камоевна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Карташян Ирина Камоевна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4508 № 674698, выдан ОВД  р-на Покровское-Стрешнево УВД  СЗАО  г Москвы 27.11.2006г.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Москва, ул Свободы,  д 2, кв 2</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8-925-030-88-08</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425</w:t>
      </w:r>
      <w:r w:rsidRPr="00644003">
        <w:rPr>
          <w:b/>
          <w:bCs/>
        </w:rPr>
        <w:t xml:space="preserve">  от </w:t>
      </w:r>
      <w:r w:rsidR="00F748F8" w:rsidRPr="00644003">
        <w:rPr>
          <w:b/>
          <w:bCs/>
        </w:rPr>
        <w:t>«</w:t>
      </w:r>
      <w:r w:rsidR="00A01330" w:rsidRPr="00644003">
        <w:rPr>
          <w:b/>
          <w:bCs/>
        </w:rPr>
        <w:t>03</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425</w:t>
            </w:r>
            <w:r w:rsidR="00F748F8" w:rsidRPr="00644003">
              <w:t xml:space="preserve"> от </w:t>
            </w:r>
            <w:r w:rsidR="00A01330" w:rsidRPr="00644003">
              <w:t>03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Карташян Ирина Камоевна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«Феликс Дзержинский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Углич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26.08.16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26.08.16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26.08.16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28.08.16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3</w:t>
            </w:r>
            <w:r w:rsidR="005656BE">
              <w:t xml:space="preserve"> дней,  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135</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Карташян Ирина Камоевна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11520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135</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Фельдман Наталья Львовна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11520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23040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23040</w:t>
            </w:r>
            <w:r w:rsidR="00F427D2" w:rsidRPr="00644003">
              <w:rPr>
                <w:rFonts w:ascii="Times" w:hAnsi="Times"/>
              </w:rPr>
              <w:t xml:space="preserve"> </w:t>
            </w:r>
            <w:r w:rsidR="00F427D2" w:rsidRPr="00644003">
              <w:t>двадцать три тысячи сорок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