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604</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11</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Савельева Марина Вениаминовна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Савельева Марина Вениаминовна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4502 № 779689, выдан ОВД  Гольяново г Москвы 04.04.2002г.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Алтайская, д 32, кв 243</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8-916-703-35-98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604</w:t>
      </w:r>
      <w:r w:rsidRPr="00644003">
        <w:rPr>
          <w:b/>
          <w:bCs/>
        </w:rPr>
        <w:t xml:space="preserve">  от </w:t>
      </w:r>
      <w:r w:rsidR="00F748F8" w:rsidRPr="00644003">
        <w:rPr>
          <w:b/>
          <w:bCs/>
        </w:rPr>
        <w:t>«</w:t>
      </w:r>
      <w:r w:rsidR="00A01330" w:rsidRPr="00644003">
        <w:rPr>
          <w:b/>
          <w:bCs/>
        </w:rPr>
        <w:t>11</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604</w:t>
            </w:r>
            <w:r w:rsidR="00F748F8" w:rsidRPr="00644003">
              <w:t xml:space="preserve"> от </w:t>
            </w:r>
            <w:r w:rsidR="00A01330" w:rsidRPr="00644003">
              <w:t>11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Савельева Марина Вениаминовна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«Максим Горький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Казань — Ульяновск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10.05.17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10.05.17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10.05.17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21.05.17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12</w:t>
            </w:r>
            <w:r w:rsidR="005656BE">
              <w:t xml:space="preserve"> дней,  11</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264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Савельева Марина Вениаминовна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58867</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264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Савельева Ирина Вениаминовна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58867</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117734</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117734</w:t>
            </w:r>
            <w:r w:rsidR="00F427D2" w:rsidRPr="00644003">
              <w:rPr>
                <w:rFonts w:ascii="Times" w:hAnsi="Times"/>
              </w:rPr>
              <w:t xml:space="preserve"> </w:t>
            </w:r>
            <w:r w:rsidR="00F427D2" w:rsidRPr="00644003">
              <w:t>сто семнадцать тысяч семьсот тридцать четыре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