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285</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04</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  </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  </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 № , выдан  00.00.0000г.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285</w:t>
      </w:r>
      <w:r w:rsidRPr="00644003">
        <w:rPr>
          <w:b/>
          <w:bCs/>
        </w:rPr>
        <w:t xml:space="preserve">  от </w:t>
      </w:r>
      <w:r w:rsidR="00F748F8" w:rsidRPr="00644003">
        <w:rPr>
          <w:b/>
          <w:bCs/>
        </w:rPr>
        <w:t>«</w:t>
      </w:r>
      <w:r w:rsidR="00A01330" w:rsidRPr="00644003">
        <w:rPr>
          <w:b/>
          <w:bCs/>
        </w:rPr>
        <w:t>04</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285</w:t>
            </w:r>
            <w:r w:rsidR="00F748F8" w:rsidRPr="00644003">
              <w:t xml:space="preserve"> от </w:t>
            </w:r>
            <w:r w:rsidR="00A01330" w:rsidRPr="00644003">
              <w:t>04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  </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«Николай КАРАМЗИН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(СРВ) - Мышкин - Кострома - Ярославль - Коприно - Углич - Москва (СРВ)</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31.07.16 </w:t>
            </w:r>
            <w:r w:rsidRPr="00644003">
              <w:t>с</w:t>
            </w:r>
            <w:r w:rsidR="001B62EB" w:rsidRPr="00644003">
              <w:t xml:space="preserve"> -2</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31.07.16 </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31.07.16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04.08.16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5</w:t>
            </w:r>
            <w:r w:rsidR="005656BE">
              <w:t xml:space="preserve"> дней,  4</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179</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  </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23100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179</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  </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23100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179</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  </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23100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69300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69300</w:t>
            </w:r>
            <w:r w:rsidR="00F427D2" w:rsidRPr="00644003">
              <w:rPr>
                <w:rFonts w:ascii="Times" w:hAnsi="Times"/>
              </w:rPr>
              <w:t xml:space="preserve"> </w:t>
            </w:r>
            <w:r w:rsidR="00F427D2" w:rsidRPr="00644003">
              <w:t>шестьдесят девять тысяч триста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