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379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25</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Перова Лариса Константиновна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Перова Лариса Константиновна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4505 № 627300, выдан ОВД  Лефортово г Москвы 26.05.2003г.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1 Краснокурсантский пр, д 1/5, кв 52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8-916-614-51-89</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379</w:t>
      </w:r>
      <w:r w:rsidRPr="00644003">
        <w:rPr>
          <w:b/>
          <w:bCs/>
        </w:rPr>
        <w:t xml:space="preserve">  от </w:t>
      </w:r>
      <w:r w:rsidR="00F748F8" w:rsidRPr="00644003">
        <w:rPr>
          <w:b/>
          <w:bCs/>
        </w:rPr>
        <w:t>«</w:t>
      </w:r>
      <w:r w:rsidR="00A01330" w:rsidRPr="00644003">
        <w:rPr>
          <w:b/>
          <w:bCs/>
        </w:rPr>
        <w:t>25</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379</w:t>
            </w:r>
            <w:r w:rsidR="00F748F8" w:rsidRPr="00644003">
              <w:t xml:space="preserve"> от </w:t>
            </w:r>
            <w:r w:rsidR="00A01330" w:rsidRPr="00644003">
              <w:t>25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Перова Лариса Константиновна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Дубна — Тутаев — Ярославль –Плес – Кострома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31.08.16 </w:t>
            </w:r>
            <w:r w:rsidRPr="00644003">
              <w:t>с</w:t>
            </w:r>
            <w:r w:rsidR="001B62EB" w:rsidRPr="00644003">
              <w:t xml:space="preserve"> 15:30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31.08.16 17:30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31.08.16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05.09.16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17:30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6</w:t>
            </w:r>
            <w:r w:rsidR="005656BE">
              <w:t xml:space="preserve"> дней,  5</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445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Перова Лариса Константиновна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1-местная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23800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23800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23800</w:t>
            </w:r>
            <w:r w:rsidR="00F427D2" w:rsidRPr="00644003">
              <w:rPr>
                <w:rFonts w:ascii="Times" w:hAnsi="Times"/>
              </w:rPr>
              <w:t xml:space="preserve"> </w:t>
            </w:r>
            <w:r w:rsidR="00F427D2" w:rsidRPr="00644003">
              <w:t>двадцать три тысячи восемьсот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