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1DC0" w14:textId="77777777" w:rsidR="00CC73BE" w:rsidRDefault="00CC73BE" w:rsidP="00CC73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5B83F5E" w14:textId="77777777" w:rsidR="00CC73BE" w:rsidRDefault="00CC73BE" w:rsidP="00CC7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28AAA532" w14:textId="7D5A97F7" w:rsidR="00CC73BE" w:rsidRDefault="00CC73BE" w:rsidP="00DB6B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1784DF63" w14:textId="77777777" w:rsidR="00DB6BFD" w:rsidRPr="00DB6BFD" w:rsidRDefault="00DB6BFD" w:rsidP="00DB6BFD">
      <w:pPr>
        <w:jc w:val="center"/>
      </w:pPr>
    </w:p>
    <w:p w14:paraId="35903C44" w14:textId="6C4301E0" w:rsidR="00CC73BE" w:rsidRPr="00DB6BFD" w:rsidRDefault="00CC73BE" w:rsidP="00CC73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КУРСО</w:t>
      </w:r>
      <w:r w:rsidR="00DB6BFD">
        <w:rPr>
          <w:rFonts w:ascii="Times New Roman" w:hAnsi="Times New Roman" w:cs="Times New Roman"/>
          <w:b/>
        </w:rPr>
        <w:t>ВУЮ РАБОТУ</w:t>
      </w:r>
    </w:p>
    <w:p w14:paraId="7964D304" w14:textId="77777777" w:rsidR="00CC73BE" w:rsidRDefault="00CC73BE" w:rsidP="00CC73BE">
      <w:pPr>
        <w:pStyle w:val="Body"/>
        <w:spacing w:after="200" w:line="276" w:lineRule="auto"/>
      </w:pPr>
      <w:r>
        <w:rPr>
          <w:sz w:val="22"/>
          <w:szCs w:val="22"/>
        </w:rPr>
        <w:t>Студент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Фурс Дмитрий Сергеевич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C004A3F" w14:textId="6C83EF55" w:rsidR="00CC73BE" w:rsidRDefault="00CC73BE" w:rsidP="00CC73B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1. Тема</w:t>
      </w:r>
      <w:r>
        <w:rPr>
          <w:rFonts w:ascii="Times New Roman" w:hAnsi="Times New Roman" w:cs="Times New Roman"/>
          <w:u w:val="single"/>
        </w:rPr>
        <w:t xml:space="preserve"> </w:t>
      </w:r>
      <w:r w:rsidR="009E2E37">
        <w:rPr>
          <w:rFonts w:ascii="Times New Roman" w:hAnsi="Times New Roman" w:cs="Times New Roman"/>
          <w:u w:val="single"/>
        </w:rPr>
        <w:t>С</w:t>
      </w:r>
      <w:r>
        <w:rPr>
          <w:rFonts w:ascii="Times New Roman" w:hAnsi="Times New Roman" w:cs="Times New Roman"/>
          <w:u w:val="single"/>
        </w:rPr>
        <w:t>истем</w:t>
      </w:r>
      <w:r w:rsidR="009E2E37">
        <w:rPr>
          <w:rFonts w:ascii="Times New Roman" w:hAnsi="Times New Roman" w:cs="Times New Roman"/>
          <w:u w:val="single"/>
        </w:rPr>
        <w:t>а</w:t>
      </w:r>
      <w:r>
        <w:rPr>
          <w:rFonts w:ascii="Times New Roman" w:hAnsi="Times New Roman" w:cs="Times New Roman"/>
          <w:u w:val="single"/>
        </w:rPr>
        <w:t xml:space="preserve"> оценки качества написания рукописных символов с использованием технологии </w:t>
      </w:r>
      <w:r>
        <w:rPr>
          <w:rFonts w:ascii="Times New Roman" w:hAnsi="Times New Roman" w:cs="Times New Roman"/>
          <w:u w:val="single"/>
          <w:lang w:val="en-US"/>
        </w:rPr>
        <w:t>One</w:t>
      </w:r>
      <w:r>
        <w:rPr>
          <w:rFonts w:ascii="Times New Roman" w:hAnsi="Times New Roman" w:cs="Times New Roman"/>
          <w:u w:val="single"/>
        </w:rPr>
        <w:t>-</w:t>
      </w:r>
      <w:r>
        <w:rPr>
          <w:rFonts w:ascii="Times New Roman" w:hAnsi="Times New Roman" w:cs="Times New Roman"/>
          <w:u w:val="single"/>
          <w:lang w:val="en-US"/>
        </w:rPr>
        <w:t>Shot</w:t>
      </w:r>
      <w:r w:rsidRPr="00CC73B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обучения</w:t>
      </w:r>
    </w:p>
    <w:p w14:paraId="222D2E3A" w14:textId="77777777" w:rsidR="00CC73BE" w:rsidRDefault="00CC73BE" w:rsidP="00CC73BE">
      <w:r>
        <w:rPr>
          <w:rFonts w:ascii="Times New Roman" w:hAnsi="Times New Roman" w:cs="Times New Roman"/>
        </w:rPr>
        <w:t>2. Срок представления курсового проекта к защите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3A532AA8" w14:textId="60484432" w:rsidR="00CC73BE" w:rsidRDefault="00CC73BE" w:rsidP="00CC7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Исходные данные для научного исследования</w:t>
      </w:r>
    </w:p>
    <w:p w14:paraId="239842BA" w14:textId="77777777" w:rsidR="00CC73BE" w:rsidRPr="00A24741" w:rsidRDefault="00CC73BE" w:rsidP="00CC73BE">
      <w:pPr>
        <w:pStyle w:val="Body"/>
        <w:numPr>
          <w:ilvl w:val="0"/>
          <w:numId w:val="3"/>
        </w:numPr>
        <w:spacing w:line="276" w:lineRule="auto"/>
        <w:rPr>
          <w:rStyle w:val="Hyperlink0"/>
          <w:color w:val="000000" w:themeColor="text1"/>
          <w:u w:val="none"/>
          <w:lang w:val="en-US"/>
        </w:rPr>
      </w:pPr>
      <w:r w:rsidRPr="00A24741">
        <w:rPr>
          <w:rStyle w:val="Hyperlink0"/>
          <w:rFonts w:cs="Times New Roman"/>
          <w:color w:val="000000" w:themeColor="text1"/>
          <w:u w:val="none"/>
          <w:lang w:val="en-US"/>
        </w:rPr>
        <w:t xml:space="preserve">David G. Lowe. — Object recognition from local scale-invariant features </w:t>
      </w:r>
    </w:p>
    <w:p w14:paraId="2344AF4A" w14:textId="77777777" w:rsidR="00CC73BE" w:rsidRPr="00A24741" w:rsidRDefault="00CC73BE" w:rsidP="00CC73BE">
      <w:pPr>
        <w:pStyle w:val="Body"/>
        <w:numPr>
          <w:ilvl w:val="0"/>
          <w:numId w:val="3"/>
        </w:numPr>
        <w:spacing w:line="276" w:lineRule="auto"/>
        <w:rPr>
          <w:rStyle w:val="Hyperlink0"/>
          <w:color w:val="000000" w:themeColor="text1"/>
          <w:u w:val="none"/>
          <w:lang w:val="en-US"/>
        </w:rPr>
      </w:pPr>
      <w:r w:rsidRPr="00A24741">
        <w:rPr>
          <w:rStyle w:val="Hyperlink0"/>
          <w:rFonts w:cs="Times New Roman"/>
          <w:color w:val="000000" w:themeColor="text1"/>
          <w:u w:val="none"/>
          <w:lang w:val="en-US"/>
        </w:rPr>
        <w:t>Michael J. Swain, Dana H. Ballard. —  Color Indexing</w:t>
      </w:r>
    </w:p>
    <w:p w14:paraId="1D057BEF" w14:textId="77777777" w:rsidR="00CC73BE" w:rsidRPr="00A24741" w:rsidRDefault="00CC73BE" w:rsidP="00CC73BE">
      <w:pPr>
        <w:pStyle w:val="Body"/>
        <w:numPr>
          <w:ilvl w:val="0"/>
          <w:numId w:val="3"/>
        </w:numPr>
        <w:spacing w:line="276" w:lineRule="auto"/>
        <w:rPr>
          <w:rStyle w:val="Hyperlink0"/>
          <w:color w:val="000000" w:themeColor="text1"/>
          <w:u w:val="none"/>
          <w:lang w:val="en-US"/>
        </w:rPr>
      </w:pPr>
      <w:r w:rsidRPr="00A24741">
        <w:rPr>
          <w:rStyle w:val="Hyperlink0"/>
          <w:rFonts w:cs="Times New Roman"/>
          <w:color w:val="000000" w:themeColor="text1"/>
          <w:u w:val="none"/>
          <w:lang w:val="en-US"/>
        </w:rPr>
        <w:t xml:space="preserve">Piotr Indyk, Rajeev Motwani. </w:t>
      </w:r>
      <w:r w:rsidRPr="00A24741">
        <w:rPr>
          <w:color w:val="000000" w:themeColor="text1"/>
          <w:lang w:val="en-US"/>
        </w:rPr>
        <w:t xml:space="preserve">— </w:t>
      </w:r>
      <w:r w:rsidRPr="00A24741">
        <w:rPr>
          <w:rStyle w:val="Hyperlink0"/>
          <w:rFonts w:cs="Times New Roman"/>
          <w:color w:val="000000" w:themeColor="text1"/>
          <w:u w:val="none"/>
          <w:lang w:val="en-US"/>
        </w:rPr>
        <w:t>Approximate nearest neighbors: towards removing the curse of dimensionality</w:t>
      </w:r>
    </w:p>
    <w:p w14:paraId="48D48980" w14:textId="77777777" w:rsidR="00CC73BE" w:rsidRPr="00A24741" w:rsidRDefault="00CC73BE" w:rsidP="00CC73BE">
      <w:pPr>
        <w:pStyle w:val="Body"/>
        <w:numPr>
          <w:ilvl w:val="0"/>
          <w:numId w:val="3"/>
        </w:numPr>
        <w:spacing w:line="276" w:lineRule="auto"/>
        <w:rPr>
          <w:rStyle w:val="Hyperlink0"/>
          <w:color w:val="000000" w:themeColor="text1"/>
          <w:u w:val="none"/>
        </w:rPr>
      </w:pPr>
      <w:r w:rsidRPr="00A24741">
        <w:rPr>
          <w:rStyle w:val="Hyperlink0"/>
          <w:rFonts w:cs="Times New Roman"/>
          <w:color w:val="000000" w:themeColor="text1"/>
          <w:u w:val="none"/>
        </w:rPr>
        <w:t xml:space="preserve">Как работает нейронная сеть </w:t>
      </w:r>
      <w:r w:rsidRPr="00A24741">
        <w:rPr>
          <w:rFonts w:eastAsia="Times New Roman" w:cs="Times New Roman"/>
          <w:color w:val="000000" w:themeColor="text1"/>
        </w:rPr>
        <w:t>—</w:t>
      </w:r>
      <w:r w:rsidRPr="00A24741">
        <w:rPr>
          <w:rStyle w:val="Hyperlink0"/>
          <w:rFonts w:cs="Times New Roman"/>
          <w:color w:val="000000" w:themeColor="text1"/>
          <w:u w:val="none"/>
        </w:rPr>
        <w:t xml:space="preserve"> </w:t>
      </w:r>
      <w:hyperlink r:id="rId5" w:history="1">
        <w:r w:rsidRPr="00A24741">
          <w:rPr>
            <w:rStyle w:val="a4"/>
            <w:rFonts w:cs="Times New Roman"/>
            <w:color w:val="000000" w:themeColor="text1"/>
            <w:u w:val="none"/>
            <w:lang w:val="it-IT"/>
          </w:rPr>
          <w:t>https://neurohive.io/ru/osnovy-data-science/osnovy-nejronnyh-setej-algoritmy-obuchenie-funkcii-aktivacii-i-poteri/</w:t>
        </w:r>
      </w:hyperlink>
    </w:p>
    <w:p w14:paraId="1CABC134" w14:textId="77777777" w:rsidR="00CC73BE" w:rsidRPr="00A24741" w:rsidRDefault="00CC73BE" w:rsidP="00CC73BE">
      <w:pPr>
        <w:pStyle w:val="Body"/>
        <w:numPr>
          <w:ilvl w:val="0"/>
          <w:numId w:val="3"/>
        </w:numPr>
        <w:spacing w:line="276" w:lineRule="auto"/>
        <w:rPr>
          <w:rStyle w:val="Hyperlink0"/>
          <w:color w:val="000000" w:themeColor="text1"/>
          <w:u w:val="none"/>
        </w:rPr>
      </w:pPr>
      <w:r w:rsidRPr="00A24741">
        <w:rPr>
          <w:rStyle w:val="a3"/>
          <w:rFonts w:cs="Times New Roman"/>
          <w:color w:val="000000" w:themeColor="text1"/>
          <w:u w:val="none"/>
        </w:rPr>
        <w:t xml:space="preserve">Свёрточная нейронная сеть </w:t>
      </w:r>
      <w:r w:rsidRPr="00A24741">
        <w:rPr>
          <w:rFonts w:eastAsia="Times New Roman" w:cs="Times New Roman"/>
          <w:color w:val="000000" w:themeColor="text1"/>
        </w:rPr>
        <w:t xml:space="preserve">— </w:t>
      </w:r>
      <w:hyperlink r:id="rId6" w:history="1">
        <w:r w:rsidRPr="00A24741">
          <w:rPr>
            <w:rStyle w:val="a4"/>
            <w:rFonts w:cs="Times New Roman"/>
            <w:color w:val="000000" w:themeColor="text1"/>
            <w:u w:val="none"/>
            <w:lang w:val="en-US"/>
          </w:rPr>
          <w:t>https</w:t>
        </w:r>
        <w:r w:rsidRPr="00A24741">
          <w:rPr>
            <w:rStyle w:val="a4"/>
            <w:rFonts w:cs="Times New Roman"/>
            <w:color w:val="000000" w:themeColor="text1"/>
            <w:u w:val="none"/>
          </w:rPr>
          <w:t>://</w:t>
        </w:r>
        <w:proofErr w:type="spellStart"/>
        <w:r w:rsidRPr="00A24741">
          <w:rPr>
            <w:rStyle w:val="a4"/>
            <w:rFonts w:cs="Times New Roman"/>
            <w:color w:val="000000" w:themeColor="text1"/>
            <w:u w:val="none"/>
            <w:lang w:val="en-US"/>
          </w:rPr>
          <w:t>habr</w:t>
        </w:r>
        <w:proofErr w:type="spellEnd"/>
        <w:r w:rsidRPr="00A24741">
          <w:rPr>
            <w:rStyle w:val="a4"/>
            <w:rFonts w:cs="Times New Roman"/>
            <w:color w:val="000000" w:themeColor="text1"/>
            <w:u w:val="none"/>
          </w:rPr>
          <w:t>.</w:t>
        </w:r>
        <w:r w:rsidRPr="00A24741">
          <w:rPr>
            <w:rStyle w:val="a4"/>
            <w:rFonts w:cs="Times New Roman"/>
            <w:color w:val="000000" w:themeColor="text1"/>
            <w:u w:val="none"/>
            <w:lang w:val="en-US"/>
          </w:rPr>
          <w:t>com</w:t>
        </w:r>
        <w:r w:rsidRPr="00A24741">
          <w:rPr>
            <w:rStyle w:val="a4"/>
            <w:rFonts w:cs="Times New Roman"/>
            <w:color w:val="000000" w:themeColor="text1"/>
            <w:u w:val="none"/>
          </w:rPr>
          <w:t>/</w:t>
        </w:r>
        <w:proofErr w:type="spellStart"/>
        <w:r w:rsidRPr="00A24741">
          <w:rPr>
            <w:rStyle w:val="a4"/>
            <w:rFonts w:cs="Times New Roman"/>
            <w:color w:val="000000" w:themeColor="text1"/>
            <w:u w:val="none"/>
            <w:lang w:val="en-US"/>
          </w:rPr>
          <w:t>ru</w:t>
        </w:r>
        <w:proofErr w:type="spellEnd"/>
        <w:r w:rsidRPr="00A24741">
          <w:rPr>
            <w:rStyle w:val="a4"/>
            <w:rFonts w:cs="Times New Roman"/>
            <w:color w:val="000000" w:themeColor="text1"/>
            <w:u w:val="none"/>
          </w:rPr>
          <w:t>/</w:t>
        </w:r>
        <w:r w:rsidRPr="00A24741">
          <w:rPr>
            <w:rStyle w:val="a4"/>
            <w:rFonts w:cs="Times New Roman"/>
            <w:color w:val="000000" w:themeColor="text1"/>
            <w:u w:val="none"/>
            <w:lang w:val="en-US"/>
          </w:rPr>
          <w:t>post</w:t>
        </w:r>
        <w:r w:rsidRPr="00A24741">
          <w:rPr>
            <w:rStyle w:val="a4"/>
            <w:rFonts w:cs="Times New Roman"/>
            <w:color w:val="000000" w:themeColor="text1"/>
            <w:u w:val="none"/>
          </w:rPr>
          <w:t>/348000/</w:t>
        </w:r>
      </w:hyperlink>
    </w:p>
    <w:p w14:paraId="041FA93B" w14:textId="77777777" w:rsidR="00CC73BE" w:rsidRPr="00A24741" w:rsidRDefault="00CC73BE" w:rsidP="00CC73BE">
      <w:pPr>
        <w:pStyle w:val="Body"/>
        <w:numPr>
          <w:ilvl w:val="0"/>
          <w:numId w:val="3"/>
        </w:numPr>
        <w:spacing w:line="276" w:lineRule="auto"/>
        <w:rPr>
          <w:lang w:val="en-US"/>
        </w:rPr>
      </w:pPr>
      <w:r w:rsidRPr="00A24741">
        <w:rPr>
          <w:rFonts w:cs="Times New Roman"/>
          <w:color w:val="000000" w:themeColor="text1"/>
          <w:lang w:val="en-US"/>
        </w:rPr>
        <w:t>Similarity Learning with Convolutional Neural Networks —</w:t>
      </w:r>
      <w:hyperlink r:id="rId7" w:history="1">
        <w:r w:rsidRPr="00A24741">
          <w:rPr>
            <w:rStyle w:val="a4"/>
            <w:rFonts w:eastAsia="Times New Roman" w:cs="Times New Roman"/>
            <w:color w:val="000000" w:themeColor="text1"/>
            <w:u w:val="none"/>
            <w:lang w:val="en-US"/>
          </w:rPr>
          <w:t>http://slazebni.cs.illinois.edu/spring17/lec09_similarity.pdf</w:t>
        </w:r>
      </w:hyperlink>
    </w:p>
    <w:p w14:paraId="4DABFEE5" w14:textId="5F40B1F8" w:rsidR="00CC73BE" w:rsidRPr="00BF3B06" w:rsidRDefault="00CC73BE" w:rsidP="00CC73BE">
      <w:pPr>
        <w:pStyle w:val="Body"/>
        <w:numPr>
          <w:ilvl w:val="0"/>
          <w:numId w:val="3"/>
        </w:numPr>
        <w:spacing w:line="276" w:lineRule="auto"/>
        <w:rPr>
          <w:rStyle w:val="a4"/>
          <w:color w:val="000000" w:themeColor="text1"/>
          <w:u w:val="none"/>
          <w:lang w:val="en-US"/>
        </w:rPr>
      </w:pPr>
      <w:r w:rsidRPr="00A24741">
        <w:rPr>
          <w:rFonts w:cs="Times New Roman"/>
          <w:color w:val="000000" w:themeColor="text1"/>
          <w:lang w:val="it-IT"/>
        </w:rPr>
        <w:t>Siamese Neural Networks for One-shot Image</w:t>
      </w:r>
      <w:r w:rsidRPr="00A24741">
        <w:rPr>
          <w:rFonts w:cs="Times New Roman"/>
          <w:color w:val="000000" w:themeColor="text1"/>
          <w:lang w:val="en-US"/>
        </w:rPr>
        <w:t xml:space="preserve"> —</w:t>
      </w:r>
      <w:r w:rsidRPr="00A24741">
        <w:rPr>
          <w:rFonts w:eastAsia="Times New Roman" w:cs="Times New Roman"/>
          <w:color w:val="000000" w:themeColor="text1"/>
          <w:lang w:val="en-US"/>
        </w:rPr>
        <w:t xml:space="preserve"> </w:t>
      </w:r>
      <w:hyperlink r:id="rId8" w:history="1">
        <w:r w:rsidRPr="00A24741">
          <w:rPr>
            <w:rStyle w:val="a4"/>
            <w:rFonts w:cs="Times New Roman"/>
            <w:color w:val="000000" w:themeColor="text1"/>
            <w:u w:val="none"/>
            <w:lang w:val="en-US"/>
          </w:rPr>
          <w:t>https://www.cs.cmu.edu/~rsalakhu/papers/oneshot1.pdf</w:t>
        </w:r>
      </w:hyperlink>
    </w:p>
    <w:p w14:paraId="4FF85B46" w14:textId="1F021F79" w:rsidR="00BF3B06" w:rsidRPr="00DB6BFD" w:rsidRDefault="00BF3B06" w:rsidP="00CC73BE">
      <w:pPr>
        <w:pStyle w:val="Body"/>
        <w:numPr>
          <w:ilvl w:val="0"/>
          <w:numId w:val="3"/>
        </w:numPr>
        <w:spacing w:line="276" w:lineRule="auto"/>
        <w:rPr>
          <w:color w:val="000000" w:themeColor="text1"/>
          <w:lang w:val="en-US"/>
        </w:rPr>
      </w:pPr>
      <w:r>
        <w:rPr>
          <w:rStyle w:val="a4"/>
          <w:rFonts w:cs="Times New Roman"/>
          <w:color w:val="000000" w:themeColor="text1"/>
          <w:u w:val="none"/>
          <w:lang w:val="en-US"/>
        </w:rPr>
        <w:t>TensorFlow Lite converter</w:t>
      </w:r>
      <w:r w:rsidR="00DB6BFD">
        <w:rPr>
          <w:rStyle w:val="a4"/>
          <w:rFonts w:cs="Times New Roman"/>
          <w:color w:val="000000" w:themeColor="text1"/>
          <w:u w:val="none"/>
          <w:lang w:val="en-US"/>
        </w:rPr>
        <w:t xml:space="preserve"> </w:t>
      </w:r>
      <w:r w:rsidR="00DB6BFD">
        <w:rPr>
          <w:rStyle w:val="a4"/>
          <w:rFonts w:cs="Times New Roman"/>
          <w:color w:val="000000" w:themeColor="text1"/>
          <w:u w:val="none"/>
          <w:lang w:val="en-US"/>
        </w:rPr>
        <w:softHyphen/>
      </w:r>
      <w:r w:rsidR="00DB6BFD" w:rsidRPr="00A24741">
        <w:rPr>
          <w:rFonts w:cs="Times New Roman"/>
          <w:color w:val="000000" w:themeColor="text1"/>
          <w:lang w:val="en-US"/>
        </w:rPr>
        <w:t>—</w:t>
      </w:r>
      <w:r w:rsidR="00DB6BFD">
        <w:rPr>
          <w:rFonts w:cs="Times New Roman"/>
          <w:color w:val="000000" w:themeColor="text1"/>
          <w:lang w:val="en-US"/>
        </w:rPr>
        <w:t xml:space="preserve"> </w:t>
      </w:r>
      <w:hyperlink r:id="rId9" w:history="1">
        <w:r w:rsidR="00DB6BFD" w:rsidRPr="00DB6BFD">
          <w:rPr>
            <w:rStyle w:val="a4"/>
            <w:color w:val="000000" w:themeColor="text1"/>
            <w:u w:val="none"/>
            <w:lang w:val="en-US"/>
          </w:rPr>
          <w:t>https://www.tensorflow.org/lite/convert</w:t>
        </w:r>
      </w:hyperlink>
    </w:p>
    <w:p w14:paraId="660EA2D5" w14:textId="5A9F921E" w:rsidR="00CC73BE" w:rsidRPr="00DB6BFD" w:rsidRDefault="00DB6BFD" w:rsidP="00DB6BFD">
      <w:pPr>
        <w:pStyle w:val="Body"/>
        <w:numPr>
          <w:ilvl w:val="0"/>
          <w:numId w:val="3"/>
        </w:numPr>
        <w:spacing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Using TensorFlow Lite on Android </w:t>
      </w:r>
      <w:r>
        <w:rPr>
          <w:color w:val="000000" w:themeColor="text1"/>
          <w:lang w:val="en-US"/>
        </w:rPr>
        <w:softHyphen/>
      </w:r>
      <w:r w:rsidRPr="00A24741">
        <w:rPr>
          <w:rFonts w:cs="Times New Roman"/>
          <w:color w:val="000000" w:themeColor="text1"/>
          <w:lang w:val="en-US"/>
        </w:rPr>
        <w:t>—</w:t>
      </w:r>
      <w:r>
        <w:rPr>
          <w:rFonts w:cs="Times New Roman"/>
          <w:color w:val="000000" w:themeColor="text1"/>
          <w:lang w:val="en-US"/>
        </w:rPr>
        <w:t xml:space="preserve"> </w:t>
      </w:r>
      <w:hyperlink r:id="rId10" w:history="1">
        <w:r w:rsidRPr="00DB6BFD">
          <w:rPr>
            <w:rStyle w:val="a4"/>
            <w:color w:val="000000" w:themeColor="text1"/>
            <w:u w:val="none"/>
            <w:lang w:val="en-US"/>
          </w:rPr>
          <w:t>https://medium.com/tensorflow/using-tensorflow-lite-on-android-9bbc9cb7d69d</w:t>
        </w:r>
      </w:hyperlink>
    </w:p>
    <w:p w14:paraId="36B56104" w14:textId="77777777" w:rsidR="00DB6BFD" w:rsidRPr="00DB6BFD" w:rsidRDefault="00DB6BFD" w:rsidP="00DB6BFD">
      <w:pPr>
        <w:pStyle w:val="Body"/>
        <w:spacing w:line="276" w:lineRule="auto"/>
        <w:rPr>
          <w:color w:val="000000" w:themeColor="text1"/>
          <w:lang w:val="en-US"/>
        </w:rPr>
      </w:pPr>
    </w:p>
    <w:p w14:paraId="2E822CB9" w14:textId="07EFB092" w:rsidR="00CC73BE" w:rsidRDefault="00CC73BE" w:rsidP="00CC73B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Содержание курсово</w:t>
      </w:r>
      <w:r w:rsidR="009E2E37">
        <w:rPr>
          <w:rFonts w:ascii="Times New Roman" w:hAnsi="Times New Roman" w:cs="Times New Roman"/>
        </w:rPr>
        <w:t>й работы</w:t>
      </w:r>
    </w:p>
    <w:p w14:paraId="52FA7100" w14:textId="77777777" w:rsidR="00CC73BE" w:rsidRDefault="00CC73BE" w:rsidP="00DB6BFD">
      <w:pPr>
        <w:spacing w:after="12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1 Подходы к сравнению изображений</w:t>
      </w:r>
    </w:p>
    <w:p w14:paraId="6CCDE4E3" w14:textId="77777777" w:rsidR="00CC73BE" w:rsidRDefault="00CC73BE" w:rsidP="00DB6BFD">
      <w:pPr>
        <w:spacing w:after="12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2 Сиамские нейронные сети для сравнения изображений</w:t>
      </w:r>
    </w:p>
    <w:p w14:paraId="31D2DB24" w14:textId="78233168" w:rsidR="00CC73BE" w:rsidRDefault="00CC73BE" w:rsidP="00DB6BFD">
      <w:pPr>
        <w:spacing w:after="12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4.2.1 </w:t>
      </w:r>
      <w:r w:rsidR="001F40EB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ведение в нейронные сети</w:t>
      </w:r>
    </w:p>
    <w:p w14:paraId="012DC588" w14:textId="3338EB17" w:rsidR="00CC73BE" w:rsidRDefault="00CC73BE" w:rsidP="00DB6BFD">
      <w:pPr>
        <w:spacing w:after="12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4.2.2 </w:t>
      </w:r>
      <w:r w:rsidR="001F40EB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рхитектура сиамских нейронных сетей</w:t>
      </w:r>
    </w:p>
    <w:p w14:paraId="53FF9087" w14:textId="77777777" w:rsidR="00CC73BE" w:rsidRDefault="00CC73BE" w:rsidP="00DB6BFD">
      <w:pPr>
        <w:spacing w:after="12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3 Реализация  прототипа системы оценки качества написания рукописных символов с использованием технологии </w:t>
      </w:r>
      <w:r>
        <w:rPr>
          <w:rFonts w:ascii="Times New Roman" w:hAnsi="Times New Roman" w:cs="Times New Roman"/>
          <w:lang w:val="en-US"/>
        </w:rPr>
        <w:t>One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Shot</w:t>
      </w:r>
      <w:r w:rsidRPr="00CC7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обучения</w:t>
      </w:r>
    </w:p>
    <w:p w14:paraId="0E5865A3" w14:textId="62B8F24F" w:rsidR="00CC73BE" w:rsidRDefault="00CC73BE" w:rsidP="00DB6BFD">
      <w:pPr>
        <w:spacing w:after="12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4 Тестирование и оценка качества результатов</w:t>
      </w:r>
    </w:p>
    <w:p w14:paraId="6C8039F5" w14:textId="7C3AD435" w:rsidR="001F40EB" w:rsidRDefault="001F40EB" w:rsidP="00DB6BFD">
      <w:pPr>
        <w:spacing w:after="12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205A0C" w:rsidRPr="00205A0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CD5777">
        <w:rPr>
          <w:rFonts w:ascii="Times New Roman" w:hAnsi="Times New Roman" w:cs="Times New Roman"/>
        </w:rPr>
        <w:t>Выбор оптимальной архитектуры сети</w:t>
      </w:r>
    </w:p>
    <w:p w14:paraId="28EFF1D7" w14:textId="213A8D1D" w:rsidR="00205A0C" w:rsidRDefault="00205A0C" w:rsidP="00205A0C">
      <w:pPr>
        <w:spacing w:after="12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205A0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Разработка мобильного приложения для платформы </w:t>
      </w:r>
      <w:r>
        <w:rPr>
          <w:rFonts w:ascii="Times New Roman" w:hAnsi="Times New Roman" w:cs="Times New Roman"/>
          <w:lang w:val="en-US"/>
        </w:rPr>
        <w:t>Android</w:t>
      </w:r>
    </w:p>
    <w:p w14:paraId="7648EA13" w14:textId="77777777" w:rsidR="00CC73BE" w:rsidRDefault="00CC73BE" w:rsidP="00CC73BE">
      <w:pPr>
        <w:spacing w:after="120" w:line="240" w:lineRule="auto"/>
        <w:rPr>
          <w:rFonts w:ascii="Times New Roman" w:hAnsi="Times New Roman" w:cs="Times New Roman"/>
        </w:rPr>
      </w:pPr>
    </w:p>
    <w:p w14:paraId="703FCDF1" w14:textId="4F307657" w:rsidR="00CC73BE" w:rsidRDefault="00CC73BE" w:rsidP="00CC7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</w:t>
      </w:r>
      <w:r w:rsidR="009E2E37">
        <w:rPr>
          <w:rFonts w:ascii="Times New Roman" w:hAnsi="Times New Roman" w:cs="Times New Roman"/>
        </w:rPr>
        <w:t>курсовой</w:t>
      </w:r>
      <w:r>
        <w:rPr>
          <w:rFonts w:ascii="Times New Roman" w:hAnsi="Times New Roman" w:cs="Times New Roman"/>
        </w:rPr>
        <w:t xml:space="preserve"> </w:t>
      </w:r>
      <w:r w:rsidR="009E2E37">
        <w:rPr>
          <w:rFonts w:ascii="Times New Roman" w:hAnsi="Times New Roman" w:cs="Times New Roman"/>
        </w:rPr>
        <w:t>работы</w:t>
      </w:r>
      <w:r>
        <w:rPr>
          <w:rFonts w:ascii="Times New Roman" w:hAnsi="Times New Roman" w:cs="Times New Roman"/>
        </w:rPr>
        <w:t xml:space="preserve">        </w:t>
      </w:r>
      <w:r w:rsidR="009E2E3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CC3DBD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________________________________________________</w:t>
      </w:r>
    </w:p>
    <w:p w14:paraId="5ACC8B70" w14:textId="77777777" w:rsidR="00CC73BE" w:rsidRDefault="00CC73BE" w:rsidP="00CC7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подпись, дата инициалы, фамилия </w:t>
      </w:r>
    </w:p>
    <w:p w14:paraId="4BE29E97" w14:textId="0AAC9754" w:rsidR="00CC73BE" w:rsidRDefault="00CC73BE" w:rsidP="00CC7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принял к исполнению  </w:t>
      </w:r>
      <w:r w:rsidR="00CC3DBD" w:rsidRPr="00DB6BFD">
        <w:rPr>
          <w:rFonts w:ascii="Times New Roman" w:hAnsi="Times New Roman" w:cs="Times New Roman"/>
        </w:rPr>
        <w:t xml:space="preserve">         </w:t>
      </w:r>
      <w:r w:rsidR="00576412">
        <w:rPr>
          <w:rFonts w:ascii="Times New Roman" w:hAnsi="Times New Roman" w:cs="Times New Roman"/>
        </w:rPr>
        <w:tab/>
      </w:r>
      <w:r w:rsidR="00576412" w:rsidRPr="00DB6BFD">
        <w:rPr>
          <w:rFonts w:ascii="Times New Roman" w:hAnsi="Times New Roman" w:cs="Times New Roman"/>
        </w:rPr>
        <w:t xml:space="preserve"> </w:t>
      </w:r>
      <w:r w:rsidR="00CC3DBD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______________________________________</w:t>
      </w:r>
      <w:r w:rsidR="00CC3DBD" w:rsidRPr="00DB6BF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</w:t>
      </w:r>
    </w:p>
    <w:p w14:paraId="71AED1F6" w14:textId="6D248FA0" w:rsidR="00207566" w:rsidRPr="00DB6BFD" w:rsidRDefault="00CC7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подпись, дата </w:t>
      </w:r>
    </w:p>
    <w:sectPr w:rsidR="00207566" w:rsidRPr="00DB6BF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0CAB"/>
    <w:multiLevelType w:val="multilevel"/>
    <w:tmpl w:val="45F65F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AC2F4B"/>
    <w:multiLevelType w:val="multilevel"/>
    <w:tmpl w:val="3A98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51"/>
    <w:rsid w:val="001F40EB"/>
    <w:rsid w:val="00205A0C"/>
    <w:rsid w:val="00207566"/>
    <w:rsid w:val="00576412"/>
    <w:rsid w:val="006C1027"/>
    <w:rsid w:val="00893CBA"/>
    <w:rsid w:val="009E2E37"/>
    <w:rsid w:val="00A24741"/>
    <w:rsid w:val="00B71040"/>
    <w:rsid w:val="00B92551"/>
    <w:rsid w:val="00BB0BD1"/>
    <w:rsid w:val="00BF3B06"/>
    <w:rsid w:val="00CC3DBD"/>
    <w:rsid w:val="00CC73BE"/>
    <w:rsid w:val="00CD5777"/>
    <w:rsid w:val="00D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00BC"/>
  <w15:chartTrackingRefBased/>
  <w15:docId w15:val="{1F329E63-97EA-403D-B2A0-A1CA1405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04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qFormat/>
    <w:rsid w:val="00893CBA"/>
    <w:pPr>
      <w:spacing w:after="0" w:line="240" w:lineRule="auto"/>
    </w:pPr>
    <w:rPr>
      <w:rFonts w:ascii="Times New Roman" w:eastAsia="Calibri" w:hAnsi="Times New Roman" w:cs="Calibri"/>
      <w:color w:val="000000"/>
      <w:sz w:val="20"/>
      <w:szCs w:val="20"/>
      <w:u w:color="000000"/>
      <w:lang w:eastAsia="zh-CN" w:bidi="hi-IN"/>
    </w:rPr>
  </w:style>
  <w:style w:type="character" w:customStyle="1" w:styleId="a3">
    <w:name w:val="Сеціўная спасылка"/>
    <w:rsid w:val="00893CBA"/>
    <w:rPr>
      <w:u w:val="single" w:color="FFFFFF"/>
    </w:rPr>
  </w:style>
  <w:style w:type="character" w:customStyle="1" w:styleId="Hyperlink0">
    <w:name w:val="Hyperlink.0"/>
    <w:basedOn w:val="a0"/>
    <w:qFormat/>
    <w:rsid w:val="00893CBA"/>
    <w:rPr>
      <w:color w:val="000080"/>
      <w:u w:val="single" w:color="000080"/>
    </w:rPr>
  </w:style>
  <w:style w:type="character" w:styleId="a4">
    <w:name w:val="Hyperlink"/>
    <w:basedOn w:val="a0"/>
    <w:uiPriority w:val="99"/>
    <w:unhideWhenUsed/>
    <w:rsid w:val="00893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mu.edu/~rsalakhu/papers/oneshot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lazebni.cs.illinois.edu/spring17/lec09_similarity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48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urohive.io/ru/osnovy-data-science/osnovy-nejronnyh-setej-algoritmy-obuchenie-funkcii-aktivacii-i-poteri/" TargetMode="External"/><Relationship Id="rId10" Type="http://schemas.openxmlformats.org/officeDocument/2006/relationships/hyperlink" Target="https://medium.com/tensorflow/using-tensorflow-lite-on-android-9bbc9cb7d6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lite/conve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Фурс</dc:creator>
  <cp:keywords/>
  <dc:description/>
  <cp:lastModifiedBy>Дима Фурс</cp:lastModifiedBy>
  <cp:revision>6</cp:revision>
  <dcterms:created xsi:type="dcterms:W3CDTF">2020-05-02T11:31:00Z</dcterms:created>
  <dcterms:modified xsi:type="dcterms:W3CDTF">2020-05-02T18:37:00Z</dcterms:modified>
</cp:coreProperties>
</file>