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390" w:rsidRPr="00807373" w:rsidRDefault="007A0390" w:rsidP="00257BA3">
      <w:pPr>
        <w:spacing w:after="120"/>
        <w:ind w:firstLine="0"/>
        <w:jc w:val="center"/>
      </w:pPr>
      <w:bookmarkStart w:id="0" w:name="_GoBack"/>
      <w:bookmarkEnd w:id="0"/>
      <w:r w:rsidRPr="00807373">
        <w:t>МИНИСТЕРСТВО ОБРАЗОВАНИЯ РЕСПУБЛИКИ БЕЛАРУСЬ</w:t>
      </w:r>
    </w:p>
    <w:p w:rsidR="007A0390" w:rsidRPr="00807373" w:rsidRDefault="007A0390" w:rsidP="00257BA3">
      <w:pPr>
        <w:spacing w:after="120"/>
        <w:ind w:firstLine="0"/>
        <w:jc w:val="center"/>
      </w:pPr>
      <w:r w:rsidRPr="00807373">
        <w:t>УО «Белорусский государственный педагогический университет</w:t>
      </w:r>
    </w:p>
    <w:p w:rsidR="007A0390" w:rsidRPr="00807373" w:rsidRDefault="007A0390" w:rsidP="00257BA3">
      <w:pPr>
        <w:spacing w:after="120"/>
        <w:ind w:firstLine="0"/>
        <w:jc w:val="center"/>
      </w:pPr>
      <w:r>
        <w:t>и</w:t>
      </w:r>
      <w:r w:rsidRPr="00807373">
        <w:t>м</w:t>
      </w:r>
      <w:r w:rsidR="00257BA3">
        <w:t>ени</w:t>
      </w:r>
      <w:r w:rsidRPr="00807373">
        <w:t xml:space="preserve"> М</w:t>
      </w:r>
      <w:r>
        <w:t>аксима</w:t>
      </w:r>
      <w:r w:rsidRPr="00807373">
        <w:t xml:space="preserve"> Танка»</w:t>
      </w:r>
    </w:p>
    <w:p w:rsidR="007A0390" w:rsidRPr="00807373" w:rsidRDefault="007A0390" w:rsidP="00257BA3">
      <w:pPr>
        <w:spacing w:after="120"/>
        <w:ind w:firstLine="0"/>
        <w:jc w:val="center"/>
      </w:pPr>
      <w:r w:rsidRPr="00807373">
        <w:t xml:space="preserve">Кафедра информационных технологий </w:t>
      </w:r>
      <w:r>
        <w:t>в образовании</w:t>
      </w:r>
    </w:p>
    <w:p w:rsidR="007A0390" w:rsidRPr="00807373" w:rsidRDefault="007A0390" w:rsidP="00257BA3">
      <w:pPr>
        <w:ind w:firstLine="0"/>
      </w:pPr>
    </w:p>
    <w:p w:rsidR="007A0390" w:rsidRPr="00807373" w:rsidRDefault="007A0390" w:rsidP="00257BA3">
      <w:pPr>
        <w:ind w:firstLine="0"/>
      </w:pPr>
    </w:p>
    <w:p w:rsidR="007A0390" w:rsidRPr="00807373" w:rsidRDefault="007A0390" w:rsidP="00257BA3">
      <w:pPr>
        <w:ind w:firstLine="0"/>
        <w:jc w:val="center"/>
      </w:pPr>
    </w:p>
    <w:p w:rsidR="007A0390" w:rsidRPr="00FA20E3" w:rsidRDefault="007A0390" w:rsidP="00257BA3">
      <w:pPr>
        <w:ind w:firstLine="0"/>
        <w:jc w:val="center"/>
      </w:pPr>
      <w:r w:rsidRPr="00FA20E3">
        <w:t>ВЫПУСКНАЯ РАБОТА</w:t>
      </w:r>
    </w:p>
    <w:p w:rsidR="007A0390" w:rsidRPr="00FA20E3" w:rsidRDefault="007A0390" w:rsidP="00257BA3">
      <w:pPr>
        <w:ind w:firstLine="0"/>
        <w:jc w:val="center"/>
      </w:pPr>
    </w:p>
    <w:p w:rsidR="007A0390" w:rsidRPr="00FA20E3" w:rsidRDefault="007A0390" w:rsidP="00257BA3">
      <w:pPr>
        <w:ind w:firstLine="0"/>
        <w:jc w:val="center"/>
      </w:pPr>
      <w:r w:rsidRPr="00FA20E3">
        <w:t>по дисциплине: Основы информационных технологий</w:t>
      </w:r>
    </w:p>
    <w:p w:rsidR="007A0390" w:rsidRDefault="007A0390" w:rsidP="00257BA3">
      <w:pPr>
        <w:ind w:firstLine="0"/>
        <w:jc w:val="center"/>
      </w:pPr>
      <w:r w:rsidRPr="00FA20E3">
        <w:t xml:space="preserve">на тему: </w:t>
      </w:r>
    </w:p>
    <w:p w:rsidR="007A0390" w:rsidRPr="005E583F" w:rsidRDefault="007A0390" w:rsidP="00257BA3">
      <w:pPr>
        <w:ind w:firstLine="0"/>
        <w:jc w:val="center"/>
        <w:rPr>
          <w:b/>
        </w:rPr>
      </w:pPr>
      <w:r w:rsidRPr="005E583F">
        <w:rPr>
          <w:b/>
        </w:rPr>
        <w:t>Формирование связной речи детей старшего дошкольного возраста с общим недоразвитием речи с использованием арт-технологий</w:t>
      </w:r>
    </w:p>
    <w:p w:rsidR="007A0390" w:rsidRPr="00636057" w:rsidRDefault="007A0390" w:rsidP="005F0374">
      <w:pPr>
        <w:ind w:left="4820"/>
        <w:jc w:val="center"/>
      </w:pPr>
    </w:p>
    <w:p w:rsidR="007A0390" w:rsidRPr="00636057" w:rsidRDefault="007A0390" w:rsidP="005F0374">
      <w:pPr>
        <w:ind w:left="4820"/>
        <w:jc w:val="center"/>
      </w:pPr>
    </w:p>
    <w:p w:rsidR="007A0390" w:rsidRPr="00636057" w:rsidRDefault="007A0390" w:rsidP="005F0374">
      <w:pPr>
        <w:ind w:left="4820"/>
      </w:pPr>
    </w:p>
    <w:p w:rsidR="007A0390" w:rsidRPr="00636057" w:rsidRDefault="007A0390" w:rsidP="005F0374">
      <w:pPr>
        <w:ind w:left="4820"/>
      </w:pPr>
    </w:p>
    <w:p w:rsidR="007A0390" w:rsidRPr="00636057" w:rsidRDefault="007A0390" w:rsidP="005F0374">
      <w:pPr>
        <w:ind w:left="4820"/>
      </w:pPr>
    </w:p>
    <w:p w:rsidR="007A0390" w:rsidRPr="00636057" w:rsidRDefault="007A0390" w:rsidP="005F0374">
      <w:pPr>
        <w:ind w:left="4820"/>
      </w:pPr>
    </w:p>
    <w:p w:rsidR="007A0390" w:rsidRDefault="007A0390" w:rsidP="005F0374">
      <w:pPr>
        <w:ind w:left="4678" w:firstLine="0"/>
      </w:pPr>
      <w:r w:rsidRPr="00807373">
        <w:t>Магистрант</w:t>
      </w:r>
      <w:r w:rsidRPr="00FA20E3">
        <w:t xml:space="preserve"> </w:t>
      </w:r>
      <w:r w:rsidRPr="00807373">
        <w:t xml:space="preserve">кафедры </w:t>
      </w:r>
      <w:r>
        <w:t xml:space="preserve">логопедии </w:t>
      </w:r>
    </w:p>
    <w:p w:rsidR="007A0390" w:rsidRPr="00807373" w:rsidRDefault="007A0390" w:rsidP="005F0374">
      <w:pPr>
        <w:ind w:left="4678" w:firstLine="0"/>
      </w:pPr>
      <w:r>
        <w:t>Института инклюзивного образования БГПУ</w:t>
      </w:r>
    </w:p>
    <w:p w:rsidR="007A0390" w:rsidRPr="00807373" w:rsidRDefault="007A0390" w:rsidP="005F0374">
      <w:pPr>
        <w:ind w:left="4678" w:firstLine="0"/>
      </w:pPr>
      <w:r w:rsidRPr="00807373">
        <w:t>______________</w:t>
      </w:r>
      <w:r>
        <w:t xml:space="preserve"> </w:t>
      </w:r>
      <w:proofErr w:type="spellStart"/>
      <w:r>
        <w:t>Т.В.Бурачевская</w:t>
      </w:r>
      <w:proofErr w:type="spellEnd"/>
    </w:p>
    <w:p w:rsidR="007A0390" w:rsidRPr="00636057" w:rsidRDefault="007A0390" w:rsidP="005F0374">
      <w:pPr>
        <w:ind w:left="4678" w:firstLine="0"/>
      </w:pPr>
    </w:p>
    <w:p w:rsidR="007A0390" w:rsidRPr="00636057" w:rsidRDefault="007A0390" w:rsidP="005F0374">
      <w:pPr>
        <w:ind w:left="4678" w:firstLine="0"/>
      </w:pPr>
    </w:p>
    <w:p w:rsidR="007A0390" w:rsidRDefault="007A0390" w:rsidP="005F0374">
      <w:pPr>
        <w:ind w:left="4678" w:firstLine="0"/>
      </w:pPr>
      <w:r>
        <w:t>Научный руководитель,</w:t>
      </w:r>
      <w:r w:rsidRPr="00FA20E3">
        <w:t xml:space="preserve"> </w:t>
      </w:r>
    </w:p>
    <w:p w:rsidR="007A0390" w:rsidRPr="00807373" w:rsidRDefault="007A0390" w:rsidP="005F0374">
      <w:pPr>
        <w:ind w:left="4678" w:firstLine="0"/>
      </w:pPr>
      <w:r w:rsidRPr="005E583F">
        <w:t>кандидат педагогических наук, доцент</w:t>
      </w:r>
    </w:p>
    <w:p w:rsidR="007A0390" w:rsidRPr="00807373" w:rsidRDefault="007A0390" w:rsidP="005F0374">
      <w:pPr>
        <w:ind w:left="4678" w:firstLine="0"/>
      </w:pPr>
      <w:r w:rsidRPr="00636057">
        <w:t>______________</w:t>
      </w:r>
      <w:r>
        <w:t xml:space="preserve"> </w:t>
      </w:r>
      <w:proofErr w:type="spellStart"/>
      <w:r>
        <w:t>И.Н.Логинова</w:t>
      </w:r>
      <w:proofErr w:type="spellEnd"/>
    </w:p>
    <w:p w:rsidR="007A0390" w:rsidRPr="00636057" w:rsidRDefault="007A0390" w:rsidP="005F0374">
      <w:pPr>
        <w:ind w:left="4678" w:firstLine="0"/>
      </w:pPr>
    </w:p>
    <w:p w:rsidR="007A0390" w:rsidRPr="00636057" w:rsidRDefault="007A0390" w:rsidP="005F0374">
      <w:pPr>
        <w:ind w:firstLine="720"/>
      </w:pPr>
    </w:p>
    <w:p w:rsidR="007A0390" w:rsidRDefault="007A0390" w:rsidP="005F0374">
      <w:pPr>
        <w:ind w:firstLine="720"/>
        <w:jc w:val="center"/>
      </w:pPr>
    </w:p>
    <w:p w:rsidR="007A0390" w:rsidRDefault="007A0390" w:rsidP="005F0374">
      <w:pPr>
        <w:ind w:firstLine="720"/>
        <w:jc w:val="center"/>
      </w:pPr>
    </w:p>
    <w:p w:rsidR="007A0390" w:rsidRDefault="007A0390" w:rsidP="005F0374">
      <w:pPr>
        <w:ind w:firstLine="720"/>
        <w:jc w:val="center"/>
      </w:pPr>
    </w:p>
    <w:p w:rsidR="007A0390" w:rsidRDefault="007A0390" w:rsidP="005F0374">
      <w:pPr>
        <w:ind w:firstLine="720"/>
        <w:jc w:val="center"/>
      </w:pPr>
    </w:p>
    <w:p w:rsidR="007A0390" w:rsidRDefault="007A0390" w:rsidP="005F0374">
      <w:pPr>
        <w:jc w:val="center"/>
      </w:pPr>
    </w:p>
    <w:p w:rsidR="007A0390" w:rsidRDefault="007A0390" w:rsidP="005F0374">
      <w:pPr>
        <w:jc w:val="center"/>
      </w:pPr>
    </w:p>
    <w:p w:rsidR="007A0390" w:rsidRDefault="007A0390" w:rsidP="005F0374">
      <w:pPr>
        <w:jc w:val="center"/>
      </w:pPr>
    </w:p>
    <w:p w:rsidR="007A0390" w:rsidRDefault="007A0390" w:rsidP="005F0374">
      <w:pPr>
        <w:jc w:val="center"/>
      </w:pPr>
    </w:p>
    <w:p w:rsidR="007A0390" w:rsidRDefault="007A0390" w:rsidP="005F0374">
      <w:pPr>
        <w:jc w:val="center"/>
      </w:pPr>
    </w:p>
    <w:p w:rsidR="007A0390" w:rsidRDefault="007A0390" w:rsidP="005F0374">
      <w:pPr>
        <w:jc w:val="center"/>
      </w:pPr>
    </w:p>
    <w:p w:rsidR="007A0390" w:rsidRDefault="007A0390" w:rsidP="005F0374">
      <w:pPr>
        <w:jc w:val="center"/>
      </w:pPr>
    </w:p>
    <w:p w:rsidR="007A0390" w:rsidRDefault="007A0390" w:rsidP="00257BA3">
      <w:pPr>
        <w:ind w:firstLine="0"/>
        <w:jc w:val="center"/>
      </w:pPr>
      <w:r w:rsidRPr="00807373">
        <w:t>Минск</w:t>
      </w:r>
      <w:r w:rsidRPr="00636057">
        <w:t xml:space="preserve"> 2019</w:t>
      </w:r>
    </w:p>
    <w:p w:rsidR="009E7B24" w:rsidRDefault="009E7B24" w:rsidP="00257BA3">
      <w:pPr>
        <w:ind w:firstLine="0"/>
        <w:jc w:val="center"/>
        <w:sectPr w:rsidR="009E7B24" w:rsidSect="00542005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</w:p>
    <w:p w:rsidR="00794F99" w:rsidRDefault="00794F99" w:rsidP="00257BA3">
      <w:pPr>
        <w:spacing w:after="160" w:line="259" w:lineRule="auto"/>
        <w:ind w:firstLine="0"/>
        <w:jc w:val="center"/>
        <w:rPr>
          <w:rFonts w:cs="Times New Roman"/>
          <w:sz w:val="32"/>
          <w:szCs w:val="28"/>
        </w:rPr>
      </w:pPr>
      <w:r w:rsidRPr="00257BA3">
        <w:rPr>
          <w:rFonts w:cs="Times New Roman"/>
          <w:b/>
          <w:szCs w:val="28"/>
        </w:rPr>
        <w:lastRenderedPageBreak/>
        <w:t>СОДЕРЖАНИЕ</w:t>
      </w:r>
    </w:p>
    <w:p w:rsidR="000B54C8" w:rsidRPr="00E87002" w:rsidRDefault="000B54C8" w:rsidP="00BA1BB5">
      <w:pPr>
        <w:spacing w:line="307" w:lineRule="auto"/>
        <w:ind w:firstLine="0"/>
        <w:jc w:val="center"/>
        <w:rPr>
          <w:rFonts w:cs="Times New Roman"/>
          <w:sz w:val="32"/>
          <w:szCs w:val="28"/>
        </w:rPr>
      </w:pPr>
    </w:p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id w:val="-18968853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</w:sdtEndPr>
      <w:sdtContent>
        <w:p w:rsidR="003B6E0B" w:rsidRPr="003B6E0B" w:rsidRDefault="00FF4E1B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 w:rsidRPr="003B6E0B">
            <w:rPr>
              <w:b w:val="0"/>
            </w:rPr>
            <w:fldChar w:fldCharType="begin"/>
          </w:r>
          <w:r w:rsidRPr="003B6E0B">
            <w:rPr>
              <w:b w:val="0"/>
            </w:rPr>
            <w:instrText xml:space="preserve"> TOC \o "1-3" \h \z \u </w:instrText>
          </w:r>
          <w:r w:rsidRPr="003B6E0B">
            <w:rPr>
              <w:b w:val="0"/>
            </w:rPr>
            <w:fldChar w:fldCharType="separate"/>
          </w:r>
          <w:hyperlink w:anchor="_Toc22000170" w:history="1">
            <w:r w:rsidR="003B6E0B" w:rsidRPr="003B6E0B">
              <w:rPr>
                <w:rStyle w:val="a9"/>
                <w:b w:val="0"/>
                <w:noProof/>
              </w:rPr>
              <w:t>Введение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_Toc22000170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3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3B6E0B" w:rsidRPr="003B6E0B" w:rsidRDefault="00021EDE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2000171" w:history="1">
            <w:r w:rsidR="003B6E0B" w:rsidRPr="003B6E0B">
              <w:rPr>
                <w:rStyle w:val="a9"/>
                <w:b w:val="0"/>
                <w:noProof/>
              </w:rPr>
              <w:t xml:space="preserve">Глава 1 </w:t>
            </w:r>
            <w:r w:rsidR="003B6E0B">
              <w:rPr>
                <w:rStyle w:val="a9"/>
                <w:b w:val="0"/>
                <w:noProof/>
              </w:rPr>
              <w:t>Н</w:t>
            </w:r>
            <w:r w:rsidR="003B6E0B" w:rsidRPr="003B6E0B">
              <w:rPr>
                <w:rStyle w:val="a9"/>
                <w:b w:val="0"/>
                <w:noProof/>
              </w:rPr>
              <w:t>аучно-методические основы использования арт-технологий как средства формирования связной речи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_Toc22000171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4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3B6E0B" w:rsidRPr="003B6E0B" w:rsidRDefault="00021EDE">
          <w:pPr>
            <w:pStyle w:val="22"/>
            <w:rPr>
              <w:rFonts w:asciiTheme="minorHAnsi" w:hAnsiTheme="minorHAnsi" w:cstheme="minorBidi"/>
              <w:b w:val="0"/>
              <w:sz w:val="22"/>
            </w:rPr>
          </w:pPr>
          <w:hyperlink w:anchor="_Toc22000172" w:history="1">
            <w:r w:rsidR="003B6E0B" w:rsidRPr="003B6E0B">
              <w:rPr>
                <w:rStyle w:val="a9"/>
                <w:b w:val="0"/>
              </w:rPr>
              <w:t>1.1 Понятие «арт-технологии», их классификация</w:t>
            </w:r>
            <w:r w:rsidR="003B6E0B" w:rsidRPr="003B6E0B">
              <w:rPr>
                <w:b w:val="0"/>
                <w:webHidden/>
              </w:rPr>
              <w:tab/>
            </w:r>
            <w:r w:rsidR="003B6E0B" w:rsidRPr="003B6E0B">
              <w:rPr>
                <w:b w:val="0"/>
                <w:webHidden/>
              </w:rPr>
              <w:fldChar w:fldCharType="begin"/>
            </w:r>
            <w:r w:rsidR="003B6E0B" w:rsidRPr="003B6E0B">
              <w:rPr>
                <w:b w:val="0"/>
                <w:webHidden/>
              </w:rPr>
              <w:instrText xml:space="preserve"> PAGEREF _Toc22000172 \h </w:instrText>
            </w:r>
            <w:r w:rsidR="003B6E0B" w:rsidRPr="003B6E0B">
              <w:rPr>
                <w:b w:val="0"/>
                <w:webHidden/>
              </w:rPr>
            </w:r>
            <w:r w:rsidR="003B6E0B" w:rsidRPr="003B6E0B">
              <w:rPr>
                <w:b w:val="0"/>
                <w:webHidden/>
              </w:rPr>
              <w:fldChar w:fldCharType="separate"/>
            </w:r>
            <w:r w:rsidR="002A02B9">
              <w:rPr>
                <w:b w:val="0"/>
                <w:webHidden/>
              </w:rPr>
              <w:t>4</w:t>
            </w:r>
            <w:r w:rsidR="003B6E0B" w:rsidRPr="003B6E0B">
              <w:rPr>
                <w:b w:val="0"/>
                <w:webHidden/>
              </w:rPr>
              <w:fldChar w:fldCharType="end"/>
            </w:r>
          </w:hyperlink>
        </w:p>
        <w:p w:rsidR="003B6E0B" w:rsidRPr="003B6E0B" w:rsidRDefault="00021EDE">
          <w:pPr>
            <w:pStyle w:val="22"/>
            <w:rPr>
              <w:rFonts w:asciiTheme="minorHAnsi" w:hAnsiTheme="minorHAnsi" w:cstheme="minorBidi"/>
              <w:b w:val="0"/>
              <w:sz w:val="22"/>
            </w:rPr>
          </w:pPr>
          <w:hyperlink w:anchor="_Toc22000173" w:history="1">
            <w:r w:rsidR="003B6E0B" w:rsidRPr="003B6E0B">
              <w:rPr>
                <w:rStyle w:val="a9"/>
                <w:b w:val="0"/>
              </w:rPr>
              <w:t>1.2 Психолого-педагогические и лингвистические характеристики формирования связной речи в онтогенезе</w:t>
            </w:r>
            <w:r w:rsidR="003B6E0B" w:rsidRPr="003B6E0B">
              <w:rPr>
                <w:b w:val="0"/>
                <w:webHidden/>
              </w:rPr>
              <w:tab/>
            </w:r>
            <w:r w:rsidR="003B6E0B" w:rsidRPr="003B6E0B">
              <w:rPr>
                <w:b w:val="0"/>
                <w:webHidden/>
              </w:rPr>
              <w:fldChar w:fldCharType="begin"/>
            </w:r>
            <w:r w:rsidR="003B6E0B" w:rsidRPr="003B6E0B">
              <w:rPr>
                <w:b w:val="0"/>
                <w:webHidden/>
              </w:rPr>
              <w:instrText xml:space="preserve"> PAGEREF _Toc22000173 \h </w:instrText>
            </w:r>
            <w:r w:rsidR="003B6E0B" w:rsidRPr="003B6E0B">
              <w:rPr>
                <w:b w:val="0"/>
                <w:webHidden/>
              </w:rPr>
            </w:r>
            <w:r w:rsidR="003B6E0B" w:rsidRPr="003B6E0B">
              <w:rPr>
                <w:b w:val="0"/>
                <w:webHidden/>
              </w:rPr>
              <w:fldChar w:fldCharType="separate"/>
            </w:r>
            <w:r w:rsidR="002A02B9">
              <w:rPr>
                <w:b w:val="0"/>
                <w:webHidden/>
              </w:rPr>
              <w:t>8</w:t>
            </w:r>
            <w:r w:rsidR="003B6E0B" w:rsidRPr="003B6E0B">
              <w:rPr>
                <w:b w:val="0"/>
                <w:webHidden/>
              </w:rPr>
              <w:fldChar w:fldCharType="end"/>
            </w:r>
          </w:hyperlink>
        </w:p>
        <w:p w:rsidR="003B6E0B" w:rsidRPr="003B6E0B" w:rsidRDefault="00021EDE">
          <w:pPr>
            <w:pStyle w:val="32"/>
            <w:rPr>
              <w:rFonts w:asciiTheme="minorHAnsi" w:hAnsiTheme="minorHAnsi" w:cstheme="minorBidi"/>
              <w:noProof/>
              <w:sz w:val="22"/>
            </w:rPr>
          </w:pPr>
          <w:hyperlink w:anchor="_Toc22000174" w:history="1">
            <w:r w:rsidR="003B6E0B" w:rsidRPr="003B6E0B">
              <w:rPr>
                <w:rStyle w:val="a9"/>
                <w:noProof/>
              </w:rPr>
              <w:t>1.2.1 Особенности связной речи у детей старшего дошкольного возраста с общим недоразвитием речи</w:t>
            </w:r>
            <w:r w:rsidR="003B6E0B" w:rsidRPr="003B6E0B">
              <w:rPr>
                <w:noProof/>
                <w:webHidden/>
              </w:rPr>
              <w:tab/>
            </w:r>
            <w:r w:rsidR="003B6E0B" w:rsidRPr="003B6E0B">
              <w:rPr>
                <w:noProof/>
                <w:webHidden/>
              </w:rPr>
              <w:fldChar w:fldCharType="begin"/>
            </w:r>
            <w:r w:rsidR="003B6E0B" w:rsidRPr="003B6E0B">
              <w:rPr>
                <w:noProof/>
                <w:webHidden/>
              </w:rPr>
              <w:instrText xml:space="preserve"> PAGEREF _Toc22000174 \h </w:instrText>
            </w:r>
            <w:r w:rsidR="003B6E0B" w:rsidRPr="003B6E0B">
              <w:rPr>
                <w:noProof/>
                <w:webHidden/>
              </w:rPr>
            </w:r>
            <w:r w:rsidR="003B6E0B" w:rsidRPr="003B6E0B">
              <w:rPr>
                <w:noProof/>
                <w:webHidden/>
              </w:rPr>
              <w:fldChar w:fldCharType="separate"/>
            </w:r>
            <w:r w:rsidR="002A02B9">
              <w:rPr>
                <w:noProof/>
                <w:webHidden/>
              </w:rPr>
              <w:t>10</w:t>
            </w:r>
            <w:r w:rsidR="003B6E0B" w:rsidRPr="003B6E0B">
              <w:rPr>
                <w:noProof/>
                <w:webHidden/>
              </w:rPr>
              <w:fldChar w:fldCharType="end"/>
            </w:r>
          </w:hyperlink>
        </w:p>
        <w:p w:rsidR="003B6E0B" w:rsidRPr="003B6E0B" w:rsidRDefault="00021EDE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2000175" w:history="1">
            <w:r w:rsidR="003B6E0B" w:rsidRPr="003B6E0B">
              <w:rPr>
                <w:rStyle w:val="a9"/>
                <w:b w:val="0"/>
                <w:noProof/>
              </w:rPr>
              <w:t>Глава 2 Организационно-методический аспект использования арт-технологий как средства формирования связной речи у детей дошкольного возраста с общим недоразвитием речи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_Toc22000175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13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3B6E0B" w:rsidRPr="003B6E0B" w:rsidRDefault="00021EDE">
          <w:pPr>
            <w:pStyle w:val="22"/>
            <w:rPr>
              <w:rFonts w:asciiTheme="minorHAnsi" w:hAnsiTheme="minorHAnsi" w:cstheme="minorBidi"/>
              <w:b w:val="0"/>
              <w:sz w:val="22"/>
            </w:rPr>
          </w:pPr>
          <w:hyperlink w:anchor="_Toc22000176" w:history="1">
            <w:r w:rsidR="003B6E0B" w:rsidRPr="003B6E0B">
              <w:rPr>
                <w:rStyle w:val="a9"/>
                <w:b w:val="0"/>
              </w:rPr>
              <w:t>2.1 Методика исследования готовности учреждений образования использовать арт-технологии в работе с детьми дошкольного возраста с общим недоразвитием речи</w:t>
            </w:r>
            <w:r w:rsidR="003B6E0B" w:rsidRPr="003B6E0B">
              <w:rPr>
                <w:b w:val="0"/>
                <w:webHidden/>
              </w:rPr>
              <w:tab/>
            </w:r>
            <w:r w:rsidR="003B6E0B" w:rsidRPr="003B6E0B">
              <w:rPr>
                <w:b w:val="0"/>
                <w:webHidden/>
              </w:rPr>
              <w:fldChar w:fldCharType="begin"/>
            </w:r>
            <w:r w:rsidR="003B6E0B" w:rsidRPr="003B6E0B">
              <w:rPr>
                <w:b w:val="0"/>
                <w:webHidden/>
              </w:rPr>
              <w:instrText xml:space="preserve"> PAGEREF _Toc22000176 \h </w:instrText>
            </w:r>
            <w:r w:rsidR="003B6E0B" w:rsidRPr="003B6E0B">
              <w:rPr>
                <w:b w:val="0"/>
                <w:webHidden/>
              </w:rPr>
            </w:r>
            <w:r w:rsidR="003B6E0B" w:rsidRPr="003B6E0B">
              <w:rPr>
                <w:b w:val="0"/>
                <w:webHidden/>
              </w:rPr>
              <w:fldChar w:fldCharType="separate"/>
            </w:r>
            <w:r w:rsidR="002A02B9">
              <w:rPr>
                <w:b w:val="0"/>
                <w:webHidden/>
              </w:rPr>
              <w:t>13</w:t>
            </w:r>
            <w:r w:rsidR="003B6E0B" w:rsidRPr="003B6E0B">
              <w:rPr>
                <w:b w:val="0"/>
                <w:webHidden/>
              </w:rPr>
              <w:fldChar w:fldCharType="end"/>
            </w:r>
          </w:hyperlink>
        </w:p>
        <w:p w:rsidR="003B6E0B" w:rsidRPr="003B6E0B" w:rsidRDefault="00021EDE">
          <w:pPr>
            <w:pStyle w:val="22"/>
            <w:rPr>
              <w:rFonts w:asciiTheme="minorHAnsi" w:hAnsiTheme="minorHAnsi" w:cstheme="minorBidi"/>
              <w:b w:val="0"/>
              <w:sz w:val="22"/>
            </w:rPr>
          </w:pPr>
          <w:hyperlink w:anchor="_Toc22000177" w:history="1">
            <w:r w:rsidR="003B6E0B" w:rsidRPr="003B6E0B">
              <w:rPr>
                <w:rStyle w:val="a9"/>
                <w:b w:val="0"/>
              </w:rPr>
              <w:t>2.2 Результаты исследования готовности учреждений образования использовать арт-технологии в работе с детьми с общим недоразвитием речи</w:t>
            </w:r>
            <w:r w:rsidR="003B6E0B" w:rsidRPr="003B6E0B">
              <w:rPr>
                <w:b w:val="0"/>
                <w:webHidden/>
              </w:rPr>
              <w:tab/>
            </w:r>
            <w:r w:rsidR="003B6E0B" w:rsidRPr="003B6E0B">
              <w:rPr>
                <w:b w:val="0"/>
                <w:webHidden/>
              </w:rPr>
              <w:fldChar w:fldCharType="begin"/>
            </w:r>
            <w:r w:rsidR="003B6E0B" w:rsidRPr="003B6E0B">
              <w:rPr>
                <w:b w:val="0"/>
                <w:webHidden/>
              </w:rPr>
              <w:instrText xml:space="preserve"> PAGEREF _Toc22000177 \h </w:instrText>
            </w:r>
            <w:r w:rsidR="003B6E0B" w:rsidRPr="003B6E0B">
              <w:rPr>
                <w:b w:val="0"/>
                <w:webHidden/>
              </w:rPr>
            </w:r>
            <w:r w:rsidR="003B6E0B" w:rsidRPr="003B6E0B">
              <w:rPr>
                <w:b w:val="0"/>
                <w:webHidden/>
              </w:rPr>
              <w:fldChar w:fldCharType="separate"/>
            </w:r>
            <w:r w:rsidR="002A02B9">
              <w:rPr>
                <w:b w:val="0"/>
                <w:webHidden/>
              </w:rPr>
              <w:t>16</w:t>
            </w:r>
            <w:r w:rsidR="003B6E0B" w:rsidRPr="003B6E0B">
              <w:rPr>
                <w:b w:val="0"/>
                <w:webHidden/>
              </w:rPr>
              <w:fldChar w:fldCharType="end"/>
            </w:r>
          </w:hyperlink>
        </w:p>
        <w:p w:rsidR="003B6E0B" w:rsidRPr="003B6E0B" w:rsidRDefault="00021EDE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2000178" w:history="1">
            <w:r w:rsidR="003B6E0B" w:rsidRPr="003B6E0B">
              <w:rPr>
                <w:rStyle w:val="a9"/>
                <w:b w:val="0"/>
                <w:noProof/>
              </w:rPr>
              <w:t>Заключение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_Toc22000178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19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3B6E0B" w:rsidRPr="003B6E0B" w:rsidRDefault="00021EDE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2000179" w:history="1">
            <w:r w:rsidR="003B6E0B" w:rsidRPr="003B6E0B">
              <w:rPr>
                <w:rStyle w:val="a9"/>
                <w:b w:val="0"/>
                <w:noProof/>
              </w:rPr>
              <w:t>Список иллюстраций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_Toc22000179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20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3B6E0B" w:rsidRPr="003B6E0B" w:rsidRDefault="00021EDE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2000180" w:history="1">
            <w:r w:rsidR="003B6E0B" w:rsidRPr="003B6E0B">
              <w:rPr>
                <w:rStyle w:val="a9"/>
                <w:b w:val="0"/>
                <w:noProof/>
              </w:rPr>
              <w:t>Алфавитный указатель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_Toc22000180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20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3B6E0B" w:rsidRPr="003B6E0B" w:rsidRDefault="00021EDE" w:rsidP="003B6E0B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22000181" w:history="1">
            <w:r w:rsidR="003B6E0B" w:rsidRPr="003B6E0B">
              <w:rPr>
                <w:rStyle w:val="a9"/>
                <w:b w:val="0"/>
                <w:noProof/>
              </w:rPr>
              <w:t>Список литературы</w:t>
            </w:r>
            <w:r w:rsidR="003B6E0B" w:rsidRPr="003B6E0B">
              <w:rPr>
                <w:b w:val="0"/>
                <w:noProof/>
                <w:webHidden/>
              </w:rPr>
              <w:tab/>
            </w:r>
            <w:r w:rsidR="003B6E0B" w:rsidRPr="003B6E0B">
              <w:rPr>
                <w:b w:val="0"/>
                <w:noProof/>
                <w:webHidden/>
              </w:rPr>
              <w:fldChar w:fldCharType="begin"/>
            </w:r>
            <w:r w:rsidR="003B6E0B" w:rsidRPr="003B6E0B">
              <w:rPr>
                <w:b w:val="0"/>
                <w:noProof/>
                <w:webHidden/>
              </w:rPr>
              <w:instrText xml:space="preserve"> PAGEREF _Toc22000181 \h </w:instrText>
            </w:r>
            <w:r w:rsidR="003B6E0B" w:rsidRPr="003B6E0B">
              <w:rPr>
                <w:b w:val="0"/>
                <w:noProof/>
                <w:webHidden/>
              </w:rPr>
            </w:r>
            <w:r w:rsidR="003B6E0B" w:rsidRPr="003B6E0B">
              <w:rPr>
                <w:b w:val="0"/>
                <w:noProof/>
                <w:webHidden/>
              </w:rPr>
              <w:fldChar w:fldCharType="separate"/>
            </w:r>
            <w:r w:rsidR="002A02B9">
              <w:rPr>
                <w:b w:val="0"/>
                <w:noProof/>
                <w:webHidden/>
              </w:rPr>
              <w:t>20</w:t>
            </w:r>
            <w:r w:rsidR="003B6E0B" w:rsidRPr="003B6E0B">
              <w:rPr>
                <w:b w:val="0"/>
                <w:noProof/>
                <w:webHidden/>
              </w:rPr>
              <w:fldChar w:fldCharType="end"/>
            </w:r>
          </w:hyperlink>
        </w:p>
        <w:p w:rsidR="00794F99" w:rsidRDefault="00FF4E1B" w:rsidP="003B6E0B">
          <w:pPr>
            <w:pStyle w:val="12"/>
          </w:pPr>
          <w:r w:rsidRPr="003B6E0B">
            <w:rPr>
              <w:b w:val="0"/>
            </w:rPr>
            <w:fldChar w:fldCharType="end"/>
          </w:r>
        </w:p>
      </w:sdtContent>
    </w:sdt>
    <w:p w:rsidR="007706CB" w:rsidRDefault="007706CB" w:rsidP="00BA1BB5">
      <w:pPr>
        <w:pStyle w:val="10"/>
        <w:jc w:val="center"/>
        <w:rPr>
          <w:caps/>
        </w:rPr>
      </w:pPr>
      <w:bookmarkStart w:id="1" w:name="_Toc484193634"/>
      <w:bookmarkStart w:id="2" w:name="_Toc512972622"/>
    </w:p>
    <w:p w:rsidR="007706CB" w:rsidRPr="007706CB" w:rsidRDefault="007706CB" w:rsidP="007706CB">
      <w:pPr>
        <w:rPr>
          <w:lang w:eastAsia="be-BY"/>
        </w:rPr>
      </w:pPr>
    </w:p>
    <w:p w:rsidR="007706CB" w:rsidRPr="007706CB" w:rsidRDefault="007706CB" w:rsidP="007706CB">
      <w:pPr>
        <w:rPr>
          <w:lang w:eastAsia="be-BY"/>
        </w:rPr>
      </w:pPr>
    </w:p>
    <w:p w:rsidR="007706CB" w:rsidRPr="007706CB" w:rsidRDefault="007706CB" w:rsidP="007706CB">
      <w:pPr>
        <w:rPr>
          <w:lang w:eastAsia="be-BY"/>
        </w:rPr>
      </w:pPr>
    </w:p>
    <w:p w:rsidR="007706CB" w:rsidRPr="007706CB" w:rsidRDefault="007706CB" w:rsidP="007706CB">
      <w:pPr>
        <w:rPr>
          <w:lang w:eastAsia="be-BY"/>
        </w:rPr>
      </w:pPr>
    </w:p>
    <w:p w:rsidR="007706CB" w:rsidRPr="007706CB" w:rsidRDefault="007706CB" w:rsidP="007706CB">
      <w:pPr>
        <w:rPr>
          <w:lang w:eastAsia="be-BY"/>
        </w:rPr>
      </w:pPr>
    </w:p>
    <w:p w:rsidR="007706CB" w:rsidRPr="007706CB" w:rsidRDefault="007706CB" w:rsidP="007706CB">
      <w:pPr>
        <w:rPr>
          <w:lang w:eastAsia="be-BY"/>
        </w:rPr>
      </w:pPr>
    </w:p>
    <w:p w:rsidR="007706CB" w:rsidRPr="007706CB" w:rsidRDefault="007706CB" w:rsidP="007706CB">
      <w:pPr>
        <w:rPr>
          <w:lang w:eastAsia="be-BY"/>
        </w:rPr>
      </w:pPr>
    </w:p>
    <w:p w:rsidR="009E7B24" w:rsidRDefault="009E7B24">
      <w:pPr>
        <w:spacing w:after="160" w:line="259" w:lineRule="auto"/>
        <w:ind w:firstLine="0"/>
        <w:jc w:val="left"/>
        <w:rPr>
          <w:lang w:eastAsia="be-BY"/>
        </w:rPr>
      </w:pPr>
      <w:r>
        <w:rPr>
          <w:lang w:eastAsia="be-BY"/>
        </w:rPr>
        <w:br w:type="page"/>
      </w:r>
    </w:p>
    <w:p w:rsidR="002F16E0" w:rsidRDefault="002F16E0" w:rsidP="00BA1BB5">
      <w:pPr>
        <w:pStyle w:val="10"/>
        <w:jc w:val="center"/>
      </w:pPr>
      <w:bookmarkStart w:id="3" w:name="_Toc21823082"/>
      <w:bookmarkStart w:id="4" w:name="_Toc22000170"/>
      <w:r w:rsidRPr="003042B0">
        <w:lastRenderedPageBreak/>
        <w:t>ВВЕДЕНИЕ</w:t>
      </w:r>
      <w:bookmarkEnd w:id="3"/>
      <w:bookmarkEnd w:id="4"/>
    </w:p>
    <w:p w:rsidR="001310F2" w:rsidRPr="001310F2" w:rsidRDefault="001310F2" w:rsidP="00BA1BB5">
      <w:pPr>
        <w:spacing w:line="307" w:lineRule="auto"/>
        <w:rPr>
          <w:lang w:eastAsia="be-BY"/>
        </w:rPr>
      </w:pPr>
    </w:p>
    <w:p w:rsidR="002F16E0" w:rsidRPr="003042B0" w:rsidRDefault="002F16E0" w:rsidP="00B05A29">
      <w:pPr>
        <w:pStyle w:val="aff6"/>
      </w:pPr>
      <w:r w:rsidRPr="003042B0">
        <w:t>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C073AF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с позиции педагогической науки являются инновацией, и характеризуется комплексом теоретических и практических идей, новых технологий; многообразием связей с социальными, психологическими и педагогическими явлениями; относительной самостоятельностью (обособленностью) от других составляющих педагогической действительности (процессов обучения, управления и др.); способностью к интеграции и трансформации. </w:t>
      </w:r>
    </w:p>
    <w:p w:rsidR="002F16E0" w:rsidRPr="003042B0" w:rsidRDefault="002F16E0" w:rsidP="00B05A29">
      <w:pPr>
        <w:pStyle w:val="aff6"/>
      </w:pPr>
      <w:r w:rsidRPr="003042B0">
        <w:t>В системе образования в зависимости от масштаба внедрения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могут быть представлены трехуровневой структурой. Методология, </w:t>
      </w:r>
      <w:proofErr w:type="spellStart"/>
      <w:r w:rsidRPr="003042B0">
        <w:t>интердисциплинарная</w:t>
      </w:r>
      <w:proofErr w:type="spellEnd"/>
      <w:r w:rsidRPr="003042B0">
        <w:t xml:space="preserve"> теория и технологический подход к пониманию педагогической модели арт-технологий является предпосылкой интеграции </w:t>
      </w:r>
      <w:proofErr w:type="spellStart"/>
      <w:r w:rsidRPr="003042B0">
        <w:t>межнаучных</w:t>
      </w:r>
      <w:proofErr w:type="spellEnd"/>
      <w:r w:rsidRPr="003042B0">
        <w:t xml:space="preserve"> исследований в содержание данных технологий. </w:t>
      </w:r>
    </w:p>
    <w:p w:rsidR="002F16E0" w:rsidRPr="003042B0" w:rsidRDefault="002F16E0" w:rsidP="00B05A29">
      <w:pPr>
        <w:pStyle w:val="aff6"/>
      </w:pPr>
      <w:r w:rsidRPr="003042B0">
        <w:t>Модель инновационной коррекционно-педагогической помощи средствами арт-технологий, создает уникальный прецедент единого коррекционного, образовательного и арт-технологического пространства, в котором процессы индивидуализации и социализации личности приобретают статистически достоверную позитивную динамику в коррекции имеющихся нарушений.</w:t>
      </w:r>
    </w:p>
    <w:p w:rsidR="002F16E0" w:rsidRPr="003042B0" w:rsidRDefault="002F16E0" w:rsidP="00B05A29">
      <w:pPr>
        <w:pStyle w:val="aff6"/>
      </w:pPr>
      <w:r w:rsidRPr="003042B0">
        <w:t xml:space="preserve">Педагогическая модель арт-технологий как альтернатива психотерапевтической и психосоциальной моделям построена на педагогических положениях, соответствующих требованиям личностно-ориентированного подхода. </w:t>
      </w:r>
    </w:p>
    <w:p w:rsidR="002F16E0" w:rsidRPr="003042B0" w:rsidRDefault="002F16E0" w:rsidP="00B05A29">
      <w:pPr>
        <w:pStyle w:val="aff6"/>
      </w:pPr>
      <w:r w:rsidRPr="003042B0">
        <w:t>Целью является научное обоснование и разработка методических рекомендаций по использованию арт-технологий в развитии связной речи детей старшего дошкольного возраста с общим недоразвитием речи.</w:t>
      </w:r>
    </w:p>
    <w:p w:rsidR="002F16E0" w:rsidRPr="003042B0" w:rsidRDefault="002F16E0" w:rsidP="00B05A29">
      <w:pPr>
        <w:pStyle w:val="aff6"/>
      </w:pPr>
      <w:r w:rsidRPr="003042B0">
        <w:t xml:space="preserve">Для достижения цели исследования планируется реализация следующих задач: </w:t>
      </w:r>
    </w:p>
    <w:p w:rsidR="002F16E0" w:rsidRPr="003042B0" w:rsidRDefault="002F16E0" w:rsidP="00B05A29">
      <w:pPr>
        <w:pStyle w:val="aff6"/>
      </w:pPr>
      <w:r w:rsidRPr="003042B0">
        <w:t>1) Определить теоретические основы формирования связной речи у детей старшего дошкольного возраста с общим недоразвитием речи;</w:t>
      </w:r>
    </w:p>
    <w:p w:rsidR="002F16E0" w:rsidRDefault="002F16E0" w:rsidP="00B05A29">
      <w:pPr>
        <w:pStyle w:val="aff6"/>
        <w:sectPr w:rsidR="002F16E0" w:rsidSect="009E7B24">
          <w:footerReference w:type="default" r:id="rId12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 w:rsidRPr="003042B0">
        <w:t>2) Изучить готовность учреждений образования использовать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в работе с детьми дошкольного возраста с общим недоразвитием речи.</w:t>
      </w:r>
    </w:p>
    <w:p w:rsidR="002F16E0" w:rsidRPr="00226553" w:rsidRDefault="002F16E0" w:rsidP="00226553">
      <w:pPr>
        <w:pStyle w:val="1"/>
        <w:spacing w:before="0" w:line="307" w:lineRule="auto"/>
      </w:pPr>
      <w:bookmarkStart w:id="5" w:name="_Toc21823083"/>
      <w:bookmarkStart w:id="6" w:name="_Toc22000171"/>
      <w:r w:rsidRPr="003042B0">
        <w:lastRenderedPageBreak/>
        <w:t xml:space="preserve">НАУЧНО-МЕТОДИЧЕСКИЕ ОСНОВЫ ИСПОЛЬЗОВАНИЯ АРТ-ТЕХНОЛОГИЙ КАК СРЕДСТВА ФОРМИРОВАНИЯ </w:t>
      </w:r>
      <w:r w:rsidRPr="00226553">
        <w:t>СВЯЗНОЙ РЕЧИ</w:t>
      </w:r>
      <w:bookmarkEnd w:id="5"/>
      <w:bookmarkEnd w:id="6"/>
    </w:p>
    <w:p w:rsidR="00FF4E1B" w:rsidRPr="00226553" w:rsidRDefault="00FF4E1B" w:rsidP="00226553">
      <w:pPr>
        <w:spacing w:line="307" w:lineRule="auto"/>
      </w:pPr>
    </w:p>
    <w:p w:rsidR="002F16E0" w:rsidRPr="00226553" w:rsidRDefault="002F16E0" w:rsidP="00226553">
      <w:pPr>
        <w:pStyle w:val="2"/>
        <w:spacing w:line="307" w:lineRule="auto"/>
      </w:pPr>
      <w:bookmarkStart w:id="7" w:name="_Toc21823084"/>
      <w:bookmarkStart w:id="8" w:name="_Toc22000172"/>
      <w:r w:rsidRPr="00226553">
        <w:t>Понятие «арт-технологии», их классификация</w:t>
      </w:r>
      <w:bookmarkEnd w:id="7"/>
      <w:bookmarkEnd w:id="8"/>
    </w:p>
    <w:p w:rsidR="002F16E0" w:rsidRPr="003042B0" w:rsidRDefault="002F16E0" w:rsidP="00B05A29">
      <w:pPr>
        <w:pStyle w:val="aff6"/>
      </w:pPr>
      <w:r w:rsidRPr="00226553">
        <w:t>Понятие «арт-технологии» приверженцами различных научно-методических взглядов</w:t>
      </w:r>
      <w:r w:rsidRPr="003042B0">
        <w:t xml:space="preserve"> определяется по-разному. </w:t>
      </w:r>
      <w:proofErr w:type="spellStart"/>
      <w:r w:rsidRPr="003042B0">
        <w:t>В.Беккер-Глош</w:t>
      </w:r>
      <w:proofErr w:type="spellEnd"/>
      <w:r w:rsidRPr="003042B0">
        <w:t xml:space="preserve"> под арт-технологиями понимает художественное творчество, связанное с действием трёх факторов: экспрессии, коммуникации и символизации. По определению </w:t>
      </w:r>
      <w:proofErr w:type="spellStart"/>
      <w:r w:rsidRPr="003042B0">
        <w:t>Т.В.Жуковой</w:t>
      </w:r>
      <w:proofErr w:type="spellEnd"/>
      <w:r w:rsidRPr="003042B0">
        <w:t xml:space="preserve">, арт-технологии – совокупность форм, методов и средств различных видов искусства, направленных на развитие творческого потенциала личности в образовательном процессе [6]. Арт-технологии как методы, приёмы, формы и средства различных видов искусства, применяемые в образовательном процессе с целью раскрытия и развития творческого потенциала личности обучающихся и осознания значимости изучаемых научных фактов, предметов, явлений определяет </w:t>
      </w:r>
      <w:proofErr w:type="spellStart"/>
      <w:r w:rsidRPr="003042B0">
        <w:t>Л.Г.Светоносова</w:t>
      </w:r>
      <w:proofErr w:type="spellEnd"/>
      <w:r w:rsidR="00B72432">
        <w:t>.</w:t>
      </w:r>
      <w:r w:rsidRPr="003042B0">
        <w:t xml:space="preserve"> С точки зрения </w:t>
      </w:r>
      <w:proofErr w:type="spellStart"/>
      <w:r w:rsidRPr="003042B0">
        <w:t>М.Либман</w:t>
      </w:r>
      <w:proofErr w:type="spellEnd"/>
      <w:r w:rsidRPr="003042B0">
        <w:t xml:space="preserve"> арт-технологии – это использование средств искусств для передачи чувств и иных содержаний психики человека с целью изменения структуры его мироощущения [1]. В тоже время </w:t>
      </w:r>
      <w:proofErr w:type="spellStart"/>
      <w:r w:rsidRPr="003042B0">
        <w:t>И.Е.Шкиль</w:t>
      </w:r>
      <w:proofErr w:type="spellEnd"/>
      <w:r w:rsidRPr="003042B0">
        <w:t xml:space="preserve"> придерживается мнения, что арт-технологии – обучение, осуществляемое при помощи средств художественного творчества [8]. </w:t>
      </w:r>
    </w:p>
    <w:p w:rsidR="002F16E0" w:rsidRPr="003042B0" w:rsidRDefault="002F16E0" w:rsidP="00B05A29">
      <w:pPr>
        <w:pStyle w:val="aff6"/>
      </w:pPr>
      <w:r w:rsidRPr="003042B0">
        <w:t xml:space="preserve">В педагогической интерпретации мы придерживаемся мнения, что </w:t>
      </w:r>
      <w:r w:rsidRPr="003042B0">
        <w:rPr>
          <w:i/>
        </w:rPr>
        <w:t xml:space="preserve">под </w:t>
      </w:r>
      <w:r w:rsidRPr="003042B0">
        <w:rPr>
          <w:b/>
          <w:i/>
        </w:rPr>
        <w:t>арт-технологиями</w:t>
      </w:r>
      <w:r w:rsidRPr="003042B0">
        <w:rPr>
          <w:i/>
        </w:rPr>
        <w:t xml:space="preserve"> понимается</w:t>
      </w:r>
      <w:r w:rsidRPr="003042B0">
        <w:t xml:space="preserve"> </w:t>
      </w:r>
      <w:r w:rsidRPr="003042B0">
        <w:rPr>
          <w:i/>
        </w:rPr>
        <w:t>совокупность развивающих и коррекционных методик, имеющих различия и особенности, определяющиеся как жанровой принадлежностью к определенному виду искусства, так и направленностью, технологией коррекционно-развивающего применения</w:t>
      </w:r>
      <w:r w:rsidRPr="003042B0">
        <w:t xml:space="preserve">. </w:t>
      </w:r>
    </w:p>
    <w:p w:rsidR="002F16E0" w:rsidRPr="003042B0" w:rsidRDefault="002F16E0" w:rsidP="00B05A29">
      <w:pPr>
        <w:pStyle w:val="aff6"/>
      </w:pPr>
      <w:r w:rsidRPr="003042B0">
        <w:t xml:space="preserve">Классификация арт-технологий, реализующихся посредством средств искусства, основывается на специфике видов искусства и включает следующие категории: </w:t>
      </w:r>
    </w:p>
    <w:p w:rsidR="002F16E0" w:rsidRDefault="002F16E0" w:rsidP="00226553">
      <w:pPr>
        <w:spacing w:line="307" w:lineRule="auto"/>
        <w:ind w:firstLine="0"/>
        <w:jc w:val="center"/>
      </w:pPr>
      <w:r w:rsidRPr="003042B0">
        <w:rPr>
          <w:noProof/>
          <w:lang w:eastAsia="ru-RU"/>
        </w:rPr>
        <w:lastRenderedPageBreak/>
        <w:drawing>
          <wp:inline distT="0" distB="0" distL="0" distR="0" wp14:anchorId="06C1F669" wp14:editId="5A16D9E8">
            <wp:extent cx="3688146" cy="7505700"/>
            <wp:effectExtent l="19050" t="19050" r="2667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0" t="5797" r="12268" b="6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676" cy="75210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A54" w:rsidRDefault="00B01A54" w:rsidP="00226553">
      <w:pPr>
        <w:spacing w:line="307" w:lineRule="auto"/>
        <w:ind w:firstLine="0"/>
        <w:jc w:val="center"/>
      </w:pPr>
    </w:p>
    <w:p w:rsidR="00B01A54" w:rsidRPr="00B01A54" w:rsidRDefault="00B01A54" w:rsidP="00B05A29">
      <w:pPr>
        <w:pStyle w:val="aff6"/>
        <w:ind w:firstLine="0"/>
        <w:jc w:val="center"/>
      </w:pPr>
      <w:bookmarkStart w:id="9" w:name="_Toc22057505"/>
      <w:r w:rsidRPr="00B01A54">
        <w:t xml:space="preserve">Рисунок </w:t>
      </w:r>
      <w:r w:rsidR="00021EDE">
        <w:fldChar w:fldCharType="begin"/>
      </w:r>
      <w:r w:rsidR="00021EDE">
        <w:instrText xml:space="preserve"> SEQ Рисунок \* ARABIC </w:instrText>
      </w:r>
      <w:r w:rsidR="00021EDE">
        <w:fldChar w:fldCharType="separate"/>
      </w:r>
      <w:r w:rsidR="00785224">
        <w:rPr>
          <w:noProof/>
        </w:rPr>
        <w:t>1</w:t>
      </w:r>
      <w:r w:rsidR="00021EDE">
        <w:rPr>
          <w:noProof/>
        </w:rPr>
        <w:fldChar w:fldCharType="end"/>
      </w:r>
      <w:r w:rsidRPr="00B01A54">
        <w:t xml:space="preserve"> – Классификация арт-технологий</w:t>
      </w:r>
      <w:bookmarkEnd w:id="9"/>
    </w:p>
    <w:p w:rsidR="00B01A54" w:rsidRPr="00B01A54" w:rsidRDefault="00B05A29" w:rsidP="00B05A29">
      <w:pPr>
        <w:tabs>
          <w:tab w:val="left" w:pos="4335"/>
        </w:tabs>
        <w:rPr>
          <w:lang w:eastAsia="ru-RU"/>
        </w:rPr>
      </w:pPr>
      <w:r>
        <w:rPr>
          <w:lang w:eastAsia="ru-RU"/>
        </w:rPr>
        <w:tab/>
      </w:r>
    </w:p>
    <w:p w:rsidR="002F16E0" w:rsidRPr="003042B0" w:rsidRDefault="002F16E0" w:rsidP="00B05A29">
      <w:pPr>
        <w:pStyle w:val="aff6"/>
      </w:pPr>
      <w:r w:rsidRPr="003042B0">
        <w:lastRenderedPageBreak/>
        <w:t>Внедрение в практику разнообраз</w:t>
      </w:r>
      <w:r w:rsidRPr="003042B0">
        <w:softHyphen/>
        <w:t>ных видов арт-технологий предполагает разви</w:t>
      </w:r>
      <w:r w:rsidRPr="003042B0">
        <w:softHyphen/>
        <w:t>тие всех основных каналов приема информации: аудиального, визуально</w:t>
      </w:r>
      <w:r w:rsidRPr="003042B0">
        <w:softHyphen/>
        <w:t>го, кинестетического восприятия. Это в свою очередь оказывает положи</w:t>
      </w:r>
      <w:r w:rsidRPr="003042B0">
        <w:softHyphen/>
        <w:t xml:space="preserve">тельное воздействие на состояние других психических процессов (памяти, внимания, мышления и др.) [2]. </w:t>
      </w:r>
    </w:p>
    <w:p w:rsidR="002F16E0" w:rsidRPr="003042B0" w:rsidRDefault="002F16E0" w:rsidP="00B05A29">
      <w:pPr>
        <w:pStyle w:val="aff6"/>
      </w:pPr>
      <w:r w:rsidRPr="003042B0">
        <w:t xml:space="preserve">Среди преимуществ арт-технологий перед другими педагогическими технологиями выделяют следующие характеристики доступность, </w:t>
      </w:r>
      <w:proofErr w:type="spellStart"/>
      <w:r w:rsidRPr="003042B0">
        <w:t>коммуникативность</w:t>
      </w:r>
      <w:proofErr w:type="spellEnd"/>
      <w:r w:rsidRPr="003042B0">
        <w:t xml:space="preserve"> и </w:t>
      </w:r>
      <w:proofErr w:type="spellStart"/>
      <w:r w:rsidRPr="003042B0">
        <w:t>социализированность</w:t>
      </w:r>
      <w:proofErr w:type="spellEnd"/>
      <w:r w:rsidRPr="003042B0">
        <w:t>.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C073AF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не требуют наличия каких-либо специальных способностей (музыкальных, художественных, пластических), поэтому доступны практически каждому ребенку. Как средство преимущественно невербального общения, что иногда является для ребенка единственно возможным для выражения чувств и переживаний, арт-технологии особенно ценны для тех детей, кто замкнут, стеснителен, кто недостаточно хорошо владеет речью, затрудняется словами выразить свои переживания. В процессе реализации арт-технологий как средства свободного самовыражения ребенка создается атмосфера доверия, терпимости и внимания к внутреннему миру каждого, так как ребенок раскрывает свои чувства, настроения, мысли, свое отношение к окружающему миру.</w:t>
      </w:r>
    </w:p>
    <w:p w:rsidR="002F16E0" w:rsidRPr="003042B0" w:rsidRDefault="002F16E0" w:rsidP="00B05A29">
      <w:pPr>
        <w:pStyle w:val="aff6"/>
      </w:pPr>
      <w:r w:rsidRPr="003042B0">
        <w:t xml:space="preserve">Одним из наиболее распространенных и активно использующихся видов арт-технологий являются </w:t>
      </w:r>
      <w:r w:rsidRPr="003042B0">
        <w:rPr>
          <w:b/>
        </w:rPr>
        <w:t>визуальные арт-технологии</w:t>
      </w:r>
      <w:r w:rsidR="00612C71">
        <w:rPr>
          <w:b/>
        </w:rPr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rPr>
          <w:b/>
        </w:rPr>
        <w:fldChar w:fldCharType="end"/>
      </w:r>
      <w:r w:rsidRPr="003042B0">
        <w:t xml:space="preserve">, в частности отдельные изобразительные арт-технологии (рисование, лепка, аппликация), которые применяются при наличии отставаний и нарушений в развитии. Особенностью изобразительной и художественно-творческой деятельности детей с тяжелыми нарушениями речи является задержка в формировании графо-моторных навыков, несовершенство зрительно-пространственного </w:t>
      </w:r>
      <w:proofErr w:type="spellStart"/>
      <w:r w:rsidRPr="003042B0">
        <w:t>гнозиса</w:t>
      </w:r>
      <w:proofErr w:type="spellEnd"/>
      <w:r w:rsidRPr="003042B0">
        <w:t xml:space="preserve">, перцептивных действий, </w:t>
      </w:r>
      <w:proofErr w:type="spellStart"/>
      <w:r w:rsidRPr="003042B0">
        <w:t>недифференцированность</w:t>
      </w:r>
      <w:proofErr w:type="spellEnd"/>
      <w:r w:rsidRPr="003042B0">
        <w:t xml:space="preserve"> цветоощущений, </w:t>
      </w:r>
      <w:proofErr w:type="spellStart"/>
      <w:r w:rsidRPr="003042B0">
        <w:t>несформированность</w:t>
      </w:r>
      <w:proofErr w:type="spellEnd"/>
      <w:r w:rsidRPr="003042B0">
        <w:t xml:space="preserve"> мелкой моторики рук, орудийных действий, недостаточность пространственных ориентировок [4]. </w:t>
      </w:r>
    </w:p>
    <w:p w:rsidR="00785224" w:rsidRPr="00785224" w:rsidRDefault="002F16E0" w:rsidP="00785224">
      <w:pPr>
        <w:pStyle w:val="aff6"/>
      </w:pPr>
      <w:r w:rsidRPr="003042B0">
        <w:rPr>
          <w:b/>
        </w:rPr>
        <w:t>Изобразительные арт-технологии</w:t>
      </w:r>
      <w:r w:rsidR="00612C71">
        <w:rPr>
          <w:b/>
        </w:rPr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rPr>
          <w:b/>
        </w:rPr>
        <w:fldChar w:fldCharType="end"/>
      </w:r>
      <w:r w:rsidRPr="003042B0">
        <w:t xml:space="preserve"> способствуют развитию важнейших психических функций: зрительно-пространственного </w:t>
      </w:r>
      <w:proofErr w:type="spellStart"/>
      <w:r w:rsidRPr="003042B0">
        <w:t>гнозиса</w:t>
      </w:r>
      <w:proofErr w:type="spellEnd"/>
      <w:r w:rsidRPr="003042B0">
        <w:t xml:space="preserve">, зрительно-моторной координации, мышления, речи. Существует большое количество различных форм изо-технологий, используя которые в работе с детьми с тяжелыми нарушениями речи можно преследовать разные цели. Изобразительные арт-технологии способствуют развитию важнейших психических функций: зрительно-пространственного </w:t>
      </w:r>
      <w:proofErr w:type="spellStart"/>
      <w:r w:rsidRPr="003042B0">
        <w:t>гнозиса</w:t>
      </w:r>
      <w:proofErr w:type="spellEnd"/>
      <w:r w:rsidRPr="003042B0">
        <w:t xml:space="preserve">, зрительно-моторной координации, мышления, речи. Глина, пластилин, тесто, полимерные </w:t>
      </w:r>
      <w:r w:rsidRPr="003042B0">
        <w:lastRenderedPageBreak/>
        <w:t>массы для лепки, кинетический песок – самые «объемные» виды материалов, которые развивают умения дифференцировать цвета и их оттенки, формируют дифференцированные представления о пространственных признаках объектов (форма, величина), развивают умения ориентироваться в схеме тела, формируют представления о пространстве объектов (трехмерное пространство) [</w:t>
      </w:r>
      <w:r w:rsidR="00023C56">
        <w:t>5</w:t>
      </w:r>
      <w:r w:rsidRPr="003042B0">
        <w:t xml:space="preserve">; </w:t>
      </w:r>
      <w:r w:rsidR="00BE1E00">
        <w:t>13</w:t>
      </w:r>
      <w:r w:rsidRPr="003042B0">
        <w:t xml:space="preserve">]. </w:t>
      </w:r>
    </w:p>
    <w:p w:rsidR="002F16E0" w:rsidRPr="003042B0" w:rsidRDefault="002F16E0" w:rsidP="00B05A29">
      <w:pPr>
        <w:pStyle w:val="aff6"/>
      </w:pPr>
      <w:proofErr w:type="spellStart"/>
      <w:r w:rsidRPr="003042B0">
        <w:rPr>
          <w:b/>
        </w:rPr>
        <w:t>Коллажирование</w:t>
      </w:r>
      <w:proofErr w:type="spellEnd"/>
      <w:r w:rsidR="00F96422">
        <w:rPr>
          <w:rStyle w:val="afd"/>
          <w:b/>
        </w:rPr>
        <w:endnoteReference w:id="1"/>
      </w:r>
      <w:r w:rsidRPr="003042B0">
        <w:rPr>
          <w:b/>
        </w:rPr>
        <w:t>, ассамбляж, предметная скульптура, инсталляция</w:t>
      </w:r>
      <w:r w:rsidR="00612C71">
        <w:rPr>
          <w:b/>
        </w:rPr>
        <w:fldChar w:fldCharType="begin"/>
      </w:r>
      <w:r w:rsidR="00612C71">
        <w:instrText xml:space="preserve"> XE "</w:instrText>
      </w:r>
      <w:r w:rsidR="00612C71" w:rsidRPr="00612C71">
        <w:instrText>инсталляция</w:instrText>
      </w:r>
      <w:r w:rsidR="00612C71">
        <w:instrText xml:space="preserve">" </w:instrText>
      </w:r>
      <w:r w:rsidR="00612C71">
        <w:rPr>
          <w:b/>
        </w:rPr>
        <w:fldChar w:fldCharType="end"/>
      </w:r>
      <w:r w:rsidRPr="003042B0">
        <w:t xml:space="preserve"> позволяют создать творческую продукцию с использованием предметов за счет создания авторских композиций, связанных с выбором предметов, их пространственной организацией и приданием им новых значений. Использование готовых предметов и элементов способствует преодолению тревожности, снятию страха перед «чистым листом», повышению уверенности в себе, связанной с приобретением опыта деятельности с предсказуемым позитивным результатом, что позволяет применять данные технологии в работе с детьми с тяжелыми нарушениями речи начиная с младшего возраста [</w:t>
      </w:r>
      <w:r w:rsidR="00AD42EE">
        <w:t>3</w:t>
      </w:r>
      <w:r w:rsidRPr="003042B0">
        <w:t xml:space="preserve">; </w:t>
      </w:r>
      <w:r w:rsidR="00AD42EE">
        <w:t>10</w:t>
      </w:r>
      <w:r w:rsidRPr="003042B0">
        <w:t xml:space="preserve">]. </w:t>
      </w:r>
    </w:p>
    <w:p w:rsidR="002F16E0" w:rsidRPr="003042B0" w:rsidRDefault="002F16E0" w:rsidP="00B05A29">
      <w:pPr>
        <w:pStyle w:val="aff6"/>
      </w:pPr>
      <w:r w:rsidRPr="003042B0">
        <w:rPr>
          <w:b/>
        </w:rPr>
        <w:t>Песочные арт-технологии</w:t>
      </w:r>
      <w:r w:rsidR="00612C71">
        <w:rPr>
          <w:b/>
        </w:rPr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rPr>
          <w:b/>
        </w:rPr>
        <w:fldChar w:fldCharType="end"/>
      </w:r>
      <w:r w:rsidRPr="003042B0">
        <w:t xml:space="preserve"> базируются на сочетании невербальной (процесс построения композиции) и вербальной (рассказ о готовой композиции, сочинение истории или сказки, раскрывающей смысл композиции) активности ребенка. Использование песочных арт-технологий способствует развитию зрительного восприятия, зрительно-моторной координации, образного мышления, пространственных представлений. Метод песочного рисования «</w:t>
      </w:r>
      <w:proofErr w:type="spellStart"/>
      <w:r w:rsidRPr="003042B0">
        <w:t>Sand-Art</w:t>
      </w:r>
      <w:proofErr w:type="spellEnd"/>
      <w:r w:rsidRPr="003042B0">
        <w:t xml:space="preserve">» способствует развитию сенсорных способностей, предметно-практических манипуляций, тонкой моторики, познавательной и речевой активности. Благодаря песку у ребенка возникает идеальный тактильный и </w:t>
      </w:r>
      <w:r w:rsidR="00B7128F">
        <w:t xml:space="preserve">кинестетический опыт, </w:t>
      </w:r>
      <w:r w:rsidRPr="003042B0">
        <w:t xml:space="preserve">создается дополнительный акцент на тактильную чувствительность, а также сенсорное развитие ребенка с речевым нарушением. </w:t>
      </w:r>
    </w:p>
    <w:p w:rsidR="002F16E0" w:rsidRDefault="002F16E0" w:rsidP="00B05A29">
      <w:pPr>
        <w:pStyle w:val="aff6"/>
      </w:pPr>
      <w:r w:rsidRPr="003042B0">
        <w:t>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C073AF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>, базируясь на интернациональном языке искусства, способны сыграть роль своеобразного универсального языка особенно в работе с детьми с тяжелыми нарушениями речи [</w:t>
      </w:r>
      <w:r w:rsidR="000D3834">
        <w:t>7</w:t>
      </w:r>
      <w:r w:rsidRPr="003042B0">
        <w:t>]. Различные виды деятельности с применением арт-технологий могут существенно повысить эффективность коррекционной работы с лицами с тяжелыми нарушениями речи в условиях учреждения образования.</w:t>
      </w:r>
    </w:p>
    <w:p w:rsidR="00542005" w:rsidRDefault="00542005" w:rsidP="00BA1BB5">
      <w:pPr>
        <w:spacing w:line="307" w:lineRule="auto"/>
      </w:pPr>
    </w:p>
    <w:p w:rsidR="002F16E0" w:rsidRDefault="002F16E0" w:rsidP="00BA1BB5">
      <w:pPr>
        <w:pStyle w:val="2"/>
        <w:spacing w:line="307" w:lineRule="auto"/>
      </w:pPr>
      <w:bookmarkStart w:id="10" w:name="_Toc21823085"/>
      <w:bookmarkStart w:id="11" w:name="_Toc22000173"/>
      <w:r w:rsidRPr="003042B0">
        <w:lastRenderedPageBreak/>
        <w:t>Психолого-педагогические и лингвистические характеристики формирования связной речи в онтогенезе</w:t>
      </w:r>
      <w:bookmarkEnd w:id="10"/>
      <w:bookmarkEnd w:id="11"/>
    </w:p>
    <w:p w:rsidR="002F16E0" w:rsidRPr="003042B0" w:rsidRDefault="002F16E0" w:rsidP="00B05A29">
      <w:pPr>
        <w:pStyle w:val="aff6"/>
      </w:pPr>
      <w:r w:rsidRPr="003042B0">
        <w:t>Характеристика связной речи и ее особенностей содержится в ряде трудов современной лингвистической, психолингвистической и педагогической методической литературы. Применительно к различным видам развернутых высказываний связную речь определяют как совокупность тематически объединенных фрагментов речи, находящихся в тесной взаимосвязи и представляющих собой единое смысловое и структурное целое [2].</w:t>
      </w:r>
    </w:p>
    <w:p w:rsidR="002F16E0" w:rsidRPr="003042B0" w:rsidRDefault="002F16E0" w:rsidP="00B05A29">
      <w:pPr>
        <w:pStyle w:val="aff6"/>
      </w:pPr>
      <w:r w:rsidRPr="003042B0">
        <w:t>Связная речь</w:t>
      </w:r>
      <w:r w:rsidR="00612C71">
        <w:fldChar w:fldCharType="begin"/>
      </w:r>
      <w:r w:rsidR="00612C71">
        <w:instrText xml:space="preserve"> XE "</w:instrText>
      </w:r>
      <w:r w:rsidR="00612C71" w:rsidRPr="00844670">
        <w:instrText>связная речь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– это смысловое развернутое высказывание (ряд логически сочетающихся предложений), обеспечивающее общение и взаимопонимание, выполняющее коммуникативную функцию [1</w:t>
      </w:r>
      <w:r w:rsidR="006351B5">
        <w:t>1</w:t>
      </w:r>
      <w:r w:rsidRPr="003042B0">
        <w:t>].</w:t>
      </w:r>
    </w:p>
    <w:p w:rsidR="002F16E0" w:rsidRPr="003042B0" w:rsidRDefault="002F16E0" w:rsidP="00B05A29">
      <w:pPr>
        <w:pStyle w:val="aff6"/>
      </w:pPr>
      <w:r w:rsidRPr="003042B0">
        <w:t xml:space="preserve">Под </w:t>
      </w:r>
      <w:r w:rsidRPr="003042B0">
        <w:rPr>
          <w:i/>
        </w:rPr>
        <w:t>связной речью</w:t>
      </w:r>
      <w:r w:rsidRPr="003042B0">
        <w:t xml:space="preserve"> следует понимать любую единицу речи, составные языковые компоненты которой (знаменательные и служебные слова, словосочетания) представляют собой организованное по законам логики и грамматического строя данного языка един</w:t>
      </w:r>
      <w:r w:rsidR="00B7128F">
        <w:t>ое целое. В соответствии с этим</w:t>
      </w:r>
      <w:r w:rsidRPr="003042B0">
        <w:t xml:space="preserve"> каждое самостоятельное отдельное предложение можно рассматривать как одну из разновидностей связной речи [</w:t>
      </w:r>
      <w:r w:rsidR="006351B5">
        <w:t>9</w:t>
      </w:r>
      <w:r w:rsidRPr="003042B0">
        <w:t xml:space="preserve">]. </w:t>
      </w:r>
    </w:p>
    <w:p w:rsidR="002F16E0" w:rsidRPr="003042B0" w:rsidRDefault="002F16E0" w:rsidP="00B05A29">
      <w:pPr>
        <w:pStyle w:val="aff6"/>
      </w:pPr>
      <w:r w:rsidRPr="003042B0">
        <w:t xml:space="preserve">По данным Т.В. </w:t>
      </w:r>
      <w:proofErr w:type="spellStart"/>
      <w:r w:rsidRPr="003042B0">
        <w:t>Ахутиной</w:t>
      </w:r>
      <w:proofErr w:type="spellEnd"/>
      <w:r w:rsidRPr="003042B0">
        <w:t>, различаются три уровня программирования речи: внутреннее (смысловое) программирование, грамматическое структурирование и моторная кинетическая организация высказывания. Им соответствуют три выбора элементов высказывания: выбор семантических единиц (единицы смысла), выбор лексических единиц, которые комбинируются в соответствии с правилами грамматического структурирования, и выбор звуков. Автор выделяет программирование как развернутого высказывания, так и отдельных предложений.</w:t>
      </w:r>
    </w:p>
    <w:p w:rsidR="002F16E0" w:rsidRPr="003042B0" w:rsidRDefault="002F16E0" w:rsidP="00B05A29">
      <w:pPr>
        <w:pStyle w:val="aff6"/>
      </w:pPr>
      <w:r w:rsidRPr="003042B0">
        <w:t xml:space="preserve">В литературе вопросам </w:t>
      </w:r>
      <w:proofErr w:type="spellStart"/>
      <w:r w:rsidRPr="003042B0">
        <w:t>этапности</w:t>
      </w:r>
      <w:proofErr w:type="spellEnd"/>
      <w:r w:rsidRPr="003042B0">
        <w:t xml:space="preserve"> становления речи при ее нормальном развитии уделяется достаточно много внимания. В работах </w:t>
      </w:r>
      <w:proofErr w:type="spellStart"/>
      <w:r w:rsidRPr="003042B0">
        <w:t>А.Н.Гвоздева</w:t>
      </w:r>
      <w:proofErr w:type="spellEnd"/>
      <w:r w:rsidRPr="003042B0">
        <w:t xml:space="preserve">, </w:t>
      </w:r>
      <w:proofErr w:type="spellStart"/>
      <w:r w:rsidRPr="003042B0">
        <w:t>Н.И.Лепская</w:t>
      </w:r>
      <w:proofErr w:type="spellEnd"/>
      <w:r w:rsidR="009E57B6">
        <w:t>,</w:t>
      </w:r>
      <w:r w:rsidRPr="003042B0">
        <w:t xml:space="preserve"> </w:t>
      </w:r>
      <w:proofErr w:type="spellStart"/>
      <w:r w:rsidRPr="003042B0">
        <w:t>Д.Б.Эльконина</w:t>
      </w:r>
      <w:proofErr w:type="spellEnd"/>
      <w:r w:rsidR="009E57B6">
        <w:t>,</w:t>
      </w:r>
      <w:r w:rsidRPr="003042B0">
        <w:t xml:space="preserve"> </w:t>
      </w:r>
      <w:proofErr w:type="spellStart"/>
      <w:r w:rsidRPr="003042B0">
        <w:t>А.А.Леонтьева</w:t>
      </w:r>
      <w:proofErr w:type="spellEnd"/>
      <w:r w:rsidRPr="003042B0">
        <w:t>,</w:t>
      </w:r>
      <w:r w:rsidR="00B7128F">
        <w:t xml:space="preserve"> </w:t>
      </w:r>
      <w:r w:rsidRPr="003042B0">
        <w:t>и др. подробно описано становление речи у детей начиная с самого раннего детства.</w:t>
      </w:r>
    </w:p>
    <w:p w:rsidR="002F16E0" w:rsidRPr="003042B0" w:rsidRDefault="002F16E0" w:rsidP="00B05A29">
      <w:pPr>
        <w:pStyle w:val="aff6"/>
      </w:pPr>
      <w:proofErr w:type="spellStart"/>
      <w:r w:rsidRPr="003042B0">
        <w:t>Н.И.Лепская</w:t>
      </w:r>
      <w:proofErr w:type="spellEnd"/>
      <w:r w:rsidRPr="003042B0">
        <w:t xml:space="preserve"> рассматривает 2 этапа формирования речи: до двух лет – подготовительный; от двух лет и далее – этап самостоятельного становления речи. На 1 году жизни закладываются основы будущей связной речи в процессе эмоционального общения со взрослыми. Развивается понимание речи окружающих. На основе понимания речи начинает развивается активная речь. Дети начинают подражать звукосочетаниям. К концу 1 года, началу 2 года жизни – появляются первые осмысленные слова, которые выражают желания и </w:t>
      </w:r>
      <w:r w:rsidRPr="003042B0">
        <w:lastRenderedPageBreak/>
        <w:t>потребности. Связная речь</w:t>
      </w:r>
      <w:r w:rsidR="00612C71">
        <w:fldChar w:fldCharType="begin"/>
      </w:r>
      <w:r w:rsidR="00612C71">
        <w:instrText xml:space="preserve"> XE "</w:instrText>
      </w:r>
      <w:r w:rsidR="00612C71" w:rsidRPr="00844670">
        <w:instrText>связная речь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носит ситуативный, диалогический характер. Представляет или ответы на вопросы взрослого, или вопросы к взрослым в связи с затруднениями в деятельности, или требование в связи с необходимостью удовлетворить физиологические потребности, или вопросы любопытства, при знакомстве с новыми предметами [</w:t>
      </w:r>
      <w:r w:rsidR="00A4062E">
        <w:t>1</w:t>
      </w:r>
      <w:r w:rsidRPr="003042B0">
        <w:t>2]. Дети предпочитают слушать вопросы взрослого, отвечать на них, поддерживать беседу посредством демонстрации игрушки, одежды, чтобы общение продолжилось</w:t>
      </w:r>
      <w:r w:rsidR="00A4062E">
        <w:t>.</w:t>
      </w:r>
    </w:p>
    <w:p w:rsidR="002F16E0" w:rsidRPr="003042B0" w:rsidRDefault="002F16E0" w:rsidP="00B05A29">
      <w:pPr>
        <w:pStyle w:val="aff6"/>
      </w:pPr>
      <w:r w:rsidRPr="003042B0">
        <w:t>В трехлетнем возрасте у детей расширяются возможности понимания речи, разви</w:t>
      </w:r>
      <w:r w:rsidR="00B7128F">
        <w:t>вается</w:t>
      </w:r>
      <w:r w:rsidRPr="003042B0">
        <w:t xml:space="preserve"> активная речь, возрастает словарный запас, усложняется структура предложений, используется диалогическая речь. В игре возникают новые виды речи: речь-сообщение; речь-инструкция; речь монологическая, речь контекстная. Беседу со взрослым дети начинают с удовольствием, но после 2-3-х вопросов, начинают отворачиваться, ерзать на стуле, заявляют, что так не могут говорить и значит не хотят в это играть [</w:t>
      </w:r>
      <w:r w:rsidR="00A4062E">
        <w:t>8</w:t>
      </w:r>
      <w:r w:rsidRPr="003042B0">
        <w:t xml:space="preserve">]. </w:t>
      </w:r>
    </w:p>
    <w:p w:rsidR="002F16E0" w:rsidRPr="003042B0" w:rsidRDefault="002F16E0" w:rsidP="00B05A29">
      <w:pPr>
        <w:pStyle w:val="aff6"/>
      </w:pPr>
      <w:r w:rsidRPr="003042B0">
        <w:t>Возраст 4-5 лет характеризуется переходом от ситуативной к контекстной речи. Дети стремятся активно вступать в разговор, участвовать в беседе, способны пересказать сказку, составить рассказ по игрушкам, картинкам. Однако в данный период дети не умеют правильно формулировать вопросы, хотя свободно вступают в беседу со взрослым, смущения не испытывают, общение идет достаточно оживленно.</w:t>
      </w:r>
    </w:p>
    <w:p w:rsidR="002F16E0" w:rsidRPr="003042B0" w:rsidRDefault="002F16E0" w:rsidP="00B05A29">
      <w:pPr>
        <w:pStyle w:val="aff6"/>
      </w:pPr>
      <w:r w:rsidRPr="003042B0">
        <w:t xml:space="preserve">Дети старшего дошкольного (5-6 лет) активно участвуют в беседе, полно отвечают на вопросы, при сосредоточении формулируют правильно вопросы, активно осваивают повествование, описание, рассуждение с опорой на наглядный материал. Увеличивается количество сложносочиненных и сложноподчиненных предложений. В беседе со взрослым чувствуют себя совершенно свободно, даже получают удовольствие, проявляют инициативу, предлагают свои темы для разговора. </w:t>
      </w:r>
    </w:p>
    <w:p w:rsidR="002F16E0" w:rsidRPr="003042B0" w:rsidRDefault="002F16E0" w:rsidP="00B05A29">
      <w:pPr>
        <w:pStyle w:val="aff6"/>
      </w:pPr>
      <w:r w:rsidRPr="003042B0">
        <w:t>Дети седьмого года жизни постепенно овладевают структурой связного сюжетного рассказа, выделяют в рассказе завязку, кульминацию, развязку, используют прямую речь. Но содержание творческих рассказов в этом возрасте однообразно, не всегда логично</w:t>
      </w:r>
      <w:r w:rsidR="00983CC3">
        <w:t>.</w:t>
      </w:r>
    </w:p>
    <w:p w:rsidR="002F16E0" w:rsidRDefault="002F16E0" w:rsidP="00B05A29">
      <w:pPr>
        <w:pStyle w:val="aff6"/>
      </w:pPr>
      <w:r w:rsidRPr="003042B0">
        <w:t xml:space="preserve">Таким образом, функции речевой деятельности ребенка развиваются от знаковой (обозначающей, номинативной) и коммуникативной функции общения к планированию и регулированию своих действий. К концу дошкольного </w:t>
      </w:r>
      <w:r w:rsidRPr="003042B0">
        <w:lastRenderedPageBreak/>
        <w:t>возраста ребенок овладевает основными формами устной речи, присущими взрос</w:t>
      </w:r>
      <w:r w:rsidR="005605A2">
        <w:t>лым.</w:t>
      </w:r>
    </w:p>
    <w:p w:rsidR="005605A2" w:rsidRPr="005605A2" w:rsidRDefault="005605A2" w:rsidP="00BA1BB5">
      <w:pPr>
        <w:spacing w:line="307" w:lineRule="auto"/>
      </w:pPr>
    </w:p>
    <w:p w:rsidR="00FF4E1B" w:rsidRPr="004B7829" w:rsidRDefault="002F16E0" w:rsidP="00BA1BB5">
      <w:pPr>
        <w:pStyle w:val="3"/>
        <w:spacing w:line="307" w:lineRule="auto"/>
      </w:pPr>
      <w:bookmarkStart w:id="12" w:name="_Toc21823086"/>
      <w:bookmarkStart w:id="13" w:name="_Toc22000174"/>
      <w:r w:rsidRPr="004B7829">
        <w:t>Особенности связной речи у детей старшего дошкольного возраста с общим недоразвитием речи</w:t>
      </w:r>
      <w:bookmarkEnd w:id="12"/>
      <w:bookmarkEnd w:id="13"/>
    </w:p>
    <w:p w:rsidR="002F16E0" w:rsidRPr="003042B0" w:rsidRDefault="002F16E0" w:rsidP="00B05A29">
      <w:pPr>
        <w:pStyle w:val="aff6"/>
      </w:pPr>
      <w:r w:rsidRPr="003042B0">
        <w:t xml:space="preserve">В аспекте проводимого исследования представляется целесообразным обратить особое внимание на особенности связной речи детей с общим недоразвитием речи. Проблема изучения особенностей речевого развития детей этой категории рассматривается в рамках междисциплинарных исследований. Определяющими являются современные научные представления о структуре речевого дефекта на основе </w:t>
      </w:r>
      <w:proofErr w:type="spellStart"/>
      <w:r w:rsidRPr="003042B0">
        <w:t>синдромологического</w:t>
      </w:r>
      <w:proofErr w:type="spellEnd"/>
      <w:r w:rsidRPr="003042B0">
        <w:t xml:space="preserve"> подхода [</w:t>
      </w:r>
      <w:r w:rsidR="002440A7">
        <w:t>11</w:t>
      </w:r>
      <w:r w:rsidRPr="003042B0">
        <w:t xml:space="preserve">]. Обобщая имеющиеся в литературе сведения, можно сделать вывод о том, что понятие </w:t>
      </w:r>
      <w:r w:rsidRPr="003042B0">
        <w:rPr>
          <w:i/>
        </w:rPr>
        <w:t>«структура речевого дефекта»</w:t>
      </w:r>
      <w:r w:rsidRPr="003042B0">
        <w:t xml:space="preserve"> предполагает выделение ведущего расстройства, симптоматики нарушения, а также вторичных отклонений и задержек в развитии детей. Анализ исследований по проблеме формирования навыков связной речи у детей с нарушениями речи свидетельствует о том, что нарушение понимания и порождения связного высказывания является стойким постоянным компонентом в структуре речевого дефекта детей рассматриваемой категории [</w:t>
      </w:r>
      <w:r w:rsidR="002440A7">
        <w:t>6</w:t>
      </w:r>
      <w:r w:rsidRPr="003042B0">
        <w:t xml:space="preserve">]. Установлено, что при общем недоразвитии речи также отмечаются специфические проявления неречевых процессов, отражающихся на формировании связной речи [13]. Ученые обращают внимание на необходимость правильной оценки </w:t>
      </w:r>
      <w:proofErr w:type="spellStart"/>
      <w:r w:rsidRPr="003042B0">
        <w:t>общефункциональных</w:t>
      </w:r>
      <w:proofErr w:type="spellEnd"/>
      <w:r w:rsidRPr="003042B0">
        <w:t xml:space="preserve"> механизмов речевой деятельности для выявления закономерностей развития детей дошкольного возраста с общим недоразвитием речи и определения его компенсаторного фона</w:t>
      </w:r>
      <w:r w:rsidR="00DB1096">
        <w:t>.</w:t>
      </w:r>
    </w:p>
    <w:p w:rsidR="002F16E0" w:rsidRPr="003042B0" w:rsidRDefault="002F16E0" w:rsidP="00B05A29">
      <w:pPr>
        <w:pStyle w:val="aff6"/>
      </w:pPr>
      <w:r w:rsidRPr="003042B0">
        <w:t>Для развития связной речи детей дошкольного возраста с ОНР значимыми являются формирующиеся у ребёнка процессы восприятия, воображения, памяти, мышления. В ряде исследований приводятся данные о вторичных проявлениях в структуре дефекта, препятствующих полноценному познавательно-речевому развитию детей с ОНР</w:t>
      </w:r>
      <w:r w:rsidR="00DB1096">
        <w:t>.</w:t>
      </w:r>
    </w:p>
    <w:p w:rsidR="002F16E0" w:rsidRPr="003042B0" w:rsidRDefault="002F16E0" w:rsidP="00B05A29">
      <w:pPr>
        <w:pStyle w:val="aff6"/>
      </w:pPr>
      <w:r w:rsidRPr="003042B0">
        <w:t>Анализ психолого-педагогической литературы свидетельствует о том, что общее недоразвитие речи</w:t>
      </w:r>
      <w:r w:rsidR="00F96422">
        <w:rPr>
          <w:rStyle w:val="afd"/>
        </w:rPr>
        <w:endnoteReference w:id="2"/>
      </w:r>
      <w:r w:rsidRPr="003042B0">
        <w:t xml:space="preserve"> у детей сопровождается низким уровнем восприятия, недостаточной психической активностью. Отмечается, что при относительной сохранности смысловой памяти, у детей с ОНР снижена вербальная память, что негативно сказывается на продуктивности запоминания. Причиной этого является </w:t>
      </w:r>
      <w:proofErr w:type="spellStart"/>
      <w:r w:rsidRPr="003042B0">
        <w:t>несформированность</w:t>
      </w:r>
      <w:proofErr w:type="spellEnd"/>
      <w:r w:rsidRPr="003042B0">
        <w:t xml:space="preserve"> познавательных процессов и недостаточность процесса </w:t>
      </w:r>
      <w:proofErr w:type="spellStart"/>
      <w:r w:rsidRPr="003042B0">
        <w:t>саморегуляции</w:t>
      </w:r>
      <w:proofErr w:type="spellEnd"/>
      <w:r w:rsidRPr="003042B0">
        <w:t xml:space="preserve"> деятельности. Обращается внимание на корреляцию </w:t>
      </w:r>
      <w:r w:rsidRPr="003042B0">
        <w:lastRenderedPageBreak/>
        <w:t xml:space="preserve">выраженности нарушений памяти у детей дошкольного возраста с недоразвитием речи с тяжестью органического нарушения [9]. </w:t>
      </w:r>
    </w:p>
    <w:p w:rsidR="002F16E0" w:rsidRPr="003042B0" w:rsidRDefault="002F16E0" w:rsidP="00B05A29">
      <w:pPr>
        <w:pStyle w:val="aff6"/>
      </w:pPr>
      <w:r w:rsidRPr="003042B0">
        <w:t xml:space="preserve">Выявлено значительное отставание детей дошкольного возраста с ОНР от нормы по всем характеристикам произвольного внимания, склонность к репродуктивному типу деятельности, </w:t>
      </w:r>
      <w:proofErr w:type="spellStart"/>
      <w:r w:rsidRPr="003042B0">
        <w:t>несформированность</w:t>
      </w:r>
      <w:proofErr w:type="spellEnd"/>
      <w:r w:rsidRPr="003042B0">
        <w:t xml:space="preserve"> всех видов контроля, особенно упреждающего и текущего</w:t>
      </w:r>
      <w:r w:rsidR="002D64A4">
        <w:t>.</w:t>
      </w:r>
      <w:r w:rsidRPr="003042B0">
        <w:t xml:space="preserve"> Отмечается инертность, недостаточная подвижность, использование штампов и однообразных образов при рассказывании. Недостаточность процессов воображения и снижение их продуктивности негативно сказывается на связной речи детей. В ряде исследований есть указания на то, что уровень развития воображения у детей соотносится с тяжестью речевого недоразвития</w:t>
      </w:r>
      <w:r w:rsidR="002D64A4">
        <w:t>.</w:t>
      </w:r>
      <w:r w:rsidRPr="003042B0">
        <w:t xml:space="preserve"> В аспекте проводимого исследования представляется целесообразным обратить особое внимание на развитие воображения детей средствами продуктивной деятельности. Доказано, что положительная динамика развития воображения детей возможна в процессе обучения детей рассказыванию по картинам с использованием различных видов деятельности</w:t>
      </w:r>
      <w:r w:rsidR="002D64A4">
        <w:t>.</w:t>
      </w:r>
    </w:p>
    <w:p w:rsidR="002F16E0" w:rsidRPr="003042B0" w:rsidRDefault="002F16E0" w:rsidP="00B05A29">
      <w:pPr>
        <w:pStyle w:val="aff6"/>
      </w:pPr>
      <w:r w:rsidRPr="003042B0">
        <w:t xml:space="preserve">В многочисленных исследованиях, посвященных изучению связной речи у детей с ОНР, указывается, что дети данной категории испытывают трудности в определении логической последовательности событий, в подборе слов для построения высказывания, самостоятельного изложения, они не полностью понимают прочитанный текст [8]. Специфика связной речи детей дошкольного возраста с ОНР объясняется недоразвитием различных компонентов языковой системы: фонетико-фонематического, лексико-грамматического. Особенности детских высказываний проявляются в их низкой информативности, недостаточности программирования, нарушениях грамматической реализации замысла, отсутствии самоконтроля при выполнении различного рода языковых операций. Доказано, что трудности программирования речевого высказывания у детей отмечаются на всех стадиях его порождения. Исследования указывают на взаимосвязь </w:t>
      </w:r>
      <w:proofErr w:type="spellStart"/>
      <w:r w:rsidRPr="003042B0">
        <w:t>несформированности</w:t>
      </w:r>
      <w:proofErr w:type="spellEnd"/>
      <w:r w:rsidRPr="003042B0">
        <w:t xml:space="preserve"> связной речи с нарушением реализации языкового внутреннего плана во внешнюю речь. В некоторых исследованиях констатируется ухудшение связной речи при возрастании самостоятельности речи и при отсутствии опоры на заданный сюжет [1].</w:t>
      </w:r>
    </w:p>
    <w:p w:rsidR="002F16E0" w:rsidRPr="003042B0" w:rsidRDefault="002F16E0" w:rsidP="00B05A29">
      <w:pPr>
        <w:pStyle w:val="aff6"/>
      </w:pPr>
      <w:r w:rsidRPr="003042B0">
        <w:t xml:space="preserve">Таким образом, анализируя состояние связной речи детей с общим недоразвитием речи, многие исследователи указывают на тот факт, что </w:t>
      </w:r>
      <w:r w:rsidRPr="003042B0">
        <w:lastRenderedPageBreak/>
        <w:t>имеющиеся у них недостатки в сфере фонетики, лексики и грамматики с наибольшей отчетливостью проявляются в различных формах их связной речи. Помимо этого в устной речи детей данного контингента отмечаются ошибки, связанные с неумением связно и последовательно излагать свои мысли. Владея определенным набором слов и синтаксических конструкций, необходимых для построения высказывания, они испытывают значительные трудности в ходе его программирования, синтезирования отдельных элементов сообщения в структурное целое и отбора материала, соответствующего той или иной цели высказывания.</w:t>
      </w:r>
    </w:p>
    <w:p w:rsidR="002F16E0" w:rsidRDefault="002F16E0" w:rsidP="00B05A29">
      <w:pPr>
        <w:pStyle w:val="aff6"/>
      </w:pPr>
      <w:r w:rsidRPr="003042B0">
        <w:t xml:space="preserve">Завершая анализ литературных источников, последовательно раскрывающих закономерности становления и функционирования связного речевого высказывания в условиях патологического развития речевой функции, необходимо подчеркнуть, что у детей с системными нарушениями речи в той или иной степени страдают все уровни психолингвистической реализации сложноорганизованного </w:t>
      </w:r>
      <w:proofErr w:type="spellStart"/>
      <w:r w:rsidRPr="003042B0">
        <w:t>речеязыкового</w:t>
      </w:r>
      <w:proofErr w:type="spellEnd"/>
      <w:r w:rsidRPr="003042B0">
        <w:t xml:space="preserve"> процесса: планирующий (глубинно-</w:t>
      </w:r>
      <w:proofErr w:type="spellStart"/>
      <w:r w:rsidRPr="003042B0">
        <w:t>семантичекий</w:t>
      </w:r>
      <w:proofErr w:type="spellEnd"/>
      <w:r w:rsidRPr="003042B0">
        <w:t xml:space="preserve">), </w:t>
      </w:r>
      <w:proofErr w:type="spellStart"/>
      <w:r w:rsidRPr="003042B0">
        <w:t>операциональный</w:t>
      </w:r>
      <w:proofErr w:type="spellEnd"/>
      <w:r w:rsidRPr="003042B0">
        <w:t xml:space="preserve"> (лексико-</w:t>
      </w:r>
      <w:proofErr w:type="spellStart"/>
      <w:r w:rsidRPr="003042B0">
        <w:t>граммтатический</w:t>
      </w:r>
      <w:proofErr w:type="spellEnd"/>
      <w:r w:rsidRPr="003042B0">
        <w:t>), исполнительный (сенсомоторный).</w:t>
      </w:r>
    </w:p>
    <w:p w:rsidR="00EA055B" w:rsidRDefault="00EA055B" w:rsidP="00B05A29">
      <w:pPr>
        <w:pStyle w:val="aff6"/>
        <w:sectPr w:rsidR="00EA055B" w:rsidSect="00542005">
          <w:footerReference w:type="default" r:id="rId14"/>
          <w:endnotePr>
            <w:numFmt w:val="decimal"/>
          </w:endnotePr>
          <w:type w:val="continuous"/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</w:p>
    <w:p w:rsidR="002F16E0" w:rsidRPr="003042B0" w:rsidRDefault="002F16E0" w:rsidP="00BA1BB5">
      <w:pPr>
        <w:pStyle w:val="1"/>
        <w:spacing w:line="307" w:lineRule="auto"/>
      </w:pPr>
      <w:bookmarkStart w:id="14" w:name="_Toc21823087"/>
      <w:bookmarkStart w:id="15" w:name="_Toc22000175"/>
      <w:r w:rsidRPr="003042B0">
        <w:lastRenderedPageBreak/>
        <w:t>ОРГАНИЗАЦИОННО-МЕТОДИЧЕСКИЙ АСПЕКТ ИСПОЛЬЗОВАНИЯ АРТ-ТЕХНОЛОГИЙ КАК СРЕДСТВА ФОРМИРОВАНИЯ СВЯЗНОЙ РЕЧИ У ДЕТЕЙ ДОШКОЛЬНОГО ВОЗРАСТА</w:t>
      </w:r>
      <w:r>
        <w:t xml:space="preserve"> </w:t>
      </w:r>
      <w:r w:rsidRPr="003042B0">
        <w:t>С ОБЩИМ НЕДОРАЗВИТИЕМ РЕЧИ</w:t>
      </w:r>
      <w:bookmarkEnd w:id="14"/>
      <w:bookmarkEnd w:id="15"/>
    </w:p>
    <w:p w:rsidR="002F16E0" w:rsidRPr="003042B0" w:rsidRDefault="002F16E0" w:rsidP="00BA1BB5">
      <w:pPr>
        <w:spacing w:line="307" w:lineRule="auto"/>
      </w:pPr>
    </w:p>
    <w:p w:rsidR="002F16E0" w:rsidRPr="003042B0" w:rsidRDefault="002F16E0" w:rsidP="00BA1BB5">
      <w:pPr>
        <w:pStyle w:val="2"/>
        <w:spacing w:line="307" w:lineRule="auto"/>
      </w:pPr>
      <w:bookmarkStart w:id="16" w:name="_Toc21823088"/>
      <w:bookmarkStart w:id="17" w:name="_Toc22000176"/>
      <w:r w:rsidRPr="003042B0">
        <w:t>Методика исследования готовности учреждений образования использовать арт-технологии в работе с детьми дошкольного возраста</w:t>
      </w:r>
      <w:r>
        <w:t xml:space="preserve"> </w:t>
      </w:r>
      <w:r w:rsidRPr="003042B0">
        <w:t>с общим недоразвитием речи</w:t>
      </w:r>
      <w:bookmarkEnd w:id="16"/>
      <w:bookmarkEnd w:id="17"/>
    </w:p>
    <w:p w:rsidR="002F16E0" w:rsidRPr="003042B0" w:rsidRDefault="002F16E0" w:rsidP="00B05A29">
      <w:pPr>
        <w:pStyle w:val="aff6"/>
      </w:pPr>
      <w:r w:rsidRPr="003042B0">
        <w:t>С целью изучения готовности учреждений образования использовать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в работе с детьми дошкольного возраста с общим недоразвитием речи проведено выборочное групповое анкетирование. В исследовании приняли участие учителя-дефектологи системы дошкольного образования </w:t>
      </w:r>
      <w:proofErr w:type="spellStart"/>
      <w:r w:rsidRPr="003042B0">
        <w:t>г.Минска</w:t>
      </w:r>
      <w:proofErr w:type="spellEnd"/>
      <w:r w:rsidRPr="003042B0">
        <w:t>. Всего в анкетировании участвовало 68 учителей-дефектологов.</w:t>
      </w:r>
    </w:p>
    <w:p w:rsidR="002F16E0" w:rsidRPr="003042B0" w:rsidRDefault="002F16E0" w:rsidP="00B05A29">
      <w:pPr>
        <w:pStyle w:val="aff6"/>
      </w:pPr>
      <w:r w:rsidRPr="003042B0">
        <w:t>Целью анкетирования</w:t>
      </w:r>
      <w:r w:rsidR="00FF34F7">
        <w:fldChar w:fldCharType="begin"/>
      </w:r>
      <w:r w:rsidR="00FF34F7">
        <w:instrText xml:space="preserve"> XE "</w:instrText>
      </w:r>
      <w:r w:rsidR="00FF34F7" w:rsidRPr="00B8673B">
        <w:instrText>анкетирования</w:instrText>
      </w:r>
      <w:r w:rsidR="00FF34F7">
        <w:instrText xml:space="preserve">" </w:instrText>
      </w:r>
      <w:r w:rsidR="00FF34F7">
        <w:fldChar w:fldCharType="end"/>
      </w:r>
      <w:r w:rsidRPr="003042B0">
        <w:t xml:space="preserve"> являлось получение информации о состоянии коллективного мнения учителей-дефектологов о перспективе применения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в коррекционно-педагогической работе с детьми дошкольного возраста с общим недоразвитием речи. Предмет анкетирования – субъективно-оценочная информация, выраженная во мнении респондентов и характеризующая возможность внедрения арт-технологий в практику работы с детьми дошкольного возраста. </w:t>
      </w:r>
    </w:p>
    <w:p w:rsidR="00531C9D" w:rsidRDefault="002F16E0" w:rsidP="00B05A29">
      <w:pPr>
        <w:pStyle w:val="aff6"/>
      </w:pPr>
      <w:r w:rsidRPr="003042B0">
        <w:t>Для данного исследования специально разработана «Анкета для оценки готовности учреждений образования использовать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в работе с детьм</w:t>
      </w:r>
      <w:r w:rsidR="00531C9D">
        <w:t>и с общим недоразвитием речи».</w:t>
      </w:r>
    </w:p>
    <w:p w:rsidR="002F16E0" w:rsidRDefault="002F16E0" w:rsidP="00BA1BB5">
      <w:pPr>
        <w:spacing w:line="307" w:lineRule="auto"/>
        <w:ind w:firstLine="0"/>
        <w:jc w:val="center"/>
      </w:pPr>
      <w:r w:rsidRPr="003042B0">
        <w:rPr>
          <w:noProof/>
          <w:lang w:eastAsia="ru-RU"/>
        </w:rPr>
        <w:lastRenderedPageBreak/>
        <w:drawing>
          <wp:inline distT="0" distB="0" distL="0" distR="0" wp14:anchorId="39B2893A" wp14:editId="114737C9">
            <wp:extent cx="5836895" cy="4009456"/>
            <wp:effectExtent l="19050" t="19050" r="1206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5" t="17491" r="36157" b="20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053" cy="40143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1A54" w:rsidRDefault="00B01A54" w:rsidP="00BA1BB5">
      <w:pPr>
        <w:spacing w:line="307" w:lineRule="auto"/>
        <w:ind w:firstLine="0"/>
        <w:jc w:val="center"/>
      </w:pPr>
    </w:p>
    <w:p w:rsidR="00531C9D" w:rsidRPr="00B01A54" w:rsidRDefault="00B01A54" w:rsidP="00B01A54">
      <w:pPr>
        <w:pStyle w:val="af9"/>
        <w:jc w:val="center"/>
        <w:rPr>
          <w:b w:val="0"/>
          <w:sz w:val="28"/>
          <w:szCs w:val="28"/>
        </w:rPr>
      </w:pPr>
      <w:bookmarkStart w:id="18" w:name="_Toc22057506"/>
      <w:r w:rsidRPr="00B01A54">
        <w:rPr>
          <w:b w:val="0"/>
          <w:sz w:val="28"/>
          <w:szCs w:val="28"/>
        </w:rPr>
        <w:t xml:space="preserve">Рисунок </w:t>
      </w:r>
      <w:r w:rsidRPr="00B01A54">
        <w:rPr>
          <w:b w:val="0"/>
          <w:sz w:val="28"/>
          <w:szCs w:val="28"/>
        </w:rPr>
        <w:fldChar w:fldCharType="begin"/>
      </w:r>
      <w:r w:rsidRPr="00B01A54">
        <w:rPr>
          <w:b w:val="0"/>
          <w:sz w:val="28"/>
          <w:szCs w:val="28"/>
        </w:rPr>
        <w:instrText xml:space="preserve"> SEQ Рисунок \* ARABIC </w:instrText>
      </w:r>
      <w:r w:rsidRPr="00B01A54">
        <w:rPr>
          <w:b w:val="0"/>
          <w:sz w:val="28"/>
          <w:szCs w:val="28"/>
        </w:rPr>
        <w:fldChar w:fldCharType="separate"/>
      </w:r>
      <w:r w:rsidR="00785224">
        <w:rPr>
          <w:b w:val="0"/>
          <w:noProof/>
          <w:sz w:val="28"/>
          <w:szCs w:val="28"/>
        </w:rPr>
        <w:t>2</w:t>
      </w:r>
      <w:r w:rsidRPr="00B01A54">
        <w:rPr>
          <w:b w:val="0"/>
          <w:sz w:val="28"/>
          <w:szCs w:val="28"/>
        </w:rPr>
        <w:fldChar w:fldCharType="end"/>
      </w:r>
      <w:r w:rsidRPr="00B01A54">
        <w:rPr>
          <w:b w:val="0"/>
          <w:sz w:val="28"/>
          <w:szCs w:val="28"/>
        </w:rPr>
        <w:t xml:space="preserve"> – Анкета для определения готовности учреждений образования использовать арт-технологии</w:t>
      </w:r>
      <w:bookmarkEnd w:id="18"/>
    </w:p>
    <w:p w:rsidR="00B01A54" w:rsidRPr="00B01A54" w:rsidRDefault="00B01A54" w:rsidP="00B01A54">
      <w:pPr>
        <w:rPr>
          <w:lang w:eastAsia="ru-RU"/>
        </w:rPr>
      </w:pPr>
    </w:p>
    <w:p w:rsidR="002F16E0" w:rsidRPr="003042B0" w:rsidRDefault="002F16E0" w:rsidP="00B05A29">
      <w:pPr>
        <w:pStyle w:val="aff6"/>
      </w:pPr>
      <w:r w:rsidRPr="003042B0">
        <w:t>В структуре анкеты выделены 3 блока, направленных на изучение: представлени</w:t>
      </w:r>
      <w:r w:rsidR="00B7128F">
        <w:t>й педагогов об арт-технологиях,</w:t>
      </w:r>
      <w:r w:rsidRPr="003042B0">
        <w:t xml:space="preserve"> готовности внедрения арт-технологий в практику, приоритета в выборе арт-технологий. Для повышения эффективности опроса в анкету включены открытые, закрытые и полузакрытые вопросы. </w:t>
      </w:r>
    </w:p>
    <w:p w:rsidR="002F16E0" w:rsidRPr="003042B0" w:rsidRDefault="002F16E0" w:rsidP="00B05A29">
      <w:pPr>
        <w:pStyle w:val="aff6"/>
      </w:pPr>
      <w:r w:rsidRPr="003042B0">
        <w:t xml:space="preserve">Повышению точности результатов исследования способствовали: выделение критериев оценки, оформление результатов опроса и применение научно обоснованных методик количественной оценки. При проведении данного анкетирования анкета проверена на </w:t>
      </w:r>
      <w:proofErr w:type="spellStart"/>
      <w:r w:rsidRPr="003042B0">
        <w:t>валидность</w:t>
      </w:r>
      <w:proofErr w:type="spellEnd"/>
      <w:r w:rsidR="00316CA1">
        <w:rPr>
          <w:rStyle w:val="afd"/>
        </w:rPr>
        <w:endnoteReference w:id="3"/>
      </w:r>
      <w:r w:rsidRPr="003042B0">
        <w:t xml:space="preserve"> и надежность, выборка респондентов репрезентативна, выводы по результатам оценки готовности учреждений образования использовать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в работе с детьми с общим недоразвитием речи представлены с указанием доверительного интервала оценки.</w:t>
      </w:r>
    </w:p>
    <w:p w:rsidR="002F16E0" w:rsidRPr="00717207" w:rsidRDefault="002F16E0" w:rsidP="00B05A29">
      <w:pPr>
        <w:pStyle w:val="aff6"/>
      </w:pPr>
      <w:proofErr w:type="spellStart"/>
      <w:r w:rsidRPr="003042B0">
        <w:t>Квалиметрическая</w:t>
      </w:r>
      <w:proofErr w:type="spellEnd"/>
      <w:r w:rsidRPr="003042B0">
        <w:t xml:space="preserve"> технология</w:t>
      </w:r>
      <w:r w:rsidR="00F96422">
        <w:rPr>
          <w:rStyle w:val="afd"/>
        </w:rPr>
        <w:endnoteReference w:id="4"/>
      </w:r>
      <w:r w:rsidRPr="003042B0">
        <w:t xml:space="preserve"> оценки готовности учреждений образования использовать арт-технологии</w:t>
      </w:r>
      <w:r w:rsidR="00612C71">
        <w:fldChar w:fldCharType="begin"/>
      </w:r>
      <w:r w:rsidR="00612C71">
        <w:instrText xml:space="preserve"> XE "</w:instrText>
      </w:r>
      <w:r w:rsidR="00612C71" w:rsidRPr="001A6A6B">
        <w:instrText>арт-технологии</w:instrText>
      </w:r>
      <w:r w:rsidR="00612C71">
        <w:instrText xml:space="preserve">" </w:instrText>
      </w:r>
      <w:r w:rsidR="00612C71">
        <w:fldChar w:fldCharType="end"/>
      </w:r>
      <w:r w:rsidRPr="003042B0">
        <w:t xml:space="preserve"> в работе с детьми дошкольного возраста с общим недоразвитием речи методом анкетирования включала </w:t>
      </w:r>
      <w:r w:rsidRPr="003042B0">
        <w:lastRenderedPageBreak/>
        <w:t xml:space="preserve">следующие компоненты: алгоритм оценивания готовности учреждений образования использовать арт-технологии в работе с детьми дошкольного возраста с общим недоразвитием речи; алгоритм проведения процедуры анкетирования; процедура </w:t>
      </w:r>
      <w:proofErr w:type="spellStart"/>
      <w:r w:rsidRPr="003042B0">
        <w:t>валидизации</w:t>
      </w:r>
      <w:proofErr w:type="spellEnd"/>
      <w:r w:rsidRPr="003042B0">
        <w:t xml:space="preserve"> анкет методом групповых экспертных оценок; математико-статистическая обработка результатов анкетирования.</w:t>
      </w:r>
    </w:p>
    <w:p w:rsidR="002F16E0" w:rsidRDefault="002F16E0" w:rsidP="00B05A29">
      <w:pPr>
        <w:pStyle w:val="aff6"/>
      </w:pPr>
      <w:r w:rsidRPr="003042B0">
        <w:t xml:space="preserve">Основные характеристики разработанной с использованием </w:t>
      </w:r>
      <w:proofErr w:type="spellStart"/>
      <w:r w:rsidRPr="003042B0">
        <w:t>квалиметрических</w:t>
      </w:r>
      <w:proofErr w:type="spellEnd"/>
      <w:r w:rsidRPr="003042B0">
        <w:t xml:space="preserve"> процедур анкеты для оценки готовности учреждений образования использовать арт-технологии в работе с детьми с общим недоразвитием речи приведены в </w:t>
      </w:r>
      <w:r w:rsidRPr="007A3B48">
        <w:rPr>
          <w:u w:val="single"/>
        </w:rPr>
        <w:t>Таблице 1</w:t>
      </w:r>
      <w:r w:rsidR="007A3B48" w:rsidRPr="007A3B48">
        <w:t xml:space="preserve"> (</w:t>
      </w:r>
      <w:r w:rsidR="00B01A54">
        <w:t>диаграмма</w:t>
      </w:r>
      <w:r w:rsidR="007A3B48">
        <w:t xml:space="preserve"> 1)</w:t>
      </w:r>
      <w:r w:rsidRPr="003042B0">
        <w:t>.</w:t>
      </w:r>
    </w:p>
    <w:p w:rsidR="007A3B48" w:rsidRDefault="007A3B48" w:rsidP="00BA1BB5">
      <w:pPr>
        <w:spacing w:line="307" w:lineRule="auto"/>
      </w:pPr>
    </w:p>
    <w:p w:rsidR="00531C9D" w:rsidRPr="003042B0" w:rsidRDefault="00226553" w:rsidP="007A3B48">
      <w:pPr>
        <w:spacing w:line="307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433D8F5" wp14:editId="04171F07">
            <wp:extent cx="4638675" cy="2562225"/>
            <wp:effectExtent l="0" t="0" r="9525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A3B48" w:rsidRDefault="007A3B48" w:rsidP="00BA1BB5">
      <w:pPr>
        <w:pStyle w:val="af9"/>
        <w:keepNext/>
        <w:spacing w:line="307" w:lineRule="auto"/>
        <w:ind w:firstLine="709"/>
        <w:jc w:val="both"/>
        <w:rPr>
          <w:b w:val="0"/>
          <w:sz w:val="28"/>
          <w:szCs w:val="28"/>
        </w:rPr>
      </w:pPr>
    </w:p>
    <w:p w:rsidR="007A3B48" w:rsidRDefault="00B01A54" w:rsidP="00B10578">
      <w:pPr>
        <w:pStyle w:val="af9"/>
        <w:jc w:val="center"/>
        <w:rPr>
          <w:b w:val="0"/>
          <w:sz w:val="28"/>
        </w:rPr>
      </w:pPr>
      <w:r>
        <w:rPr>
          <w:b w:val="0"/>
          <w:sz w:val="28"/>
        </w:rPr>
        <w:t>Диаграмма</w:t>
      </w:r>
      <w:r w:rsidR="00B10578" w:rsidRPr="00B10578">
        <w:rPr>
          <w:b w:val="0"/>
          <w:sz w:val="28"/>
        </w:rPr>
        <w:t xml:space="preserve"> </w:t>
      </w:r>
      <w:r w:rsidR="00B05A29">
        <w:rPr>
          <w:b w:val="0"/>
          <w:sz w:val="28"/>
        </w:rPr>
        <w:t>1</w:t>
      </w:r>
      <w:r w:rsidR="00B10578" w:rsidRPr="00B10578">
        <w:rPr>
          <w:b w:val="0"/>
          <w:sz w:val="28"/>
        </w:rPr>
        <w:t xml:space="preserve"> – Характеристики </w:t>
      </w:r>
      <w:proofErr w:type="spellStart"/>
      <w:r w:rsidR="00B10578" w:rsidRPr="00B10578">
        <w:rPr>
          <w:b w:val="0"/>
          <w:sz w:val="28"/>
        </w:rPr>
        <w:t>квалиметрической</w:t>
      </w:r>
      <w:proofErr w:type="spellEnd"/>
      <w:r w:rsidR="00B10578" w:rsidRPr="00B10578">
        <w:rPr>
          <w:b w:val="0"/>
          <w:sz w:val="28"/>
        </w:rPr>
        <w:t xml:space="preserve"> анкеты для оценки готовности учреждений образования использовать арт-технологии</w:t>
      </w:r>
    </w:p>
    <w:p w:rsidR="00B10578" w:rsidRPr="00B10578" w:rsidRDefault="00B10578" w:rsidP="00B10578">
      <w:pPr>
        <w:rPr>
          <w:lang w:eastAsia="ru-RU"/>
        </w:rPr>
      </w:pPr>
    </w:p>
    <w:p w:rsidR="00531C9D" w:rsidRPr="004B7829" w:rsidRDefault="002F16E0" w:rsidP="007A3B48">
      <w:pPr>
        <w:pStyle w:val="af9"/>
        <w:keepNext/>
        <w:spacing w:line="307" w:lineRule="auto"/>
        <w:jc w:val="both"/>
        <w:rPr>
          <w:b w:val="0"/>
          <w:sz w:val="28"/>
          <w:szCs w:val="28"/>
        </w:rPr>
      </w:pPr>
      <w:r w:rsidRPr="00531C9D">
        <w:rPr>
          <w:b w:val="0"/>
          <w:sz w:val="28"/>
          <w:szCs w:val="28"/>
        </w:rPr>
        <w:t xml:space="preserve">Таблица </w:t>
      </w:r>
      <w:r w:rsidRPr="00531C9D">
        <w:rPr>
          <w:b w:val="0"/>
          <w:sz w:val="28"/>
          <w:szCs w:val="28"/>
        </w:rPr>
        <w:fldChar w:fldCharType="begin"/>
      </w:r>
      <w:r w:rsidRPr="00531C9D">
        <w:rPr>
          <w:b w:val="0"/>
          <w:sz w:val="28"/>
          <w:szCs w:val="28"/>
        </w:rPr>
        <w:instrText xml:space="preserve"> SEQ Таблица \* ARABIC </w:instrText>
      </w:r>
      <w:r w:rsidRPr="00531C9D">
        <w:rPr>
          <w:b w:val="0"/>
          <w:sz w:val="28"/>
          <w:szCs w:val="28"/>
        </w:rPr>
        <w:fldChar w:fldCharType="separate"/>
      </w:r>
      <w:r w:rsidR="00785224">
        <w:rPr>
          <w:b w:val="0"/>
          <w:noProof/>
          <w:sz w:val="28"/>
          <w:szCs w:val="28"/>
        </w:rPr>
        <w:t>1</w:t>
      </w:r>
      <w:r w:rsidRPr="00531C9D">
        <w:rPr>
          <w:b w:val="0"/>
          <w:sz w:val="28"/>
          <w:szCs w:val="28"/>
        </w:rPr>
        <w:fldChar w:fldCharType="end"/>
      </w:r>
      <w:r w:rsidR="00531C9D">
        <w:rPr>
          <w:b w:val="0"/>
          <w:sz w:val="28"/>
          <w:szCs w:val="28"/>
        </w:rPr>
        <w:t xml:space="preserve"> </w:t>
      </w:r>
      <w:r w:rsidR="00531C9D">
        <w:rPr>
          <w:rFonts w:eastAsia="SimSun" w:cs="Mangal"/>
          <w:kern w:val="3"/>
          <w:sz w:val="28"/>
          <w:szCs w:val="28"/>
          <w:lang w:eastAsia="zh-CN" w:bidi="hi-IN"/>
        </w:rPr>
        <w:t xml:space="preserve">– </w:t>
      </w:r>
      <w:r w:rsidRPr="00531C9D">
        <w:rPr>
          <w:b w:val="0"/>
          <w:sz w:val="28"/>
          <w:szCs w:val="28"/>
        </w:rPr>
        <w:t xml:space="preserve">Характеристики </w:t>
      </w:r>
      <w:proofErr w:type="spellStart"/>
      <w:r w:rsidRPr="00531C9D">
        <w:rPr>
          <w:b w:val="0"/>
          <w:sz w:val="28"/>
          <w:szCs w:val="28"/>
        </w:rPr>
        <w:t>квалиметрической</w:t>
      </w:r>
      <w:proofErr w:type="spellEnd"/>
      <w:r w:rsidRPr="00531C9D">
        <w:rPr>
          <w:b w:val="0"/>
          <w:sz w:val="28"/>
          <w:szCs w:val="28"/>
        </w:rPr>
        <w:t xml:space="preserve"> анкеты для оценки готовности учреждений образования использовать арт-технологии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2F16E0" w:rsidRPr="003042B0" w:rsidTr="00F30293">
        <w:tc>
          <w:tcPr>
            <w:tcW w:w="4785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  <w:rPr>
                <w:b/>
                <w:i/>
              </w:rPr>
            </w:pPr>
            <w:r w:rsidRPr="003042B0">
              <w:rPr>
                <w:b/>
                <w:i/>
              </w:rPr>
              <w:t>Параметры анкеты при значении доверительной вероятности – 0,9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  <w:rPr>
                <w:b/>
                <w:i/>
              </w:rPr>
            </w:pPr>
            <w:r w:rsidRPr="003042B0">
              <w:rPr>
                <w:b/>
                <w:i/>
              </w:rPr>
              <w:t>Показатель</w:t>
            </w:r>
          </w:p>
        </w:tc>
      </w:tr>
      <w:tr w:rsidR="002F16E0" w:rsidRPr="003042B0" w:rsidTr="00F30293">
        <w:tc>
          <w:tcPr>
            <w:tcW w:w="4785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  <w:rPr>
                <w:i/>
              </w:rPr>
            </w:pPr>
            <w:proofErr w:type="spellStart"/>
            <w:r w:rsidRPr="003042B0">
              <w:rPr>
                <w:i/>
              </w:rPr>
              <w:t>Валидность</w:t>
            </w:r>
            <w:proofErr w:type="spellEnd"/>
          </w:p>
        </w:tc>
        <w:tc>
          <w:tcPr>
            <w:tcW w:w="4786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</w:pPr>
            <w:r w:rsidRPr="003042B0">
              <w:t>0,75</w:t>
            </w:r>
          </w:p>
        </w:tc>
      </w:tr>
      <w:tr w:rsidR="002F16E0" w:rsidRPr="003042B0" w:rsidTr="00F30293">
        <w:tc>
          <w:tcPr>
            <w:tcW w:w="4785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  <w:rPr>
                <w:i/>
              </w:rPr>
            </w:pPr>
            <w:r w:rsidRPr="003042B0">
              <w:rPr>
                <w:i/>
              </w:rPr>
              <w:t>Надежность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</w:pPr>
            <w:r w:rsidRPr="003042B0">
              <w:t>0,79</w:t>
            </w:r>
          </w:p>
        </w:tc>
      </w:tr>
      <w:tr w:rsidR="002F16E0" w:rsidRPr="003042B0" w:rsidTr="00F30293">
        <w:tc>
          <w:tcPr>
            <w:tcW w:w="4785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  <w:rPr>
                <w:i/>
              </w:rPr>
            </w:pPr>
            <w:r w:rsidRPr="003042B0">
              <w:rPr>
                <w:i/>
              </w:rPr>
              <w:t>Погрешность (%)</w:t>
            </w:r>
          </w:p>
        </w:tc>
        <w:tc>
          <w:tcPr>
            <w:tcW w:w="4786" w:type="dxa"/>
            <w:shd w:val="clear" w:color="auto" w:fill="auto"/>
            <w:vAlign w:val="center"/>
          </w:tcPr>
          <w:p w:rsidR="002F16E0" w:rsidRPr="003042B0" w:rsidRDefault="002F16E0" w:rsidP="00BA1BB5">
            <w:pPr>
              <w:spacing w:line="307" w:lineRule="auto"/>
            </w:pPr>
            <w:r w:rsidRPr="003042B0">
              <w:t>8</w:t>
            </w:r>
          </w:p>
        </w:tc>
      </w:tr>
    </w:tbl>
    <w:p w:rsidR="002F16E0" w:rsidRPr="003042B0" w:rsidRDefault="002F16E0" w:rsidP="00BA1BB5">
      <w:pPr>
        <w:spacing w:line="307" w:lineRule="auto"/>
      </w:pPr>
      <w:r w:rsidRPr="00B05A29">
        <w:rPr>
          <w:rStyle w:val="aff7"/>
        </w:rPr>
        <w:t>В результате данной работы объективный характер оценочных суждений позволил считать полученную информацию о перспективе применения арт-</w:t>
      </w:r>
      <w:r w:rsidRPr="00B05A29">
        <w:rPr>
          <w:rStyle w:val="aff7"/>
        </w:rPr>
        <w:lastRenderedPageBreak/>
        <w:t>технологии в коррекционно-педагогической работе с детьми дошкольного возраста с общим недоразвитием речи достаточно достоверной и делать выводы о готовности учреждений образования использовать арт-технологии в работе с детьми с общим недоразвитием речи в целом</w:t>
      </w:r>
      <w:r w:rsidRPr="003042B0">
        <w:t>.</w:t>
      </w:r>
    </w:p>
    <w:p w:rsidR="002F16E0" w:rsidRPr="003042B0" w:rsidRDefault="002F16E0" w:rsidP="00BA1BB5">
      <w:pPr>
        <w:spacing w:line="307" w:lineRule="auto"/>
      </w:pPr>
    </w:p>
    <w:p w:rsidR="00EA055B" w:rsidRPr="00EA055B" w:rsidRDefault="002F16E0" w:rsidP="00EA055B">
      <w:pPr>
        <w:pStyle w:val="2"/>
        <w:spacing w:line="307" w:lineRule="auto"/>
      </w:pPr>
      <w:bookmarkStart w:id="19" w:name="_Toc21823089"/>
      <w:bookmarkStart w:id="20" w:name="_Toc22000177"/>
      <w:r w:rsidRPr="002F16E0">
        <w:t>Результаты исследования готовности учреждений образования использовать арт-технологии в работе с детьми с общим недоразвитием речи</w:t>
      </w:r>
      <w:bookmarkEnd w:id="19"/>
      <w:bookmarkEnd w:id="20"/>
    </w:p>
    <w:p w:rsidR="002F16E0" w:rsidRPr="003042B0" w:rsidRDefault="002F16E0" w:rsidP="00B05A29">
      <w:pPr>
        <w:pStyle w:val="aff6"/>
      </w:pPr>
      <w:r w:rsidRPr="003042B0">
        <w:t xml:space="preserve">Опрос позволил выявить предпочитаемые виды арт-технологий, продемонстрировал перспективы внедрения арт-технологий в практику и трудности данного процесса. </w:t>
      </w:r>
    </w:p>
    <w:p w:rsidR="002F16E0" w:rsidRDefault="002F16E0" w:rsidP="00B05A29">
      <w:pPr>
        <w:pStyle w:val="aff6"/>
      </w:pPr>
      <w:r w:rsidRPr="003042B0">
        <w:t xml:space="preserve">При ответе на открытый вопрос анкеты выяснилось, что большинство респондентов слабо ориентируются в арт-технологиях. Среди опрошенных 41,17% респондентов не смогли самостоятельно определить арт-технологий, 38,23% учителей-дефектологов импонирует </w:t>
      </w:r>
      <w:r w:rsidR="00B7128F">
        <w:t>«рисование» («рисунок»), 20,61%</w:t>
      </w:r>
      <w:r w:rsidRPr="003042B0">
        <w:t xml:space="preserve"> – театр.  Анализ предпочтений учителей-дефектологов в выборе арт-технологий для применения в собственной практике продемонстрировал большой интерес педагогов к разным</w:t>
      </w:r>
      <w:r w:rsidR="007A3B48">
        <w:t xml:space="preserve"> видам арт-технологий (</w:t>
      </w:r>
      <w:r w:rsidR="00B01A54">
        <w:t>диаграмма</w:t>
      </w:r>
      <w:r w:rsidR="007A3B48">
        <w:t xml:space="preserve"> 2)</w:t>
      </w:r>
      <w:r w:rsidRPr="003042B0">
        <w:t xml:space="preserve">. </w:t>
      </w:r>
    </w:p>
    <w:p w:rsidR="00F34B89" w:rsidRPr="002A02B9" w:rsidRDefault="00F34B89" w:rsidP="00BA1BB5">
      <w:pPr>
        <w:spacing w:line="307" w:lineRule="auto"/>
      </w:pPr>
    </w:p>
    <w:p w:rsidR="008E4B51" w:rsidRDefault="002F16E0" w:rsidP="00BA1BB5">
      <w:pPr>
        <w:keepNext/>
        <w:spacing w:line="307" w:lineRule="auto"/>
        <w:ind w:firstLine="0"/>
        <w:jc w:val="center"/>
        <w:rPr>
          <w:b/>
        </w:rPr>
      </w:pPr>
      <w:r w:rsidRPr="003042B0">
        <w:rPr>
          <w:b/>
          <w:noProof/>
          <w:lang w:eastAsia="ru-RU"/>
        </w:rPr>
        <w:drawing>
          <wp:inline distT="0" distB="0" distL="0" distR="0" wp14:anchorId="060DF1F0" wp14:editId="600745F9">
            <wp:extent cx="5829300" cy="2952750"/>
            <wp:effectExtent l="0" t="0" r="0" b="0"/>
            <wp:docPr id="3" name="Диаграмм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E4B51" w:rsidRDefault="008E4B51" w:rsidP="00BA1BB5">
      <w:pPr>
        <w:keepNext/>
        <w:spacing w:line="307" w:lineRule="auto"/>
        <w:ind w:firstLine="0"/>
        <w:jc w:val="center"/>
        <w:rPr>
          <w:b/>
        </w:rPr>
      </w:pPr>
    </w:p>
    <w:p w:rsidR="002F16E0" w:rsidRPr="00B10578" w:rsidRDefault="00B01A54" w:rsidP="00B10578">
      <w:pPr>
        <w:pStyle w:val="af9"/>
        <w:jc w:val="center"/>
        <w:rPr>
          <w:b w:val="0"/>
          <w:sz w:val="28"/>
        </w:rPr>
      </w:pPr>
      <w:r>
        <w:rPr>
          <w:b w:val="0"/>
          <w:sz w:val="28"/>
        </w:rPr>
        <w:t>Диаграмма</w:t>
      </w:r>
      <w:r w:rsidR="00B10578" w:rsidRPr="00B10578">
        <w:rPr>
          <w:b w:val="0"/>
          <w:sz w:val="28"/>
        </w:rPr>
        <w:t xml:space="preserve"> </w:t>
      </w:r>
      <w:r w:rsidR="00B05A29">
        <w:rPr>
          <w:b w:val="0"/>
          <w:sz w:val="28"/>
        </w:rPr>
        <w:t>2</w:t>
      </w:r>
      <w:r w:rsidR="00B10578" w:rsidRPr="00B10578">
        <w:rPr>
          <w:b w:val="0"/>
          <w:sz w:val="28"/>
        </w:rPr>
        <w:t xml:space="preserve"> – Гистограмма распределения предпочтений в применения арт-технологий в практике учителей-дефектологов</w:t>
      </w:r>
    </w:p>
    <w:p w:rsidR="00B10578" w:rsidRPr="00B10578" w:rsidRDefault="00B10578" w:rsidP="00B10578">
      <w:pPr>
        <w:rPr>
          <w:lang w:eastAsia="ru-RU"/>
        </w:rPr>
      </w:pPr>
    </w:p>
    <w:p w:rsidR="002F16E0" w:rsidRPr="003042B0" w:rsidRDefault="002F16E0" w:rsidP="00EA055B">
      <w:pPr>
        <w:pStyle w:val="aff6"/>
      </w:pPr>
      <w:r w:rsidRPr="003042B0">
        <w:lastRenderedPageBreak/>
        <w:t xml:space="preserve">С помощью данного анкетирования выявлены требуемые данные, а также разработаны рекомендации для решения некоторых педагогических проблем: </w:t>
      </w:r>
    </w:p>
    <w:p w:rsidR="002F16E0" w:rsidRPr="003042B0" w:rsidRDefault="002F16E0" w:rsidP="00EA055B">
      <w:pPr>
        <w:pStyle w:val="aff6"/>
      </w:pPr>
      <w:r w:rsidRPr="003042B0">
        <w:t>формирование связной речи детей старшего дошкольного возраста с общим недоразвитием речи;</w:t>
      </w:r>
    </w:p>
    <w:p w:rsidR="002F16E0" w:rsidRPr="003042B0" w:rsidRDefault="002F16E0" w:rsidP="00EA055B">
      <w:pPr>
        <w:pStyle w:val="aff6"/>
      </w:pPr>
      <w:r w:rsidRPr="003042B0">
        <w:t xml:space="preserve">творческая и научно-обоснованная разработка содержания, методов обучения и воспитания детей с тяжелыми нарушениями речи; </w:t>
      </w:r>
    </w:p>
    <w:p w:rsidR="002F16E0" w:rsidRPr="003042B0" w:rsidRDefault="002F16E0" w:rsidP="00EA055B">
      <w:pPr>
        <w:pStyle w:val="aff6"/>
      </w:pPr>
      <w:r w:rsidRPr="003042B0">
        <w:t>обеспечение преемственности в коррекционно-педагогической работе дошкольных и школьных учреждений;</w:t>
      </w:r>
    </w:p>
    <w:p w:rsidR="002F16E0" w:rsidRPr="003042B0" w:rsidRDefault="002F16E0" w:rsidP="00EA055B">
      <w:pPr>
        <w:pStyle w:val="aff6"/>
      </w:pPr>
      <w:r w:rsidRPr="003042B0">
        <w:t>унификация категориального аппарата.</w:t>
      </w:r>
    </w:p>
    <w:p w:rsidR="002F16E0" w:rsidRPr="003042B0" w:rsidRDefault="002F16E0" w:rsidP="00EA055B">
      <w:pPr>
        <w:pStyle w:val="aff6"/>
      </w:pPr>
      <w:r w:rsidRPr="003042B0">
        <w:t xml:space="preserve">Таким образом, использование </w:t>
      </w:r>
      <w:proofErr w:type="spellStart"/>
      <w:r w:rsidRPr="003042B0">
        <w:t>квалиметрического</w:t>
      </w:r>
      <w:proofErr w:type="spellEnd"/>
      <w:r w:rsidRPr="003042B0">
        <w:t xml:space="preserve"> подхода при оценивании готовности учреждений образования использовать арт-технологии в работе с детьми с общим недоразвитием речи методом анкетирования позволило разработать </w:t>
      </w:r>
      <w:proofErr w:type="spellStart"/>
      <w:r w:rsidRPr="003042B0">
        <w:t>квалиметрическую</w:t>
      </w:r>
      <w:proofErr w:type="spellEnd"/>
      <w:r w:rsidRPr="003042B0">
        <w:t xml:space="preserve"> технологию оценки готовности к внедрению инновационных технологий в педагогическую деятельность, применение которой обеспечивает достоверность полученного исследования. Предложенная технология позволила разработать алгоритм оценивания, включающий в себя следующие процедуры: формулирование цели и определение специфики оценки; выбор оценочных показателей; выбор шкалы оценки; оценивание; агрегирование</w:t>
      </w:r>
      <w:r w:rsidR="00316CA1">
        <w:rPr>
          <w:rStyle w:val="afd"/>
        </w:rPr>
        <w:endnoteReference w:id="5"/>
      </w:r>
      <w:r w:rsidRPr="003042B0">
        <w:t xml:space="preserve"> полученных оценок. Алгоритмизация метода анкетирования позволила определить процедуры алгоритма проведения анкетирования, состоящего из пяти этапов и подробно охарактеризовать каждый из этапов.</w:t>
      </w:r>
    </w:p>
    <w:p w:rsidR="002F16E0" w:rsidRPr="003042B0" w:rsidRDefault="002F16E0" w:rsidP="00EA055B">
      <w:pPr>
        <w:pStyle w:val="aff6"/>
      </w:pPr>
      <w:r w:rsidRPr="003042B0">
        <w:t>Проведенное анкетирование</w:t>
      </w:r>
      <w:r w:rsidR="00FF34F7">
        <w:fldChar w:fldCharType="begin"/>
      </w:r>
      <w:r w:rsidR="00FF34F7">
        <w:instrText xml:space="preserve"> XE "</w:instrText>
      </w:r>
      <w:r w:rsidR="00FF34F7" w:rsidRPr="00B8673B">
        <w:instrText>анкетирования</w:instrText>
      </w:r>
      <w:r w:rsidR="00FF34F7">
        <w:instrText xml:space="preserve">" </w:instrText>
      </w:r>
      <w:r w:rsidR="00FF34F7">
        <w:fldChar w:fldCharType="end"/>
      </w:r>
      <w:r w:rsidR="00FF34F7">
        <w:fldChar w:fldCharType="begin"/>
      </w:r>
      <w:r w:rsidR="00FF34F7">
        <w:instrText xml:space="preserve"> XE "</w:instrText>
      </w:r>
      <w:r w:rsidR="00FF34F7" w:rsidRPr="00B8673B">
        <w:instrText>анкетирования</w:instrText>
      </w:r>
      <w:r w:rsidR="00FF34F7">
        <w:instrText xml:space="preserve">" </w:instrText>
      </w:r>
      <w:r w:rsidR="00FF34F7">
        <w:fldChar w:fldCharType="end"/>
      </w:r>
      <w:r w:rsidR="00FF34F7">
        <w:fldChar w:fldCharType="begin"/>
      </w:r>
      <w:r w:rsidR="00FF34F7">
        <w:instrText xml:space="preserve"> XE "</w:instrText>
      </w:r>
      <w:r w:rsidR="00FF34F7" w:rsidRPr="00B8673B">
        <w:instrText>анкетирования</w:instrText>
      </w:r>
      <w:r w:rsidR="00FF34F7">
        <w:instrText xml:space="preserve">" </w:instrText>
      </w:r>
      <w:r w:rsidR="00FF34F7">
        <w:fldChar w:fldCharType="end"/>
      </w:r>
      <w:r w:rsidRPr="003042B0">
        <w:t xml:space="preserve"> позволило выявить предпочитаемые виды арт-технологий, продемонстрировало перспективы внедрения арт-технологий в практику и трудности данного процесса.</w:t>
      </w:r>
    </w:p>
    <w:p w:rsidR="002F16E0" w:rsidRPr="003042B0" w:rsidRDefault="002F16E0" w:rsidP="00EA055B">
      <w:pPr>
        <w:pStyle w:val="aff6"/>
      </w:pPr>
      <w:r w:rsidRPr="003042B0">
        <w:t>Практическая реализация формирования связной речи детей старшего дошкольного возраста с общим недоразвитием речи с использованием арт-технологий рассмотрена в следующей главе.</w:t>
      </w:r>
    </w:p>
    <w:p w:rsidR="002F16E0" w:rsidRPr="003042B0" w:rsidRDefault="002F16E0" w:rsidP="00BA1BB5">
      <w:pPr>
        <w:spacing w:line="307" w:lineRule="auto"/>
      </w:pPr>
    </w:p>
    <w:p w:rsidR="002F16E0" w:rsidRPr="003042B0" w:rsidRDefault="002F16E0" w:rsidP="00BA1BB5">
      <w:pPr>
        <w:spacing w:line="307" w:lineRule="auto"/>
      </w:pPr>
    </w:p>
    <w:p w:rsidR="002F16E0" w:rsidRPr="003042B0" w:rsidRDefault="002F16E0" w:rsidP="00BA1BB5">
      <w:pPr>
        <w:spacing w:line="307" w:lineRule="auto"/>
        <w:rPr>
          <w:b/>
        </w:rPr>
      </w:pPr>
    </w:p>
    <w:p w:rsidR="002F16E0" w:rsidRDefault="002F16E0" w:rsidP="00BA1BB5">
      <w:pPr>
        <w:pStyle w:val="10"/>
        <w:jc w:val="center"/>
      </w:pPr>
      <w:r w:rsidRPr="003042B0">
        <w:br w:type="page"/>
      </w:r>
      <w:bookmarkStart w:id="21" w:name="_Toc21823090"/>
      <w:bookmarkStart w:id="22" w:name="_Toc22000178"/>
      <w:r w:rsidRPr="003042B0">
        <w:lastRenderedPageBreak/>
        <w:t>ЗАКЛЮЧЕНИЕ</w:t>
      </w:r>
      <w:bookmarkEnd w:id="21"/>
      <w:bookmarkEnd w:id="22"/>
    </w:p>
    <w:p w:rsidR="00F34B89" w:rsidRPr="00F34B89" w:rsidRDefault="00F34B89" w:rsidP="00BA1BB5">
      <w:pPr>
        <w:spacing w:line="307" w:lineRule="auto"/>
        <w:rPr>
          <w:lang w:eastAsia="be-BY"/>
        </w:rPr>
      </w:pPr>
    </w:p>
    <w:p w:rsidR="002F16E0" w:rsidRPr="003042B0" w:rsidRDefault="002F16E0" w:rsidP="00EA055B">
      <w:pPr>
        <w:pStyle w:val="aff6"/>
      </w:pPr>
      <w:r w:rsidRPr="003042B0">
        <w:t xml:space="preserve">В контексте проводимого исследования под арт-технологиями понимается совокупность развивающих и коррекционных методик, имеющих различия и особенности, определяющиеся как жанровой принадлежностью к определенному виду искусства, так и направленностью, технологией коррекционно-развивающего применения. Педагогическая модель арт-технологий в специальном образовании, создает уникальный прецедент единого коррекционно-образовательного и арт-технологического пространства, в котором через индивидуализацию и социализацию личности осуществляется коррекция имеющихся нарушений. </w:t>
      </w:r>
    </w:p>
    <w:p w:rsidR="002F16E0" w:rsidRPr="003042B0" w:rsidRDefault="002F16E0" w:rsidP="00EA055B">
      <w:pPr>
        <w:pStyle w:val="aff6"/>
      </w:pPr>
      <w:r w:rsidRPr="003042B0">
        <w:t>Су</w:t>
      </w:r>
      <w:r w:rsidR="00B13CF5">
        <w:t>щность вышеизложенного сводится</w:t>
      </w:r>
      <w:r w:rsidR="004F25B6">
        <w:t xml:space="preserve"> </w:t>
      </w:r>
      <w:r w:rsidRPr="003042B0">
        <w:t xml:space="preserve">к пониманию связной речи как смыслового развернутого высказывания (ряд логически сочетающихся предложений), которое обеспечивает общение и взаимопонимание, выполняя ключевую коммуникативную функцию, и реализуется в диалогической и монологической формах.  </w:t>
      </w:r>
    </w:p>
    <w:p w:rsidR="002F16E0" w:rsidRPr="003042B0" w:rsidRDefault="002F16E0" w:rsidP="00EA055B">
      <w:pPr>
        <w:pStyle w:val="aff6"/>
      </w:pPr>
      <w:r w:rsidRPr="003042B0">
        <w:t xml:space="preserve">Как отмечалось, для детей старшего дошкольного возраста с ОНР характерна </w:t>
      </w:r>
      <w:proofErr w:type="spellStart"/>
      <w:r w:rsidRPr="003042B0">
        <w:t>несформированность</w:t>
      </w:r>
      <w:proofErr w:type="spellEnd"/>
      <w:r w:rsidRPr="003042B0">
        <w:t xml:space="preserve"> </w:t>
      </w:r>
      <w:proofErr w:type="spellStart"/>
      <w:r w:rsidRPr="003042B0">
        <w:t>общефункциональных</w:t>
      </w:r>
      <w:proofErr w:type="spellEnd"/>
      <w:r w:rsidRPr="003042B0">
        <w:t xml:space="preserve"> м</w:t>
      </w:r>
      <w:r w:rsidR="00B7128F">
        <w:t>еханизмов речевой деятельности,</w:t>
      </w:r>
      <w:r w:rsidRPr="003042B0">
        <w:t xml:space="preserve"> которая  обусловливает  </w:t>
      </w:r>
      <w:proofErr w:type="spellStart"/>
      <w:r w:rsidRPr="003042B0">
        <w:t>дефицитарность</w:t>
      </w:r>
      <w:proofErr w:type="spellEnd"/>
      <w:r w:rsidRPr="003042B0">
        <w:t xml:space="preserve">  процессов восприятия и программирования речевого высказывания и его реализации с помощью различных языковых средств. Коррекционно-педагогическую работу по формированию связной речи у детей старшего дошкольного возраста необходимо строить с учетом возрастных и психофизиологических особенностей детей данной категории с использованием арт-технологий.</w:t>
      </w:r>
    </w:p>
    <w:p w:rsidR="002F16E0" w:rsidRPr="003042B0" w:rsidRDefault="002F16E0" w:rsidP="00EA055B">
      <w:pPr>
        <w:pStyle w:val="aff6"/>
      </w:pPr>
      <w:r w:rsidRPr="003042B0">
        <w:t>В целом позитивные итоги исследования являются основанием для общего вывода о перспективности внедрения арт-технологии в работу с детьми с общим недоразвитием речи. Овладение арт-технологиями позволит целенаправленно, осознанно, систематически формировать связную речь детей старшего дошкольного возраста с общим недоразвитием речи. Таким образом, потенциал многоаспектного применения арт-технологий позволяет разработать методические рекомендации по применению арт-технологий в формировании связной речи детей старшего дошкольного возраста.</w:t>
      </w:r>
    </w:p>
    <w:p w:rsidR="002F16E0" w:rsidRPr="00B4780E" w:rsidRDefault="002F16E0" w:rsidP="00316CA1">
      <w:pPr>
        <w:pStyle w:val="10"/>
        <w:jc w:val="center"/>
      </w:pPr>
      <w:r w:rsidRPr="003042B0">
        <w:br w:type="page"/>
      </w:r>
    </w:p>
    <w:p w:rsidR="00316CA1" w:rsidRDefault="00316CA1" w:rsidP="00D56C8C">
      <w:pPr>
        <w:pStyle w:val="10"/>
      </w:pPr>
      <w:bookmarkStart w:id="23" w:name="_Toc22000179"/>
      <w:r w:rsidRPr="003B6E0B">
        <w:lastRenderedPageBreak/>
        <w:t>Список иллюстраций</w:t>
      </w:r>
      <w:bookmarkEnd w:id="23"/>
    </w:p>
    <w:p w:rsidR="00D56C8C" w:rsidRPr="00D56C8C" w:rsidRDefault="00D56C8C" w:rsidP="00D56C8C">
      <w:pPr>
        <w:rPr>
          <w:lang w:eastAsia="be-BY"/>
        </w:rPr>
      </w:pPr>
    </w:p>
    <w:p w:rsidR="00EA055B" w:rsidRDefault="00316CA1" w:rsidP="00EA055B">
      <w:pPr>
        <w:pStyle w:val="aff4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caps/>
          <w:lang w:val="en-US"/>
        </w:rPr>
        <w:fldChar w:fldCharType="begin"/>
      </w:r>
      <w:r>
        <w:rPr>
          <w:b/>
          <w:caps/>
          <w:lang w:val="en-US"/>
        </w:rPr>
        <w:instrText xml:space="preserve"> TOC \h \z \c "Рисунок" </w:instrText>
      </w:r>
      <w:r>
        <w:rPr>
          <w:b/>
          <w:caps/>
          <w:lang w:val="en-US"/>
        </w:rPr>
        <w:fldChar w:fldCharType="separate"/>
      </w:r>
      <w:hyperlink w:anchor="_Toc22057505" w:history="1">
        <w:r w:rsidR="00EA055B" w:rsidRPr="00537FC3">
          <w:rPr>
            <w:rStyle w:val="a9"/>
            <w:noProof/>
          </w:rPr>
          <w:t>Рисунок 1 – Классификация арт-технологий</w:t>
        </w:r>
        <w:r w:rsidR="00EA055B">
          <w:rPr>
            <w:noProof/>
            <w:webHidden/>
          </w:rPr>
          <w:tab/>
        </w:r>
        <w:r w:rsidR="00EA055B">
          <w:rPr>
            <w:noProof/>
            <w:webHidden/>
          </w:rPr>
          <w:fldChar w:fldCharType="begin"/>
        </w:r>
        <w:r w:rsidR="00EA055B">
          <w:rPr>
            <w:noProof/>
            <w:webHidden/>
          </w:rPr>
          <w:instrText xml:space="preserve"> PAGEREF _Toc22057505 \h </w:instrText>
        </w:r>
        <w:r w:rsidR="00EA055B">
          <w:rPr>
            <w:noProof/>
            <w:webHidden/>
          </w:rPr>
        </w:r>
        <w:r w:rsidR="00EA055B">
          <w:rPr>
            <w:noProof/>
            <w:webHidden/>
          </w:rPr>
          <w:fldChar w:fldCharType="separate"/>
        </w:r>
        <w:r w:rsidR="002A02B9">
          <w:rPr>
            <w:noProof/>
            <w:webHidden/>
          </w:rPr>
          <w:t>5</w:t>
        </w:r>
        <w:r w:rsidR="00EA055B">
          <w:rPr>
            <w:noProof/>
            <w:webHidden/>
          </w:rPr>
          <w:fldChar w:fldCharType="end"/>
        </w:r>
      </w:hyperlink>
    </w:p>
    <w:p w:rsidR="00EA055B" w:rsidRDefault="00021EDE" w:rsidP="00EA055B">
      <w:pPr>
        <w:pStyle w:val="aff4"/>
        <w:tabs>
          <w:tab w:val="right" w:leader="dot" w:pos="9628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22057506" w:history="1">
        <w:r w:rsidR="00EA055B" w:rsidRPr="00537FC3">
          <w:rPr>
            <w:rStyle w:val="a9"/>
            <w:noProof/>
          </w:rPr>
          <w:t>Рисунок 2 – Анкета для определения готовности учреждений образования использовать арт-технологии</w:t>
        </w:r>
        <w:r w:rsidR="00EA055B">
          <w:rPr>
            <w:noProof/>
            <w:webHidden/>
          </w:rPr>
          <w:tab/>
        </w:r>
        <w:r w:rsidR="00EA055B">
          <w:rPr>
            <w:noProof/>
            <w:webHidden/>
          </w:rPr>
          <w:fldChar w:fldCharType="begin"/>
        </w:r>
        <w:r w:rsidR="00EA055B">
          <w:rPr>
            <w:noProof/>
            <w:webHidden/>
          </w:rPr>
          <w:instrText xml:space="preserve"> PAGEREF _Toc22057506 \h </w:instrText>
        </w:r>
        <w:r w:rsidR="00EA055B">
          <w:rPr>
            <w:noProof/>
            <w:webHidden/>
          </w:rPr>
        </w:r>
        <w:r w:rsidR="00EA055B">
          <w:rPr>
            <w:noProof/>
            <w:webHidden/>
          </w:rPr>
          <w:fldChar w:fldCharType="separate"/>
        </w:r>
        <w:r w:rsidR="002A02B9">
          <w:rPr>
            <w:noProof/>
            <w:webHidden/>
          </w:rPr>
          <w:t>14</w:t>
        </w:r>
        <w:r w:rsidR="00EA055B">
          <w:rPr>
            <w:noProof/>
            <w:webHidden/>
          </w:rPr>
          <w:fldChar w:fldCharType="end"/>
        </w:r>
      </w:hyperlink>
    </w:p>
    <w:p w:rsidR="00B10578" w:rsidRDefault="00316CA1" w:rsidP="00B01A54">
      <w:pPr>
        <w:spacing w:line="307" w:lineRule="auto"/>
        <w:ind w:firstLine="0"/>
        <w:rPr>
          <w:b/>
          <w:caps/>
          <w:lang w:val="en-US"/>
        </w:rPr>
      </w:pPr>
      <w:r>
        <w:rPr>
          <w:b/>
          <w:caps/>
          <w:lang w:val="en-US"/>
        </w:rPr>
        <w:fldChar w:fldCharType="end"/>
      </w:r>
      <w:bookmarkEnd w:id="1"/>
      <w:bookmarkEnd w:id="2"/>
    </w:p>
    <w:p w:rsidR="00FF34F7" w:rsidRPr="003B6E0B" w:rsidRDefault="00FF34F7" w:rsidP="003B6E0B">
      <w:pPr>
        <w:pStyle w:val="10"/>
      </w:pPr>
      <w:bookmarkStart w:id="24" w:name="_Toc22000180"/>
      <w:r w:rsidRPr="003B6E0B">
        <w:t>Алфавитный указатель</w:t>
      </w:r>
      <w:bookmarkEnd w:id="24"/>
    </w:p>
    <w:p w:rsidR="002A02B9" w:rsidRDefault="00612C71" w:rsidP="00B13CF5">
      <w:pPr>
        <w:pStyle w:val="13"/>
        <w:tabs>
          <w:tab w:val="right" w:leader="dot" w:pos="4449"/>
        </w:tabs>
        <w:spacing w:line="307" w:lineRule="auto"/>
        <w:ind w:left="0" w:firstLine="0"/>
        <w:rPr>
          <w:b/>
          <w:caps/>
          <w:noProof/>
          <w:lang w:val="en-US"/>
        </w:rPr>
        <w:sectPr w:rsidR="002A02B9" w:rsidSect="002A02B9">
          <w:endnotePr>
            <w:numFmt w:val="decimal"/>
          </w:endnotePr>
          <w:pgSz w:w="11906" w:h="16838"/>
          <w:pgMar w:top="1134" w:right="567" w:bottom="1134" w:left="1701" w:header="708" w:footer="708" w:gutter="0"/>
          <w:cols w:space="708"/>
          <w:docGrid w:linePitch="381"/>
        </w:sectPr>
      </w:pPr>
      <w:r>
        <w:rPr>
          <w:b/>
          <w:caps/>
          <w:lang w:val="en-US"/>
        </w:rPr>
        <w:fldChar w:fldCharType="begin"/>
      </w:r>
      <w:r>
        <w:rPr>
          <w:b/>
          <w:caps/>
          <w:lang w:val="en-US"/>
        </w:rPr>
        <w:instrText xml:space="preserve"> INDEX \e "</w:instrText>
      </w:r>
      <w:r>
        <w:rPr>
          <w:b/>
          <w:caps/>
          <w:lang w:val="en-US"/>
        </w:rPr>
        <w:tab/>
        <w:instrText xml:space="preserve">" \c "2" \z "1049" </w:instrText>
      </w:r>
      <w:r>
        <w:rPr>
          <w:b/>
          <w:caps/>
          <w:lang w:val="en-US"/>
        </w:rPr>
        <w:fldChar w:fldCharType="separate"/>
      </w:r>
    </w:p>
    <w:p w:rsidR="002A02B9" w:rsidRDefault="002A02B9">
      <w:pPr>
        <w:pStyle w:val="13"/>
        <w:tabs>
          <w:tab w:val="right" w:leader="dot" w:pos="4449"/>
        </w:tabs>
        <w:rPr>
          <w:noProof/>
        </w:rPr>
      </w:pPr>
      <w:r>
        <w:rPr>
          <w:noProof/>
        </w:rPr>
        <w:t>анкетирования</w:t>
      </w:r>
      <w:r>
        <w:rPr>
          <w:noProof/>
        </w:rPr>
        <w:tab/>
        <w:t>13, 18</w:t>
      </w:r>
    </w:p>
    <w:p w:rsidR="002A02B9" w:rsidRDefault="002A02B9">
      <w:pPr>
        <w:pStyle w:val="13"/>
        <w:tabs>
          <w:tab w:val="right" w:leader="dot" w:pos="4449"/>
        </w:tabs>
        <w:rPr>
          <w:noProof/>
        </w:rPr>
      </w:pPr>
      <w:r>
        <w:rPr>
          <w:noProof/>
        </w:rPr>
        <w:t>арт-технологии</w:t>
      </w:r>
      <w:r>
        <w:rPr>
          <w:noProof/>
        </w:rPr>
        <w:tab/>
        <w:t>3, 6, 7, 13, 14</w:t>
      </w:r>
    </w:p>
    <w:p w:rsidR="002A02B9" w:rsidRDefault="002A02B9">
      <w:pPr>
        <w:pStyle w:val="13"/>
        <w:tabs>
          <w:tab w:val="right" w:leader="dot" w:pos="4449"/>
        </w:tabs>
        <w:rPr>
          <w:noProof/>
        </w:rPr>
      </w:pPr>
      <w:r>
        <w:rPr>
          <w:noProof/>
        </w:rPr>
        <w:t>инсталляция</w:t>
      </w:r>
      <w:r>
        <w:rPr>
          <w:noProof/>
        </w:rPr>
        <w:tab/>
        <w:t>7</w:t>
      </w:r>
    </w:p>
    <w:p w:rsidR="002A02B9" w:rsidRDefault="002A02B9">
      <w:pPr>
        <w:pStyle w:val="13"/>
        <w:tabs>
          <w:tab w:val="right" w:leader="dot" w:pos="4449"/>
        </w:tabs>
        <w:rPr>
          <w:noProof/>
        </w:rPr>
      </w:pPr>
      <w:r>
        <w:rPr>
          <w:noProof/>
        </w:rPr>
        <w:t>связная речь</w:t>
      </w:r>
      <w:r>
        <w:rPr>
          <w:noProof/>
        </w:rPr>
        <w:tab/>
        <w:t>8, 9</w:t>
      </w:r>
    </w:p>
    <w:p w:rsidR="002A02B9" w:rsidRDefault="002A02B9" w:rsidP="00B13CF5">
      <w:pPr>
        <w:pStyle w:val="13"/>
        <w:tabs>
          <w:tab w:val="right" w:leader="dot" w:pos="4449"/>
        </w:tabs>
        <w:spacing w:line="307" w:lineRule="auto"/>
        <w:ind w:left="0" w:firstLine="0"/>
        <w:rPr>
          <w:b/>
          <w:caps/>
          <w:noProof/>
          <w:lang w:val="en-US"/>
        </w:rPr>
        <w:sectPr w:rsidR="002A02B9" w:rsidSect="002A02B9">
          <w:endnotePr>
            <w:numFmt w:val="decimal"/>
          </w:endnotePr>
          <w:type w:val="continuous"/>
          <w:pgSz w:w="11906" w:h="16838"/>
          <w:pgMar w:top="1134" w:right="567" w:bottom="1134" w:left="1701" w:header="708" w:footer="708" w:gutter="0"/>
          <w:cols w:num="2" w:space="720"/>
          <w:docGrid w:linePitch="381"/>
        </w:sectPr>
      </w:pPr>
    </w:p>
    <w:p w:rsidR="00A757BC" w:rsidRDefault="00612C71" w:rsidP="00B13CF5">
      <w:pPr>
        <w:pStyle w:val="13"/>
        <w:tabs>
          <w:tab w:val="right" w:leader="dot" w:pos="4449"/>
        </w:tabs>
        <w:spacing w:line="307" w:lineRule="auto"/>
        <w:ind w:left="0" w:firstLine="0"/>
      </w:pPr>
      <w:r>
        <w:rPr>
          <w:b/>
          <w:caps/>
          <w:lang w:val="en-US"/>
        </w:rPr>
        <w:fldChar w:fldCharType="end"/>
      </w:r>
    </w:p>
    <w:bookmarkStart w:id="25" w:name="_Toc22000181" w:displacedByCustomXml="next"/>
    <w:sdt>
      <w:sdtPr>
        <w:rPr>
          <w:rFonts w:eastAsiaTheme="minorHAnsi" w:cstheme="minorBidi"/>
          <w:b w:val="0"/>
          <w:bCs w:val="0"/>
          <w:szCs w:val="22"/>
          <w:lang w:eastAsia="en-US"/>
        </w:rPr>
        <w:id w:val="-1442382136"/>
        <w:docPartObj>
          <w:docPartGallery w:val="Bibliographies"/>
          <w:docPartUnique/>
        </w:docPartObj>
      </w:sdtPr>
      <w:sdtEndPr/>
      <w:sdtContent>
        <w:p w:rsidR="00B13CF5" w:rsidRDefault="00B13CF5" w:rsidP="00B13CF5">
          <w:pPr>
            <w:pStyle w:val="10"/>
          </w:pPr>
          <w:r>
            <w:t>Список литературы</w:t>
          </w:r>
          <w:bookmarkEnd w:id="25"/>
        </w:p>
        <w:p w:rsidR="00B13CF5" w:rsidRPr="00B13CF5" w:rsidRDefault="00B13CF5" w:rsidP="00B13CF5">
          <w:pPr>
            <w:rPr>
              <w:lang w:eastAsia="be-BY"/>
            </w:rPr>
          </w:pPr>
        </w:p>
        <w:sdt>
          <w:sdtPr>
            <w:id w:val="111145805"/>
            <w:bibliography/>
          </w:sdtPr>
          <w:sdtEndPr/>
          <w:sdtContent>
            <w:p w:rsidR="00B13CF5" w:rsidRDefault="00B13CF5" w:rsidP="00B13CF5">
              <w:pPr>
                <w:pStyle w:val="aff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Копытин, А. И.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Техники аналитической арт-терапии. </w:t>
              </w:r>
              <w:r>
                <w:rPr>
                  <w:noProof/>
                </w:rPr>
                <w:t>СПб. : б.н., 2007. стр. с. 136.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Киселева, М.В.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Арт-терапия в работе с детьми: Руководство для детских психологов, педагогов, врачей и специалистов, работающих с детьми. </w:t>
              </w:r>
              <w:r>
                <w:rPr>
                  <w:noProof/>
                </w:rPr>
                <w:t>СПб : Речь, 2006. стр. с. 160.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Иванова, О.Л.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Рисунки, которые нас рисуют: педагогическая диа-гностика художественного развития ребёнка. </w:t>
              </w:r>
              <w:r>
                <w:rPr>
                  <w:noProof/>
                </w:rPr>
                <w:t>М. : Сфера, 2009. стр. с. 96.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4. </w:t>
              </w:r>
              <w:r>
                <w:rPr>
                  <w:b/>
                  <w:bCs/>
                  <w:noProof/>
                </w:rPr>
                <w:t>Зайцева, Н.В.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сихолого-педагогические основы реализации арт-технологий в обучении детей. </w:t>
              </w:r>
              <w:r>
                <w:rPr>
                  <w:noProof/>
                </w:rPr>
                <w:t>б.м. : Альманах современной науки и образова-ния., 2008. стр. C. 71-73. Т. № 4 (11).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5. </w:t>
              </w:r>
              <w:r>
                <w:rPr>
                  <w:b/>
                  <w:bCs/>
                  <w:noProof/>
                </w:rPr>
                <w:t>Жукова, Т.В.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Использование арт-технологий в подготовке студен-тов-психологов к профессиональной деятельности. </w:t>
              </w:r>
              <w:r>
                <w:rPr>
                  <w:noProof/>
                </w:rPr>
                <w:t>Вла-дос : М., 2005. стр. 250с.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6. </w:t>
              </w:r>
              <w:r>
                <w:rPr>
                  <w:b/>
                  <w:bCs/>
                  <w:noProof/>
                </w:rPr>
                <w:t>Е.А.Медведева, И.Ю.Левченко, Л.Н.Комиссарова, Т.А.Добровольская.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Артпедагогика и арттерапия в специальном образовании: Учеб. для студентов образоват. учреждений сред. проф. образования, обучающихся по специальности 0319 – Спец. педагогика в спец. (коррекц.) образоват. учре-ждениях. </w:t>
              </w:r>
              <w:r>
                <w:rPr>
                  <w:noProof/>
                </w:rPr>
                <w:t>б.м. : М.: Academia, 2001. стр. 246с.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7. </w:t>
              </w:r>
              <w:r>
                <w:rPr>
                  <w:b/>
                  <w:bCs/>
                  <w:noProof/>
                </w:rPr>
                <w:t>Белашова, Е.В.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Формирование положительной мотивации школьни-ков на уроках русского языка через использование арт-технологий. </w:t>
              </w:r>
              <w:r>
                <w:rPr>
                  <w:noProof/>
                </w:rPr>
                <w:t>б.м. : На пу-тях к новой школе., 2016. стр. с. 15-16. Т. №3.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8. </w:t>
              </w:r>
              <w:r>
                <w:rPr>
                  <w:b/>
                  <w:bCs/>
                  <w:noProof/>
                </w:rPr>
                <w:t>Беккер-Глош В., Бюлов Э.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Арт-терапия в Аликсеанеровской психи-атрической больнице Мюнстера. </w:t>
              </w:r>
              <w:r>
                <w:rPr>
                  <w:noProof/>
                </w:rPr>
                <w:t>б.м. : Исцеляющее искусство., 1999. стр. С. 42-58.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9. </w:t>
              </w:r>
              <w:r>
                <w:rPr>
                  <w:b/>
                  <w:bCs/>
                  <w:noProof/>
                </w:rPr>
                <w:t>Баяндина, Н.В.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Применение современных образовательных техно-логии как один из способов повышения качества дошкольного образования / Н.В.Баядина, Н.И.Захарова // Теория и практика образования в современном мире: материалы VIII Междунар. науч. конф. </w:t>
              </w:r>
              <w:r>
                <w:rPr>
                  <w:noProof/>
                </w:rPr>
                <w:t>г. Санкт-Петербург : СПб.: Свое издательство, декабрь 2015 г. стр. С. 50-53.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10. </w:t>
              </w:r>
              <w:r>
                <w:rPr>
                  <w:b/>
                  <w:bCs/>
                  <w:noProof/>
                </w:rPr>
                <w:t>Баканова, А.С.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Пескография (sand-art) – рисование песком на стекле // Научный форум: материалы VI Междунар. ст. электр. научн. конф. </w:t>
              </w:r>
              <w:r>
                <w:rPr>
                  <w:noProof/>
                </w:rPr>
                <w:t>б.м. : Электронное издание, 15 февраля – 31 марта 2014 г.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11. </w:t>
              </w:r>
              <w:r>
                <w:rPr>
                  <w:b/>
                  <w:bCs/>
                  <w:noProof/>
                </w:rPr>
                <w:t>Арзуманова, Л.В.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Применение арт-технологий в начальной школе для развития речи детей // Актуальные вопросы в научной работе и образовательной деятельности: материалы Междунар. науч-практ. конф. </w:t>
              </w:r>
              <w:r>
                <w:rPr>
                  <w:noProof/>
                </w:rPr>
                <w:t>г.Тамбов : Тамбов: ООО «Консалтинговая компания Юком» , 30 мая 2015г. стр. С.16-18.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12. </w:t>
              </w:r>
              <w:r>
                <w:rPr>
                  <w:b/>
                  <w:bCs/>
                  <w:noProof/>
                </w:rPr>
                <w:t>Мамайчук, И.И.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Психокоррекционные технологии для детей с проблемами в развитии. </w:t>
              </w:r>
              <w:r>
                <w:rPr>
                  <w:noProof/>
                </w:rPr>
                <w:t>СПб. : Речь, 2006. стр. 400 c.</w:t>
              </w:r>
            </w:p>
            <w:p w:rsidR="00B13CF5" w:rsidRDefault="00B13CF5" w:rsidP="00B13CF5">
              <w:pPr>
                <w:pStyle w:val="aff5"/>
                <w:rPr>
                  <w:noProof/>
                </w:rPr>
              </w:pPr>
              <w:r>
                <w:rPr>
                  <w:noProof/>
                </w:rPr>
                <w:t xml:space="preserve">13. </w:t>
              </w:r>
              <w:r>
                <w:rPr>
                  <w:b/>
                  <w:bCs/>
                  <w:noProof/>
                </w:rPr>
                <w:t>Кунгурова, И.М.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Инновационные технологии преподавания ино-странных языков в вузе: монография. </w:t>
              </w:r>
              <w:r>
                <w:rPr>
                  <w:noProof/>
                </w:rPr>
                <w:t>Saarbrücken : LAMBERT Academic Publishing, 2013. стр. с. 185.</w:t>
              </w:r>
            </w:p>
            <w:p w:rsidR="00B13CF5" w:rsidRDefault="00B13CF5" w:rsidP="00B13CF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13CF5" w:rsidRPr="00B13CF5" w:rsidRDefault="00B13CF5" w:rsidP="00B13CF5">
      <w:pPr>
        <w:ind w:firstLine="0"/>
      </w:pPr>
    </w:p>
    <w:p w:rsidR="00A757BC" w:rsidRDefault="00A757BC" w:rsidP="00B10578">
      <w:pPr>
        <w:ind w:firstLine="0"/>
        <w:rPr>
          <w:b/>
          <w:caps/>
          <w:lang w:val="en-US"/>
        </w:rPr>
      </w:pPr>
    </w:p>
    <w:p w:rsidR="00B13CF5" w:rsidRDefault="00B13CF5" w:rsidP="00B10578">
      <w:pPr>
        <w:ind w:firstLine="0"/>
        <w:rPr>
          <w:b/>
          <w:caps/>
          <w:lang w:val="en-US"/>
        </w:rPr>
      </w:pPr>
    </w:p>
    <w:sectPr w:rsidR="00B13CF5" w:rsidSect="002A02B9">
      <w:endnotePr>
        <w:numFmt w:val="decimal"/>
      </w:endnotePr>
      <w:type w:val="continuous"/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5867" w:rsidRDefault="008C5867" w:rsidP="008E68DB">
      <w:r>
        <w:separator/>
      </w:r>
    </w:p>
  </w:endnote>
  <w:endnote w:type="continuationSeparator" w:id="0">
    <w:p w:rsidR="008C5867" w:rsidRDefault="008C5867" w:rsidP="008E68DB">
      <w:r>
        <w:continuationSeparator/>
      </w:r>
    </w:p>
  </w:endnote>
  <w:endnote w:id="1">
    <w:p w:rsidR="00F96422" w:rsidRPr="00030B9E" w:rsidRDefault="00F96422" w:rsidP="000F7614">
      <w:pPr>
        <w:spacing w:line="307" w:lineRule="auto"/>
        <w:ind w:left="709" w:firstLine="0"/>
        <w:rPr>
          <w:rFonts w:cs="Times New Roman"/>
          <w:b/>
          <w:caps/>
          <w:sz w:val="24"/>
          <w:szCs w:val="28"/>
        </w:rPr>
      </w:pPr>
      <w:r w:rsidRPr="00030B9E">
        <w:rPr>
          <w:rStyle w:val="afd"/>
          <w:rFonts w:cs="Times New Roman"/>
          <w:sz w:val="24"/>
          <w:szCs w:val="28"/>
        </w:rPr>
        <w:endnoteRef/>
      </w:r>
      <w:r w:rsidRPr="00030B9E">
        <w:rPr>
          <w:rFonts w:cs="Times New Roman"/>
          <w:sz w:val="24"/>
          <w:szCs w:val="28"/>
        </w:rPr>
        <w:t xml:space="preserve"> </w:t>
      </w:r>
      <w:proofErr w:type="spellStart"/>
      <w:r w:rsidRPr="00030B9E">
        <w:rPr>
          <w:rFonts w:eastAsia="Times New Roman" w:cs="Times New Roman"/>
          <w:b/>
          <w:color w:val="000000" w:themeColor="text1"/>
          <w:sz w:val="24"/>
          <w:szCs w:val="28"/>
          <w:shd w:val="clear" w:color="auto" w:fill="FFFFFF"/>
        </w:rPr>
        <w:t>Коллажиррвание</w:t>
      </w:r>
      <w:proofErr w:type="spellEnd"/>
      <w:r w:rsidRPr="00030B9E">
        <w:rPr>
          <w:rFonts w:eastAsia="Times New Roman" w:cs="Times New Roman"/>
          <w:color w:val="3C4043"/>
          <w:sz w:val="24"/>
          <w:szCs w:val="28"/>
          <w:shd w:val="clear" w:color="auto" w:fill="FFFFFF"/>
        </w:rPr>
        <w:t>– </w:t>
      </w:r>
      <w:r w:rsidRPr="00030B9E">
        <w:rPr>
          <w:rFonts w:eastAsia="Times New Roman" w:cs="Times New Roman"/>
          <w:bCs/>
          <w:color w:val="3C4043"/>
          <w:sz w:val="24"/>
          <w:szCs w:val="28"/>
          <w:shd w:val="clear" w:color="auto" w:fill="FFFFFF"/>
        </w:rPr>
        <w:t>это</w:t>
      </w:r>
      <w:r w:rsidRPr="00030B9E">
        <w:rPr>
          <w:rFonts w:eastAsia="Times New Roman" w:cs="Times New Roman"/>
          <w:color w:val="3C4043"/>
          <w:sz w:val="24"/>
          <w:szCs w:val="28"/>
          <w:shd w:val="clear" w:color="auto" w:fill="FFFFFF"/>
        </w:rPr>
        <w:t> метод создания композиции, при котором сочетаются разнородные по своей фактуре элементы (газетные вырезки, кусочки ткани, фотографии). Они накладываются друг на друга и закрепляются на общей основе.</w:t>
      </w:r>
    </w:p>
  </w:endnote>
  <w:endnote w:id="2">
    <w:p w:rsidR="00F96422" w:rsidRPr="00030B9E" w:rsidRDefault="00F96422" w:rsidP="000F7614">
      <w:pPr>
        <w:spacing w:line="307" w:lineRule="auto"/>
        <w:ind w:left="709" w:firstLine="0"/>
        <w:rPr>
          <w:rFonts w:ascii="Roboto" w:eastAsia="Times New Roman" w:hAnsi="Roboto"/>
          <w:color w:val="3C4043"/>
          <w:sz w:val="19"/>
          <w:szCs w:val="21"/>
          <w:shd w:val="clear" w:color="auto" w:fill="FFFFFF"/>
        </w:rPr>
      </w:pPr>
      <w:r w:rsidRPr="00030B9E">
        <w:rPr>
          <w:rStyle w:val="afd"/>
          <w:sz w:val="24"/>
        </w:rPr>
        <w:endnoteRef/>
      </w:r>
      <w:r w:rsidRPr="00030B9E">
        <w:rPr>
          <w:sz w:val="24"/>
        </w:rPr>
        <w:t xml:space="preserve"> </w:t>
      </w:r>
      <w:r w:rsidRPr="00030B9E">
        <w:rPr>
          <w:rFonts w:eastAsia="Times New Roman" w:cs="Times New Roman"/>
          <w:b/>
          <w:color w:val="000000" w:themeColor="text1"/>
          <w:sz w:val="24"/>
          <w:szCs w:val="28"/>
          <w:shd w:val="clear" w:color="auto" w:fill="FFFFFF"/>
        </w:rPr>
        <w:t>Общее недоразвитие речи</w:t>
      </w:r>
      <w:r w:rsidRPr="00030B9E">
        <w:rPr>
          <w:rFonts w:eastAsia="Times New Roman" w:cs="Times New Roman"/>
          <w:color w:val="000000" w:themeColor="text1"/>
          <w:sz w:val="24"/>
          <w:szCs w:val="28"/>
          <w:shd w:val="clear" w:color="auto" w:fill="FFFFFF"/>
        </w:rPr>
        <w:t xml:space="preserve"> — различные сложные речевые расстройства, при которых нарушается формирование всех компонентов речевой системы, то есть звуковой стороны и смысловой стороны при нормальном слухе и интеллекте.</w:t>
      </w:r>
      <w:r w:rsidRPr="00030B9E">
        <w:rPr>
          <w:rFonts w:ascii="Roboto" w:eastAsia="Times New Roman" w:hAnsi="Roboto"/>
          <w:color w:val="000000" w:themeColor="text1"/>
          <w:sz w:val="19"/>
          <w:szCs w:val="21"/>
          <w:shd w:val="clear" w:color="auto" w:fill="FFFFFF"/>
        </w:rPr>
        <w:t> </w:t>
      </w:r>
    </w:p>
  </w:endnote>
  <w:endnote w:id="3">
    <w:p w:rsidR="00316CA1" w:rsidRPr="00030B9E" w:rsidRDefault="00316CA1" w:rsidP="000F7614">
      <w:pPr>
        <w:spacing w:line="307" w:lineRule="auto"/>
        <w:ind w:left="709" w:firstLine="0"/>
        <w:rPr>
          <w:rFonts w:ascii="Segoe UI" w:eastAsia="Times New Roman" w:hAnsi="Segoe UI" w:cs="Segoe UI"/>
          <w:color w:val="222222"/>
          <w:sz w:val="24"/>
          <w:shd w:val="clear" w:color="auto" w:fill="FFFFFF"/>
        </w:rPr>
      </w:pPr>
      <w:r w:rsidRPr="00030B9E">
        <w:rPr>
          <w:rStyle w:val="afd"/>
          <w:sz w:val="24"/>
        </w:rPr>
        <w:endnoteRef/>
      </w:r>
      <w:r w:rsidRPr="00030B9E">
        <w:rPr>
          <w:sz w:val="24"/>
        </w:rPr>
        <w:t xml:space="preserve"> </w:t>
      </w:r>
      <w:r w:rsidRPr="00030B9E">
        <w:rPr>
          <w:rFonts w:eastAsia="Times New Roman" w:cs="Times New Roman"/>
          <w:b/>
          <w:bCs/>
          <w:color w:val="000000" w:themeColor="text1"/>
          <w:sz w:val="24"/>
          <w:bdr w:val="none" w:sz="0" w:space="0" w:color="auto" w:frame="1"/>
          <w:shd w:val="clear" w:color="auto" w:fill="FFFFFF"/>
        </w:rPr>
        <w:t>Валидность</w:t>
      </w:r>
      <w:r w:rsidRPr="00030B9E">
        <w:rPr>
          <w:rFonts w:eastAsia="Times New Roman" w:cs="Times New Roman"/>
          <w:color w:val="000000" w:themeColor="text1"/>
          <w:sz w:val="24"/>
          <w:shd w:val="clear" w:color="auto" w:fill="FFFFFF"/>
        </w:rPr>
        <w:t> — обоснованность и пригодность применения </w:t>
      </w:r>
      <w:r w:rsidRPr="00030B9E">
        <w:rPr>
          <w:rStyle w:val="11"/>
          <w:rFonts w:eastAsiaTheme="minorHAnsi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методик</w:t>
      </w:r>
      <w:r w:rsidRPr="00030B9E">
        <w:rPr>
          <w:rFonts w:eastAsia="Times New Roman" w:cs="Times New Roman"/>
          <w:color w:val="000000" w:themeColor="text1"/>
          <w:sz w:val="24"/>
          <w:shd w:val="clear" w:color="auto" w:fill="FFFFFF"/>
        </w:rPr>
        <w:t> и результатов </w:t>
      </w:r>
      <w:r w:rsidRPr="00030B9E">
        <w:rPr>
          <w:rStyle w:val="11"/>
          <w:rFonts w:eastAsiaTheme="minorHAnsi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исследования</w:t>
      </w:r>
      <w:r w:rsidRPr="00030B9E">
        <w:rPr>
          <w:rFonts w:eastAsia="Times New Roman" w:cs="Times New Roman"/>
          <w:color w:val="000000" w:themeColor="text1"/>
          <w:sz w:val="24"/>
          <w:shd w:val="clear" w:color="auto" w:fill="FFFFFF"/>
        </w:rPr>
        <w:t> в конкретных условиях.</w:t>
      </w:r>
      <w:r w:rsidRPr="00030B9E">
        <w:rPr>
          <w:rFonts w:ascii="Segoe UI" w:eastAsia="Times New Roman" w:hAnsi="Segoe UI" w:cs="Segoe UI"/>
          <w:color w:val="222222"/>
          <w:sz w:val="24"/>
          <w:shd w:val="clear" w:color="auto" w:fill="FFFFFF"/>
        </w:rPr>
        <w:t> </w:t>
      </w:r>
    </w:p>
  </w:endnote>
  <w:endnote w:id="4">
    <w:p w:rsidR="00F96422" w:rsidRPr="00030B9E" w:rsidRDefault="00F96422" w:rsidP="000F7614">
      <w:pPr>
        <w:spacing w:line="307" w:lineRule="auto"/>
        <w:ind w:left="709" w:firstLine="0"/>
        <w:rPr>
          <w:rFonts w:ascii="Arial" w:eastAsia="Times New Roman" w:hAnsi="Arial" w:cs="Arial"/>
          <w:color w:val="000000"/>
          <w:sz w:val="22"/>
          <w:szCs w:val="23"/>
        </w:rPr>
      </w:pPr>
      <w:r w:rsidRPr="00030B9E">
        <w:rPr>
          <w:rStyle w:val="afd"/>
          <w:sz w:val="24"/>
        </w:rPr>
        <w:endnoteRef/>
      </w:r>
      <w:r w:rsidRPr="00030B9E">
        <w:rPr>
          <w:sz w:val="24"/>
        </w:rPr>
        <w:t xml:space="preserve"> </w:t>
      </w:r>
      <w:r w:rsidRPr="00030B9E">
        <w:rPr>
          <w:rStyle w:val="11"/>
          <w:rFonts w:eastAsiaTheme="minorHAnsi"/>
          <w:color w:val="000000"/>
          <w:sz w:val="24"/>
          <w:bdr w:val="none" w:sz="0" w:space="0" w:color="auto" w:frame="1"/>
        </w:rPr>
        <w:t>Квалиметрическая технология</w:t>
      </w:r>
      <w:r w:rsidRPr="00030B9E">
        <w:rPr>
          <w:rFonts w:eastAsia="Times New Roman" w:cs="Times New Roman"/>
          <w:color w:val="000000"/>
          <w:sz w:val="24"/>
          <w:szCs w:val="28"/>
        </w:rPr>
        <w:t> </w:t>
      </w:r>
      <w:r w:rsidRPr="00030B9E">
        <w:rPr>
          <w:rFonts w:eastAsia="Times New Roman" w:cs="Times New Roman"/>
          <w:color w:val="000000" w:themeColor="text1"/>
          <w:sz w:val="24"/>
          <w:szCs w:val="28"/>
          <w:shd w:val="clear" w:color="auto" w:fill="FFFFFF"/>
        </w:rPr>
        <w:t>—</w:t>
      </w:r>
      <w:r w:rsidRPr="00030B9E">
        <w:rPr>
          <w:rFonts w:eastAsia="Times New Roman" w:cs="Times New Roman"/>
          <w:color w:val="000000"/>
          <w:sz w:val="24"/>
          <w:szCs w:val="28"/>
        </w:rPr>
        <w:t xml:space="preserve"> определена как совокупность эффективных квалиметрических методов, применимых в ходе этапов деятельности по оцениванию качества.</w:t>
      </w:r>
      <w:r w:rsidRPr="00030B9E">
        <w:rPr>
          <w:rFonts w:ascii="Arial" w:eastAsia="Times New Roman" w:hAnsi="Arial" w:cs="Arial"/>
          <w:color w:val="000000"/>
          <w:sz w:val="22"/>
          <w:szCs w:val="23"/>
        </w:rPr>
        <w:t> </w:t>
      </w:r>
    </w:p>
  </w:endnote>
  <w:endnote w:id="5">
    <w:p w:rsidR="00316CA1" w:rsidRPr="00030B9E" w:rsidRDefault="00316CA1" w:rsidP="000F7614">
      <w:pPr>
        <w:spacing w:line="307" w:lineRule="auto"/>
        <w:ind w:left="709" w:firstLine="0"/>
        <w:rPr>
          <w:rFonts w:ascii="Segoe UI" w:eastAsia="Times New Roman" w:hAnsi="Segoe UI" w:cs="Segoe UI"/>
          <w:color w:val="222222"/>
          <w:sz w:val="24"/>
          <w:shd w:val="clear" w:color="auto" w:fill="FFFFFF"/>
        </w:rPr>
      </w:pPr>
      <w:r w:rsidRPr="00030B9E">
        <w:rPr>
          <w:rStyle w:val="afd"/>
          <w:sz w:val="24"/>
        </w:rPr>
        <w:endnoteRef/>
      </w:r>
      <w:r w:rsidRPr="00030B9E">
        <w:rPr>
          <w:sz w:val="24"/>
        </w:rPr>
        <w:t xml:space="preserve"> </w:t>
      </w:r>
      <w:r w:rsidRPr="00030B9E">
        <w:rPr>
          <w:rFonts w:eastAsia="Times New Roman" w:cs="Times New Roman"/>
          <w:b/>
          <w:bCs/>
          <w:color w:val="222222"/>
          <w:sz w:val="24"/>
          <w:bdr w:val="none" w:sz="0" w:space="0" w:color="auto" w:frame="1"/>
          <w:shd w:val="clear" w:color="auto" w:fill="FFFFFF"/>
        </w:rPr>
        <w:t>Агрегирование</w:t>
      </w:r>
      <w:r w:rsidRPr="00030B9E">
        <w:rPr>
          <w:rFonts w:ascii="Segoe UI" w:eastAsia="Times New Roman" w:hAnsi="Segoe UI" w:cs="Segoe UI"/>
          <w:color w:val="222222"/>
          <w:sz w:val="24"/>
          <w:shd w:val="clear" w:color="auto" w:fill="FFFFFF"/>
        </w:rPr>
        <w:t> </w:t>
      </w:r>
      <w:r w:rsidRPr="00030B9E">
        <w:rPr>
          <w:rFonts w:eastAsia="Times New Roman" w:cs="Times New Roman"/>
          <w:color w:val="222222"/>
          <w:sz w:val="24"/>
          <w:shd w:val="clear" w:color="auto" w:fill="FFFFFF"/>
        </w:rPr>
        <w:t>в общем смысле — это объединение нескольких элементов в единое целое</w:t>
      </w:r>
      <w:r w:rsidRPr="00030B9E">
        <w:rPr>
          <w:rFonts w:ascii="Segoe UI" w:eastAsia="Times New Roman" w:hAnsi="Segoe UI" w:cs="Segoe UI"/>
          <w:color w:val="222222"/>
          <w:sz w:val="24"/>
          <w:shd w:val="clear" w:color="auto" w:fill="FFFFFF"/>
        </w:rPr>
        <w:t>.</w:t>
      </w:r>
    </w:p>
    <w:p w:rsidR="00316CA1" w:rsidRDefault="00316CA1" w:rsidP="00FF34F7">
      <w:pPr>
        <w:pStyle w:val="afb"/>
        <w:ind w:firstLin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alibri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136104"/>
      <w:docPartObj>
        <w:docPartGallery w:val="Page Numbers (Bottom of Page)"/>
        <w:docPartUnique/>
      </w:docPartObj>
    </w:sdtPr>
    <w:sdtEndPr/>
    <w:sdtContent>
      <w:p w:rsidR="00F44501" w:rsidRDefault="00F4450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2B9">
          <w:rPr>
            <w:noProof/>
          </w:rPr>
          <w:t>20</w:t>
        </w:r>
        <w:r>
          <w:fldChar w:fldCharType="end"/>
        </w:r>
      </w:p>
    </w:sdtContent>
  </w:sdt>
  <w:p w:rsidR="002F16E0" w:rsidRDefault="002F16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6E0" w:rsidRDefault="00257BA3" w:rsidP="00257BA3">
    <w:pPr>
      <w:pStyle w:val="ae"/>
      <w:tabs>
        <w:tab w:val="left" w:pos="5940"/>
        <w:tab w:val="right" w:pos="9638"/>
      </w:tabs>
      <w:jc w:val="left"/>
    </w:pPr>
    <w:r>
      <w:tab/>
    </w:r>
    <w:r>
      <w:tab/>
    </w:r>
    <w:r>
      <w:tab/>
    </w:r>
    <w:r>
      <w:tab/>
    </w:r>
    <w:r w:rsidR="002F16E0">
      <w:fldChar w:fldCharType="begin"/>
    </w:r>
    <w:r w:rsidR="002F16E0">
      <w:instrText>PAGE   \* MERGEFORMAT</w:instrText>
    </w:r>
    <w:r w:rsidR="002F16E0">
      <w:fldChar w:fldCharType="separate"/>
    </w:r>
    <w:r w:rsidR="009E7B24">
      <w:rPr>
        <w:noProof/>
      </w:rPr>
      <w:t>3</w:t>
    </w:r>
    <w:r w:rsidR="002F16E0">
      <w:fldChar w:fldCharType="end"/>
    </w:r>
  </w:p>
  <w:p w:rsidR="002F16E0" w:rsidRDefault="002F16E0" w:rsidP="00257BA3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B24" w:rsidRDefault="009E7B24" w:rsidP="00257BA3">
    <w:pPr>
      <w:pStyle w:val="ae"/>
      <w:tabs>
        <w:tab w:val="left" w:pos="5940"/>
        <w:tab w:val="right" w:pos="9638"/>
      </w:tabs>
      <w:jc w:val="left"/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2A02B9">
      <w:rPr>
        <w:noProof/>
      </w:rPr>
      <w:t>3</w:t>
    </w:r>
    <w:r>
      <w:fldChar w:fldCharType="end"/>
    </w:r>
  </w:p>
  <w:p w:rsidR="009E7B24" w:rsidRDefault="009E7B24" w:rsidP="00257BA3">
    <w:pP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675628"/>
      <w:docPartObj>
        <w:docPartGallery w:val="Page Numbers (Bottom of Page)"/>
        <w:docPartUnique/>
      </w:docPartObj>
    </w:sdtPr>
    <w:sdtEndPr/>
    <w:sdtContent>
      <w:p w:rsidR="008D2CDC" w:rsidRDefault="008D2CDC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02B9">
          <w:rPr>
            <w:noProof/>
          </w:rPr>
          <w:t>21</w:t>
        </w:r>
        <w:r>
          <w:fldChar w:fldCharType="end"/>
        </w:r>
      </w:p>
    </w:sdtContent>
  </w:sdt>
  <w:p w:rsidR="008D2CDC" w:rsidRDefault="008D2CDC">
    <w:pPr>
      <w:pStyle w:val="ae"/>
    </w:pPr>
  </w:p>
  <w:p w:rsidR="008D2CDC" w:rsidRDefault="008D2C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5867" w:rsidRDefault="008C5867" w:rsidP="008E68DB">
      <w:r>
        <w:separator/>
      </w:r>
    </w:p>
  </w:footnote>
  <w:footnote w:type="continuationSeparator" w:id="0">
    <w:p w:rsidR="008C5867" w:rsidRDefault="008C5867" w:rsidP="008E6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28F" w:rsidRPr="00B7128F" w:rsidRDefault="000A4EEB" w:rsidP="00B7128F">
    <w:pPr>
      <w:pStyle w:val="ac"/>
      <w:ind w:firstLine="0"/>
      <w:rPr>
        <w:sz w:val="24"/>
      </w:rPr>
    </w:pPr>
    <w:r>
      <w:rPr>
        <w:sz w:val="24"/>
      </w:rPr>
      <w:t xml:space="preserve">Т. В. </w:t>
    </w:r>
    <w:proofErr w:type="spellStart"/>
    <w:r w:rsidR="00B7128F" w:rsidRPr="00B7128F">
      <w:rPr>
        <w:sz w:val="24"/>
      </w:rPr>
      <w:t>Бурачевская</w:t>
    </w:r>
    <w:proofErr w:type="spellEnd"/>
  </w:p>
  <w:p w:rsidR="00B7128F" w:rsidRDefault="00B7128F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128F" w:rsidRPr="00B7128F" w:rsidRDefault="00B7128F" w:rsidP="00B7128F">
    <w:pPr>
      <w:pStyle w:val="ac"/>
      <w:ind w:firstLine="0"/>
      <w:rPr>
        <w:sz w:val="24"/>
      </w:rPr>
    </w:pPr>
    <w:r w:rsidRPr="00B7128F">
      <w:rPr>
        <w:sz w:val="24"/>
      </w:rPr>
      <w:t>Формирование связной речи детей старшего дошкольного возраста с общим недоразвитием речи с использованием арт-технологий</w:t>
    </w:r>
  </w:p>
  <w:p w:rsidR="00B7128F" w:rsidRDefault="00B7128F" w:rsidP="00B7128F">
    <w:pPr>
      <w:pStyle w:val="ac"/>
      <w:tabs>
        <w:tab w:val="clear" w:pos="4677"/>
        <w:tab w:val="clear" w:pos="9355"/>
        <w:tab w:val="left" w:pos="17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739"/>
    <w:multiLevelType w:val="hybridMultilevel"/>
    <w:tmpl w:val="422055EC"/>
    <w:lvl w:ilvl="0" w:tplc="4F5A8A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D61FD7"/>
    <w:multiLevelType w:val="hybridMultilevel"/>
    <w:tmpl w:val="5158EDBA"/>
    <w:lvl w:ilvl="0" w:tplc="482649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C7B66"/>
    <w:multiLevelType w:val="multilevel"/>
    <w:tmpl w:val="7CDED3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B02BD9"/>
    <w:multiLevelType w:val="hybridMultilevel"/>
    <w:tmpl w:val="D916E4BE"/>
    <w:lvl w:ilvl="0" w:tplc="5D561FAE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  <w:spacing w:val="0"/>
        <w:w w:val="100"/>
        <w:kern w:val="0"/>
        <w:position w:val="0"/>
        <w14:ligatures w14:val="none"/>
        <w14:numForm w14:val="default"/>
        <w14:numSpacing w14:val="default"/>
        <w14:stylisticSet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E47927"/>
    <w:multiLevelType w:val="hybridMultilevel"/>
    <w:tmpl w:val="33F6DD32"/>
    <w:lvl w:ilvl="0" w:tplc="63E823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210E"/>
    <w:multiLevelType w:val="hybridMultilevel"/>
    <w:tmpl w:val="12E892C0"/>
    <w:lvl w:ilvl="0" w:tplc="014651BC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10EA160D"/>
    <w:multiLevelType w:val="multilevel"/>
    <w:tmpl w:val="073ABA6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5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2212878"/>
    <w:multiLevelType w:val="hybridMultilevel"/>
    <w:tmpl w:val="22AC954A"/>
    <w:lvl w:ilvl="0" w:tplc="4E5CB58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C5637"/>
    <w:multiLevelType w:val="hybridMultilevel"/>
    <w:tmpl w:val="DA1CDD5E"/>
    <w:lvl w:ilvl="0" w:tplc="49AC9828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6626E69"/>
    <w:multiLevelType w:val="multilevel"/>
    <w:tmpl w:val="84FE68A0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357" w:hanging="35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524" w:hanging="71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"/>
      <w:suff w:val="space"/>
      <w:lvlText w:val="%1.%2.%3"/>
      <w:lvlJc w:val="left"/>
      <w:pPr>
        <w:ind w:left="1" w:firstLine="709"/>
      </w:pPr>
      <w:rPr>
        <w:rFonts w:ascii="Times New Roman" w:hAnsi="Times New Roman" w:hint="default"/>
        <w:b w:val="0"/>
        <w:sz w:val="28"/>
      </w:rPr>
    </w:lvl>
    <w:lvl w:ilvl="3">
      <w:start w:val="1"/>
      <w:numFmt w:val="decimal"/>
      <w:lvlText w:val="(%4)"/>
      <w:lvlJc w:val="left"/>
      <w:pPr>
        <w:ind w:left="145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1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7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9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51" w:hanging="360"/>
      </w:pPr>
      <w:rPr>
        <w:rFonts w:hint="default"/>
      </w:rPr>
    </w:lvl>
  </w:abstractNum>
  <w:abstractNum w:abstractNumId="10" w15:restartNumberingAfterBreak="0">
    <w:nsid w:val="1A212BF1"/>
    <w:multiLevelType w:val="hybridMultilevel"/>
    <w:tmpl w:val="FC4A2F68"/>
    <w:lvl w:ilvl="0" w:tplc="EC2E5060">
      <w:start w:val="1"/>
      <w:numFmt w:val="bullet"/>
      <w:suff w:val="space"/>
      <w:lvlText w:val="–"/>
      <w:lvlJc w:val="left"/>
      <w:pPr>
        <w:ind w:left="1494" w:hanging="360"/>
      </w:pPr>
      <w:rPr>
        <w:rFonts w:ascii="Times New Roman" w:hAnsi="Times New Roman" w:cs="Times New Roman" w:hint="default"/>
        <w:spacing w:val="0"/>
        <w:w w:val="100"/>
        <w:kern w:val="0"/>
        <w:position w:val="0"/>
        <w14:ligatures w14:val="none"/>
        <w14:numForm w14:val="default"/>
        <w14:numSpacing w14:val="default"/>
        <w14:stylisticSet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D3B05E4"/>
    <w:multiLevelType w:val="multilevel"/>
    <w:tmpl w:val="D00AB71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b/>
      </w:rPr>
    </w:lvl>
  </w:abstractNum>
  <w:abstractNum w:abstractNumId="12" w15:restartNumberingAfterBreak="0">
    <w:nsid w:val="213B0D6A"/>
    <w:multiLevelType w:val="multilevel"/>
    <w:tmpl w:val="F66C2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7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228C1C15"/>
    <w:multiLevelType w:val="hybridMultilevel"/>
    <w:tmpl w:val="FF1EAF2E"/>
    <w:lvl w:ilvl="0" w:tplc="F52E72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914BC7"/>
    <w:multiLevelType w:val="hybridMultilevel"/>
    <w:tmpl w:val="5532B3F2"/>
    <w:lvl w:ilvl="0" w:tplc="62609180">
      <w:start w:val="1"/>
      <w:numFmt w:val="bullet"/>
      <w:suff w:val="space"/>
      <w:lvlText w:val="–"/>
      <w:lvlJc w:val="left"/>
      <w:pPr>
        <w:ind w:left="1494" w:hanging="360"/>
      </w:pPr>
      <w:rPr>
        <w:rFonts w:ascii="Times New Roman" w:hAnsi="Times New Roman" w:cs="Times New Roman" w:hint="default"/>
        <w:spacing w:val="0"/>
        <w:w w:val="100"/>
        <w:kern w:val="0"/>
        <w:position w:val="0"/>
        <w14:ligatures w14:val="none"/>
        <w14:numForm w14:val="default"/>
        <w14:numSpacing w14:val="default"/>
        <w14:stylisticSets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6A5E90"/>
    <w:multiLevelType w:val="hybridMultilevel"/>
    <w:tmpl w:val="5E2078AC"/>
    <w:lvl w:ilvl="0" w:tplc="C93808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33309"/>
    <w:multiLevelType w:val="hybridMultilevel"/>
    <w:tmpl w:val="13ACF03E"/>
    <w:lvl w:ilvl="0" w:tplc="ECB8D2E4">
      <w:start w:val="1"/>
      <w:numFmt w:val="bullet"/>
      <w:pStyle w:val="a0"/>
      <w:suff w:val="space"/>
      <w:lvlText w:val="–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7" w15:restartNumberingAfterBreak="0">
    <w:nsid w:val="2D084789"/>
    <w:multiLevelType w:val="hybridMultilevel"/>
    <w:tmpl w:val="194E27BE"/>
    <w:lvl w:ilvl="0" w:tplc="0F28D6D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94435"/>
    <w:multiLevelType w:val="hybridMultilevel"/>
    <w:tmpl w:val="87984BF4"/>
    <w:lvl w:ilvl="0" w:tplc="359A9BEE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889" w:hanging="360"/>
      </w:pPr>
      <w:rPr>
        <w:rFonts w:ascii="Wingdings" w:hAnsi="Wingdings" w:hint="default"/>
      </w:rPr>
    </w:lvl>
  </w:abstractNum>
  <w:abstractNum w:abstractNumId="19" w15:restartNumberingAfterBreak="0">
    <w:nsid w:val="33E3467E"/>
    <w:multiLevelType w:val="multilevel"/>
    <w:tmpl w:val="2B14E3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4C36424"/>
    <w:multiLevelType w:val="hybridMultilevel"/>
    <w:tmpl w:val="D2BCFE3E"/>
    <w:lvl w:ilvl="0" w:tplc="E5FCAA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316827"/>
    <w:multiLevelType w:val="hybridMultilevel"/>
    <w:tmpl w:val="2C0C2370"/>
    <w:lvl w:ilvl="0" w:tplc="52F4DDE4">
      <w:start w:val="1"/>
      <w:numFmt w:val="bullet"/>
      <w:suff w:val="space"/>
      <w:lvlText w:val="–"/>
      <w:lvlJc w:val="left"/>
      <w:pPr>
        <w:ind w:left="1494" w:hanging="360"/>
      </w:pPr>
      <w:rPr>
        <w:rFonts w:ascii="Times New Roman" w:hAnsi="Times New Roman" w:cs="Times New Roman" w:hint="default"/>
        <w:spacing w:val="0"/>
        <w:w w:val="100"/>
        <w:kern w:val="0"/>
        <w:position w:val="0"/>
        <w14:ligatures w14:val="none"/>
        <w14:numForm w14:val="default"/>
        <w14:numSpacing w14:val="default"/>
        <w14:stylisticSet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5B80A1D"/>
    <w:multiLevelType w:val="hybridMultilevel"/>
    <w:tmpl w:val="AE34AC84"/>
    <w:lvl w:ilvl="0" w:tplc="C48E0F2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8281763"/>
    <w:multiLevelType w:val="hybridMultilevel"/>
    <w:tmpl w:val="A00A11FE"/>
    <w:lvl w:ilvl="0" w:tplc="D818A49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2D3931"/>
    <w:multiLevelType w:val="hybridMultilevel"/>
    <w:tmpl w:val="580C3F6E"/>
    <w:lvl w:ilvl="0" w:tplc="6336931E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52248D"/>
    <w:multiLevelType w:val="hybridMultilevel"/>
    <w:tmpl w:val="87FC4CB6"/>
    <w:lvl w:ilvl="0" w:tplc="85D6C9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E10E44"/>
    <w:multiLevelType w:val="hybridMultilevel"/>
    <w:tmpl w:val="8CDC34F4"/>
    <w:lvl w:ilvl="0" w:tplc="1D0221A2">
      <w:start w:val="1"/>
      <w:numFmt w:val="decimal"/>
      <w:suff w:val="space"/>
      <w:lvlText w:val="[%1]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3B8A5567"/>
    <w:multiLevelType w:val="hybridMultilevel"/>
    <w:tmpl w:val="6D6C3382"/>
    <w:lvl w:ilvl="0" w:tplc="CCFA45E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BCA05C4"/>
    <w:multiLevelType w:val="multilevel"/>
    <w:tmpl w:val="48ECF488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624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4108176F"/>
    <w:multiLevelType w:val="hybridMultilevel"/>
    <w:tmpl w:val="7CC86D4C"/>
    <w:lvl w:ilvl="0" w:tplc="FD822BE4">
      <w:start w:val="1"/>
      <w:numFmt w:val="bullet"/>
      <w:pStyle w:val="a1"/>
      <w:lvlText w:val=""/>
      <w:lvlJc w:val="left"/>
      <w:pPr>
        <w:tabs>
          <w:tab w:val="num" w:pos="3870"/>
        </w:tabs>
        <w:ind w:left="3190" w:firstLine="68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F3017D"/>
    <w:multiLevelType w:val="hybridMultilevel"/>
    <w:tmpl w:val="C06A1F74"/>
    <w:lvl w:ilvl="0" w:tplc="05DE69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DC720A2"/>
    <w:multiLevelType w:val="hybridMultilevel"/>
    <w:tmpl w:val="C83C5F5A"/>
    <w:lvl w:ilvl="0" w:tplc="16F2928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FB50DA1"/>
    <w:multiLevelType w:val="multilevel"/>
    <w:tmpl w:val="A6AEF0D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0E81AE4"/>
    <w:multiLevelType w:val="hybridMultilevel"/>
    <w:tmpl w:val="BFA22A86"/>
    <w:lvl w:ilvl="0" w:tplc="28CECF6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B50B2E"/>
    <w:multiLevelType w:val="hybridMultilevel"/>
    <w:tmpl w:val="0624E0B6"/>
    <w:lvl w:ilvl="0" w:tplc="5B66DDD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6E72C5E"/>
    <w:multiLevelType w:val="hybridMultilevel"/>
    <w:tmpl w:val="3E607128"/>
    <w:lvl w:ilvl="0" w:tplc="8CB8E62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4B6E71"/>
    <w:multiLevelType w:val="hybridMultilevel"/>
    <w:tmpl w:val="E05A6012"/>
    <w:lvl w:ilvl="0" w:tplc="1A1AD856">
      <w:start w:val="1"/>
      <w:numFmt w:val="bullet"/>
      <w:suff w:val="space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A176EB1"/>
    <w:multiLevelType w:val="hybridMultilevel"/>
    <w:tmpl w:val="6AD4B580"/>
    <w:lvl w:ilvl="0" w:tplc="EC10A1E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88178A"/>
    <w:multiLevelType w:val="hybridMultilevel"/>
    <w:tmpl w:val="167E494C"/>
    <w:lvl w:ilvl="0" w:tplc="F12CC9B0">
      <w:start w:val="1"/>
      <w:numFmt w:val="bullet"/>
      <w:suff w:val="space"/>
      <w:lvlText w:val="–"/>
      <w:lvlJc w:val="left"/>
      <w:pPr>
        <w:ind w:left="1494" w:hanging="360"/>
      </w:pPr>
      <w:rPr>
        <w:rFonts w:ascii="Times New Roman" w:hAnsi="Times New Roman" w:cs="Times New Roman" w:hint="default"/>
        <w:spacing w:val="0"/>
        <w:w w:val="100"/>
        <w:kern w:val="0"/>
        <w:position w:val="0"/>
        <w14:ligatures w14:val="none"/>
        <w14:numForm w14:val="default"/>
        <w14:numSpacing w14:val="default"/>
        <w14:stylisticSets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E3D0987"/>
    <w:multiLevelType w:val="multilevel"/>
    <w:tmpl w:val="0A2A28D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24F4243"/>
    <w:multiLevelType w:val="hybridMultilevel"/>
    <w:tmpl w:val="F1446D2E"/>
    <w:lvl w:ilvl="0" w:tplc="660071F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9A64281"/>
    <w:multiLevelType w:val="hybridMultilevel"/>
    <w:tmpl w:val="F90E472C"/>
    <w:lvl w:ilvl="0" w:tplc="76EA65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B5A224B"/>
    <w:multiLevelType w:val="hybridMultilevel"/>
    <w:tmpl w:val="D5EE9204"/>
    <w:lvl w:ilvl="0" w:tplc="94946B60">
      <w:start w:val="1"/>
      <w:numFmt w:val="bullet"/>
      <w:suff w:val="space"/>
      <w:lvlText w:val="–"/>
      <w:lvlJc w:val="left"/>
      <w:pPr>
        <w:ind w:left="1494" w:hanging="360"/>
      </w:pPr>
      <w:rPr>
        <w:rFonts w:ascii="Times New Roman" w:hAnsi="Times New Roman" w:cs="Times New Roman" w:hint="default"/>
        <w:spacing w:val="0"/>
        <w:w w:val="100"/>
        <w:kern w:val="0"/>
        <w:position w:val="0"/>
        <w14:ligatures w14:val="none"/>
        <w14:numForm w14:val="default"/>
        <w14:numSpacing w14:val="default"/>
        <w14:stylisticSet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B031D2"/>
    <w:multiLevelType w:val="hybridMultilevel"/>
    <w:tmpl w:val="10FC1076"/>
    <w:lvl w:ilvl="0" w:tplc="EBB417B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B8670E"/>
    <w:multiLevelType w:val="hybridMultilevel"/>
    <w:tmpl w:val="BCE0680C"/>
    <w:lvl w:ilvl="0" w:tplc="28CECF6A">
      <w:start w:val="1"/>
      <w:numFmt w:val="decimal"/>
      <w:suff w:val="space"/>
      <w:lvlText w:val="%1)"/>
      <w:lvlJc w:val="left"/>
      <w:pPr>
        <w:ind w:left="15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2" w:hanging="360"/>
      </w:pPr>
    </w:lvl>
    <w:lvl w:ilvl="2" w:tplc="0419001B" w:tentative="1">
      <w:start w:val="1"/>
      <w:numFmt w:val="lowerRoman"/>
      <w:lvlText w:val="%3."/>
      <w:lvlJc w:val="right"/>
      <w:pPr>
        <w:ind w:left="2252" w:hanging="180"/>
      </w:pPr>
    </w:lvl>
    <w:lvl w:ilvl="3" w:tplc="0419000F" w:tentative="1">
      <w:start w:val="1"/>
      <w:numFmt w:val="decimal"/>
      <w:lvlText w:val="%4."/>
      <w:lvlJc w:val="left"/>
      <w:pPr>
        <w:ind w:left="2972" w:hanging="360"/>
      </w:pPr>
    </w:lvl>
    <w:lvl w:ilvl="4" w:tplc="04190019" w:tentative="1">
      <w:start w:val="1"/>
      <w:numFmt w:val="lowerLetter"/>
      <w:lvlText w:val="%5."/>
      <w:lvlJc w:val="left"/>
      <w:pPr>
        <w:ind w:left="3692" w:hanging="360"/>
      </w:pPr>
    </w:lvl>
    <w:lvl w:ilvl="5" w:tplc="0419001B" w:tentative="1">
      <w:start w:val="1"/>
      <w:numFmt w:val="lowerRoman"/>
      <w:lvlText w:val="%6."/>
      <w:lvlJc w:val="right"/>
      <w:pPr>
        <w:ind w:left="4412" w:hanging="180"/>
      </w:pPr>
    </w:lvl>
    <w:lvl w:ilvl="6" w:tplc="0419000F" w:tentative="1">
      <w:start w:val="1"/>
      <w:numFmt w:val="decimal"/>
      <w:lvlText w:val="%7."/>
      <w:lvlJc w:val="left"/>
      <w:pPr>
        <w:ind w:left="5132" w:hanging="360"/>
      </w:pPr>
    </w:lvl>
    <w:lvl w:ilvl="7" w:tplc="04190019" w:tentative="1">
      <w:start w:val="1"/>
      <w:numFmt w:val="lowerLetter"/>
      <w:lvlText w:val="%8."/>
      <w:lvlJc w:val="left"/>
      <w:pPr>
        <w:ind w:left="5852" w:hanging="360"/>
      </w:pPr>
    </w:lvl>
    <w:lvl w:ilvl="8" w:tplc="041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45" w15:restartNumberingAfterBreak="0">
    <w:nsid w:val="704258FB"/>
    <w:multiLevelType w:val="hybridMultilevel"/>
    <w:tmpl w:val="5406D650"/>
    <w:lvl w:ilvl="0" w:tplc="9C74AE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7001DA6"/>
    <w:multiLevelType w:val="multilevel"/>
    <w:tmpl w:val="FFB8F3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A671DB5"/>
    <w:multiLevelType w:val="hybridMultilevel"/>
    <w:tmpl w:val="D5EAFEBA"/>
    <w:lvl w:ilvl="0" w:tplc="5DB66EF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EE5522"/>
    <w:multiLevelType w:val="hybridMultilevel"/>
    <w:tmpl w:val="39AE281C"/>
    <w:lvl w:ilvl="0" w:tplc="56BE0D3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411025"/>
    <w:multiLevelType w:val="hybridMultilevel"/>
    <w:tmpl w:val="F086EC04"/>
    <w:lvl w:ilvl="0" w:tplc="211A3A10">
      <w:start w:val="1"/>
      <w:numFmt w:val="bullet"/>
      <w:lvlText w:val="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color w:val="auto"/>
      </w:rPr>
    </w:lvl>
    <w:lvl w:ilvl="1" w:tplc="F886DF8E">
      <w:start w:val="1"/>
      <w:numFmt w:val="bullet"/>
      <w:suff w:val="space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CC865E0"/>
    <w:multiLevelType w:val="hybridMultilevel"/>
    <w:tmpl w:val="CB9242F6"/>
    <w:lvl w:ilvl="0" w:tplc="E6A87E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E234F76"/>
    <w:multiLevelType w:val="hybridMultilevel"/>
    <w:tmpl w:val="C14AC07E"/>
    <w:lvl w:ilvl="0" w:tplc="5FD8759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2"/>
  </w:num>
  <w:num w:numId="3">
    <w:abstractNumId w:val="5"/>
  </w:num>
  <w:num w:numId="4">
    <w:abstractNumId w:val="8"/>
  </w:num>
  <w:num w:numId="5">
    <w:abstractNumId w:val="18"/>
  </w:num>
  <w:num w:numId="6">
    <w:abstractNumId w:val="20"/>
  </w:num>
  <w:num w:numId="7">
    <w:abstractNumId w:val="22"/>
  </w:num>
  <w:num w:numId="8">
    <w:abstractNumId w:val="0"/>
  </w:num>
  <w:num w:numId="9">
    <w:abstractNumId w:val="51"/>
  </w:num>
  <w:num w:numId="10">
    <w:abstractNumId w:val="41"/>
  </w:num>
  <w:num w:numId="11">
    <w:abstractNumId w:val="47"/>
  </w:num>
  <w:num w:numId="12">
    <w:abstractNumId w:val="31"/>
  </w:num>
  <w:num w:numId="13">
    <w:abstractNumId w:val="29"/>
  </w:num>
  <w:num w:numId="14">
    <w:abstractNumId w:val="9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357" w:hanging="357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1">
      <w:lvl w:ilvl="1">
        <w:start w:val="3"/>
        <w:numFmt w:val="decimal"/>
        <w:pStyle w:val="2"/>
        <w:lvlText w:val="%1.%2"/>
        <w:lvlJc w:val="left"/>
        <w:pPr>
          <w:ind w:left="1524" w:hanging="71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" w:firstLine="709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51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11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71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31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91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51" w:hanging="360"/>
        </w:pPr>
        <w:rPr>
          <w:rFonts w:hint="default"/>
        </w:rPr>
      </w:lvl>
    </w:lvlOverride>
  </w:num>
  <w:num w:numId="15">
    <w:abstractNumId w:val="16"/>
  </w:num>
  <w:num w:numId="16">
    <w:abstractNumId w:val="27"/>
  </w:num>
  <w:num w:numId="17">
    <w:abstractNumId w:val="24"/>
  </w:num>
  <w:num w:numId="18">
    <w:abstractNumId w:val="36"/>
  </w:num>
  <w:num w:numId="19">
    <w:abstractNumId w:val="13"/>
  </w:num>
  <w:num w:numId="20">
    <w:abstractNumId w:val="11"/>
  </w:num>
  <w:num w:numId="21">
    <w:abstractNumId w:val="9"/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1" w:firstLine="709"/>
        </w:pPr>
        <w:rPr>
          <w:rFonts w:ascii="Times New Roman" w:hAnsi="Times New Roman" w:cs="Times New Roman" w:hint="default"/>
          <w:b/>
          <w:sz w:val="28"/>
        </w:rPr>
      </w:lvl>
    </w:lvlOverride>
  </w:num>
  <w:num w:numId="22">
    <w:abstractNumId w:val="1"/>
  </w:num>
  <w:num w:numId="23">
    <w:abstractNumId w:val="34"/>
  </w:num>
  <w:num w:numId="24">
    <w:abstractNumId w:val="30"/>
  </w:num>
  <w:num w:numId="25">
    <w:abstractNumId w:val="39"/>
  </w:num>
  <w:num w:numId="26">
    <w:abstractNumId w:val="6"/>
  </w:num>
  <w:num w:numId="27">
    <w:abstractNumId w:val="32"/>
  </w:num>
  <w:num w:numId="28">
    <w:abstractNumId w:val="45"/>
  </w:num>
  <w:num w:numId="29">
    <w:abstractNumId w:val="25"/>
  </w:num>
  <w:num w:numId="30">
    <w:abstractNumId w:val="23"/>
  </w:num>
  <w:num w:numId="31">
    <w:abstractNumId w:val="50"/>
  </w:num>
  <w:num w:numId="32">
    <w:abstractNumId w:val="2"/>
  </w:num>
  <w:num w:numId="33">
    <w:abstractNumId w:val="42"/>
  </w:num>
  <w:num w:numId="34">
    <w:abstractNumId w:val="46"/>
  </w:num>
  <w:num w:numId="35">
    <w:abstractNumId w:val="21"/>
  </w:num>
  <w:num w:numId="36">
    <w:abstractNumId w:val="14"/>
  </w:num>
  <w:num w:numId="37">
    <w:abstractNumId w:val="28"/>
  </w:num>
  <w:num w:numId="38">
    <w:abstractNumId w:val="38"/>
  </w:num>
  <w:num w:numId="39">
    <w:abstractNumId w:val="10"/>
  </w:num>
  <w:num w:numId="40">
    <w:abstractNumId w:val="3"/>
  </w:num>
  <w:num w:numId="41">
    <w:abstractNumId w:val="43"/>
  </w:num>
  <w:num w:numId="42">
    <w:abstractNumId w:val="48"/>
  </w:num>
  <w:num w:numId="43">
    <w:abstractNumId w:val="15"/>
  </w:num>
  <w:num w:numId="44">
    <w:abstractNumId w:val="4"/>
  </w:num>
  <w:num w:numId="45">
    <w:abstractNumId w:val="7"/>
  </w:num>
  <w:num w:numId="46">
    <w:abstractNumId w:val="37"/>
  </w:num>
  <w:num w:numId="47">
    <w:abstractNumId w:val="35"/>
  </w:num>
  <w:num w:numId="48">
    <w:abstractNumId w:val="17"/>
  </w:num>
  <w:num w:numId="49">
    <w:abstractNumId w:val="33"/>
  </w:num>
  <w:num w:numId="50">
    <w:abstractNumId w:val="44"/>
  </w:num>
  <w:num w:numId="51">
    <w:abstractNumId w:val="49"/>
  </w:num>
  <w:num w:numId="52">
    <w:abstractNumId w:val="26"/>
  </w:num>
  <w:num w:numId="53">
    <w:abstractNumId w:val="19"/>
  </w:num>
  <w:num w:numId="54">
    <w:abstractNumId w:val="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9"/>
  <w:autoHyphenation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277"/>
    <w:rsid w:val="000002E1"/>
    <w:rsid w:val="000023DB"/>
    <w:rsid w:val="00003DD8"/>
    <w:rsid w:val="00005F1D"/>
    <w:rsid w:val="00014B01"/>
    <w:rsid w:val="00021EDE"/>
    <w:rsid w:val="00023C56"/>
    <w:rsid w:val="00030B9E"/>
    <w:rsid w:val="00032ACF"/>
    <w:rsid w:val="000412AC"/>
    <w:rsid w:val="00042B1C"/>
    <w:rsid w:val="00055010"/>
    <w:rsid w:val="000625F2"/>
    <w:rsid w:val="00066FE6"/>
    <w:rsid w:val="00075134"/>
    <w:rsid w:val="0009300F"/>
    <w:rsid w:val="000961C6"/>
    <w:rsid w:val="000A1F10"/>
    <w:rsid w:val="000A26CD"/>
    <w:rsid w:val="000A2828"/>
    <w:rsid w:val="000A3115"/>
    <w:rsid w:val="000A4EEB"/>
    <w:rsid w:val="000B501F"/>
    <w:rsid w:val="000B54C8"/>
    <w:rsid w:val="000C16B9"/>
    <w:rsid w:val="000D0C63"/>
    <w:rsid w:val="000D2937"/>
    <w:rsid w:val="000D3834"/>
    <w:rsid w:val="000F1343"/>
    <w:rsid w:val="000F7614"/>
    <w:rsid w:val="00104D1A"/>
    <w:rsid w:val="00106952"/>
    <w:rsid w:val="0011233D"/>
    <w:rsid w:val="00112703"/>
    <w:rsid w:val="001166A3"/>
    <w:rsid w:val="00120D2C"/>
    <w:rsid w:val="00127F72"/>
    <w:rsid w:val="001310F2"/>
    <w:rsid w:val="001541BE"/>
    <w:rsid w:val="00156864"/>
    <w:rsid w:val="00166A21"/>
    <w:rsid w:val="00171FA5"/>
    <w:rsid w:val="001858E4"/>
    <w:rsid w:val="001872F5"/>
    <w:rsid w:val="0019594B"/>
    <w:rsid w:val="001A4934"/>
    <w:rsid w:val="001A55C2"/>
    <w:rsid w:val="001D3346"/>
    <w:rsid w:val="001D7B94"/>
    <w:rsid w:val="001E6BD6"/>
    <w:rsid w:val="001F1203"/>
    <w:rsid w:val="00202DAD"/>
    <w:rsid w:val="002143E6"/>
    <w:rsid w:val="002150F6"/>
    <w:rsid w:val="00215890"/>
    <w:rsid w:val="00220D6D"/>
    <w:rsid w:val="00221423"/>
    <w:rsid w:val="00226553"/>
    <w:rsid w:val="00227B26"/>
    <w:rsid w:val="00230B4B"/>
    <w:rsid w:val="0023136E"/>
    <w:rsid w:val="002440A7"/>
    <w:rsid w:val="00257BA3"/>
    <w:rsid w:val="0027332B"/>
    <w:rsid w:val="00281A24"/>
    <w:rsid w:val="002A02B9"/>
    <w:rsid w:val="002A45FA"/>
    <w:rsid w:val="002A5277"/>
    <w:rsid w:val="002B054E"/>
    <w:rsid w:val="002B7C95"/>
    <w:rsid w:val="002C6E76"/>
    <w:rsid w:val="002D48CF"/>
    <w:rsid w:val="002D64A4"/>
    <w:rsid w:val="002D7B46"/>
    <w:rsid w:val="002F16E0"/>
    <w:rsid w:val="00302DC4"/>
    <w:rsid w:val="00310875"/>
    <w:rsid w:val="00311D83"/>
    <w:rsid w:val="0031389A"/>
    <w:rsid w:val="00314058"/>
    <w:rsid w:val="0031491C"/>
    <w:rsid w:val="0031694D"/>
    <w:rsid w:val="00316CA1"/>
    <w:rsid w:val="0033468A"/>
    <w:rsid w:val="00336090"/>
    <w:rsid w:val="003362F4"/>
    <w:rsid w:val="0034116E"/>
    <w:rsid w:val="00345D46"/>
    <w:rsid w:val="00360C99"/>
    <w:rsid w:val="00363544"/>
    <w:rsid w:val="00373B3F"/>
    <w:rsid w:val="003775D0"/>
    <w:rsid w:val="00393D89"/>
    <w:rsid w:val="00397065"/>
    <w:rsid w:val="003A2840"/>
    <w:rsid w:val="003A651E"/>
    <w:rsid w:val="003A6A59"/>
    <w:rsid w:val="003B2EF4"/>
    <w:rsid w:val="003B6E0B"/>
    <w:rsid w:val="003C342B"/>
    <w:rsid w:val="003C5161"/>
    <w:rsid w:val="003D10F5"/>
    <w:rsid w:val="003D373C"/>
    <w:rsid w:val="003F0DC8"/>
    <w:rsid w:val="003F3E38"/>
    <w:rsid w:val="003F4192"/>
    <w:rsid w:val="003F7E77"/>
    <w:rsid w:val="00413624"/>
    <w:rsid w:val="00416FBA"/>
    <w:rsid w:val="00423D04"/>
    <w:rsid w:val="004243C8"/>
    <w:rsid w:val="00425AF5"/>
    <w:rsid w:val="00430C3D"/>
    <w:rsid w:val="004360EA"/>
    <w:rsid w:val="00436BD3"/>
    <w:rsid w:val="004374FE"/>
    <w:rsid w:val="00451042"/>
    <w:rsid w:val="004556B3"/>
    <w:rsid w:val="004632DD"/>
    <w:rsid w:val="00470D2F"/>
    <w:rsid w:val="00482D07"/>
    <w:rsid w:val="00483877"/>
    <w:rsid w:val="00484429"/>
    <w:rsid w:val="00496629"/>
    <w:rsid w:val="004B0382"/>
    <w:rsid w:val="004B53A4"/>
    <w:rsid w:val="004B7829"/>
    <w:rsid w:val="004C3264"/>
    <w:rsid w:val="004E66C3"/>
    <w:rsid w:val="004F25B6"/>
    <w:rsid w:val="004F25D0"/>
    <w:rsid w:val="00516D31"/>
    <w:rsid w:val="00530D58"/>
    <w:rsid w:val="00531C9D"/>
    <w:rsid w:val="00542005"/>
    <w:rsid w:val="0054517E"/>
    <w:rsid w:val="00547D2A"/>
    <w:rsid w:val="005605A2"/>
    <w:rsid w:val="005726D0"/>
    <w:rsid w:val="005747FA"/>
    <w:rsid w:val="00582057"/>
    <w:rsid w:val="005A6172"/>
    <w:rsid w:val="005D3EA5"/>
    <w:rsid w:val="005E1373"/>
    <w:rsid w:val="005E391D"/>
    <w:rsid w:val="005E657F"/>
    <w:rsid w:val="005F3E0B"/>
    <w:rsid w:val="00602BBC"/>
    <w:rsid w:val="00603CB2"/>
    <w:rsid w:val="00610CF3"/>
    <w:rsid w:val="00612C71"/>
    <w:rsid w:val="00614302"/>
    <w:rsid w:val="006147F0"/>
    <w:rsid w:val="006235F1"/>
    <w:rsid w:val="00625200"/>
    <w:rsid w:val="00632B4D"/>
    <w:rsid w:val="006351B5"/>
    <w:rsid w:val="00635670"/>
    <w:rsid w:val="00641C58"/>
    <w:rsid w:val="006422D0"/>
    <w:rsid w:val="0064780F"/>
    <w:rsid w:val="00656242"/>
    <w:rsid w:val="006662E0"/>
    <w:rsid w:val="00670F16"/>
    <w:rsid w:val="00672619"/>
    <w:rsid w:val="006726F9"/>
    <w:rsid w:val="00673F0C"/>
    <w:rsid w:val="00680423"/>
    <w:rsid w:val="0068202C"/>
    <w:rsid w:val="00687990"/>
    <w:rsid w:val="00695E85"/>
    <w:rsid w:val="006B5C53"/>
    <w:rsid w:val="006D0ACC"/>
    <w:rsid w:val="006D2A90"/>
    <w:rsid w:val="006D7065"/>
    <w:rsid w:val="006E24F7"/>
    <w:rsid w:val="006E2D52"/>
    <w:rsid w:val="006E78AE"/>
    <w:rsid w:val="006F08C2"/>
    <w:rsid w:val="006F6724"/>
    <w:rsid w:val="006F688C"/>
    <w:rsid w:val="007064B8"/>
    <w:rsid w:val="007144CD"/>
    <w:rsid w:val="00717207"/>
    <w:rsid w:val="00720693"/>
    <w:rsid w:val="00742703"/>
    <w:rsid w:val="00752ABD"/>
    <w:rsid w:val="00764C93"/>
    <w:rsid w:val="007706CB"/>
    <w:rsid w:val="00771D78"/>
    <w:rsid w:val="00783583"/>
    <w:rsid w:val="00785224"/>
    <w:rsid w:val="007875B4"/>
    <w:rsid w:val="00794487"/>
    <w:rsid w:val="00794F99"/>
    <w:rsid w:val="007A0390"/>
    <w:rsid w:val="007A3B48"/>
    <w:rsid w:val="007B5727"/>
    <w:rsid w:val="007D1F98"/>
    <w:rsid w:val="007E2C29"/>
    <w:rsid w:val="007F639B"/>
    <w:rsid w:val="008024EB"/>
    <w:rsid w:val="008247CF"/>
    <w:rsid w:val="0083265A"/>
    <w:rsid w:val="00841EA0"/>
    <w:rsid w:val="00843B4C"/>
    <w:rsid w:val="008455AB"/>
    <w:rsid w:val="0084742D"/>
    <w:rsid w:val="00857AB0"/>
    <w:rsid w:val="00866DD2"/>
    <w:rsid w:val="00875012"/>
    <w:rsid w:val="00890A99"/>
    <w:rsid w:val="008938DF"/>
    <w:rsid w:val="008A36AD"/>
    <w:rsid w:val="008B0F6B"/>
    <w:rsid w:val="008B140A"/>
    <w:rsid w:val="008C3EFC"/>
    <w:rsid w:val="008C40D3"/>
    <w:rsid w:val="008C5867"/>
    <w:rsid w:val="008D278E"/>
    <w:rsid w:val="008D2CDC"/>
    <w:rsid w:val="008E0E89"/>
    <w:rsid w:val="008E2BE4"/>
    <w:rsid w:val="008E4B51"/>
    <w:rsid w:val="008E68DB"/>
    <w:rsid w:val="00902358"/>
    <w:rsid w:val="00902F22"/>
    <w:rsid w:val="00907C3A"/>
    <w:rsid w:val="00911CBA"/>
    <w:rsid w:val="00912920"/>
    <w:rsid w:val="00912B78"/>
    <w:rsid w:val="00912B9E"/>
    <w:rsid w:val="00913659"/>
    <w:rsid w:val="00926D90"/>
    <w:rsid w:val="009316CC"/>
    <w:rsid w:val="00934026"/>
    <w:rsid w:val="009374CB"/>
    <w:rsid w:val="009443B2"/>
    <w:rsid w:val="00946E10"/>
    <w:rsid w:val="00952F54"/>
    <w:rsid w:val="009563B0"/>
    <w:rsid w:val="00956A4E"/>
    <w:rsid w:val="009670E2"/>
    <w:rsid w:val="009725DA"/>
    <w:rsid w:val="00983CC3"/>
    <w:rsid w:val="0098587C"/>
    <w:rsid w:val="0099799B"/>
    <w:rsid w:val="0099799D"/>
    <w:rsid w:val="009B085D"/>
    <w:rsid w:val="009B2369"/>
    <w:rsid w:val="009C36C1"/>
    <w:rsid w:val="009C3984"/>
    <w:rsid w:val="009C6D48"/>
    <w:rsid w:val="009E4D46"/>
    <w:rsid w:val="009E57B6"/>
    <w:rsid w:val="009E599C"/>
    <w:rsid w:val="009E7B24"/>
    <w:rsid w:val="00A05F20"/>
    <w:rsid w:val="00A15B93"/>
    <w:rsid w:val="00A21957"/>
    <w:rsid w:val="00A23D58"/>
    <w:rsid w:val="00A23FDF"/>
    <w:rsid w:val="00A36A66"/>
    <w:rsid w:val="00A4062E"/>
    <w:rsid w:val="00A43CFE"/>
    <w:rsid w:val="00A45220"/>
    <w:rsid w:val="00A45ADF"/>
    <w:rsid w:val="00A46BAA"/>
    <w:rsid w:val="00A46C4A"/>
    <w:rsid w:val="00A70FAA"/>
    <w:rsid w:val="00A757BC"/>
    <w:rsid w:val="00A83AF0"/>
    <w:rsid w:val="00A90A1A"/>
    <w:rsid w:val="00A96297"/>
    <w:rsid w:val="00A96840"/>
    <w:rsid w:val="00AA37CE"/>
    <w:rsid w:val="00AA46C2"/>
    <w:rsid w:val="00AC460B"/>
    <w:rsid w:val="00AC4CC8"/>
    <w:rsid w:val="00AD42EE"/>
    <w:rsid w:val="00AF544B"/>
    <w:rsid w:val="00B015A8"/>
    <w:rsid w:val="00B01A54"/>
    <w:rsid w:val="00B047C0"/>
    <w:rsid w:val="00B05A29"/>
    <w:rsid w:val="00B10578"/>
    <w:rsid w:val="00B13589"/>
    <w:rsid w:val="00B13CF5"/>
    <w:rsid w:val="00B35037"/>
    <w:rsid w:val="00B460F8"/>
    <w:rsid w:val="00B4780E"/>
    <w:rsid w:val="00B561B9"/>
    <w:rsid w:val="00B570C3"/>
    <w:rsid w:val="00B61D36"/>
    <w:rsid w:val="00B70251"/>
    <w:rsid w:val="00B7128F"/>
    <w:rsid w:val="00B72432"/>
    <w:rsid w:val="00B8690C"/>
    <w:rsid w:val="00B8783E"/>
    <w:rsid w:val="00B965C4"/>
    <w:rsid w:val="00B967CD"/>
    <w:rsid w:val="00BA1BB5"/>
    <w:rsid w:val="00BA5D96"/>
    <w:rsid w:val="00BC1F88"/>
    <w:rsid w:val="00BC2D10"/>
    <w:rsid w:val="00BC4342"/>
    <w:rsid w:val="00BC4C98"/>
    <w:rsid w:val="00BD1D95"/>
    <w:rsid w:val="00BE1E00"/>
    <w:rsid w:val="00BE6E04"/>
    <w:rsid w:val="00BF162F"/>
    <w:rsid w:val="00C05286"/>
    <w:rsid w:val="00C14582"/>
    <w:rsid w:val="00C20E59"/>
    <w:rsid w:val="00C21BC8"/>
    <w:rsid w:val="00C423F9"/>
    <w:rsid w:val="00C42E57"/>
    <w:rsid w:val="00C54BDC"/>
    <w:rsid w:val="00C65F58"/>
    <w:rsid w:val="00C66B79"/>
    <w:rsid w:val="00C851AE"/>
    <w:rsid w:val="00C969D4"/>
    <w:rsid w:val="00CA347A"/>
    <w:rsid w:val="00CB43BA"/>
    <w:rsid w:val="00CC4BF7"/>
    <w:rsid w:val="00CD31AA"/>
    <w:rsid w:val="00CD7B5E"/>
    <w:rsid w:val="00CE5FDD"/>
    <w:rsid w:val="00D04641"/>
    <w:rsid w:val="00D052FC"/>
    <w:rsid w:val="00D327C6"/>
    <w:rsid w:val="00D47D86"/>
    <w:rsid w:val="00D56C8C"/>
    <w:rsid w:val="00D83F7B"/>
    <w:rsid w:val="00D917F5"/>
    <w:rsid w:val="00D93819"/>
    <w:rsid w:val="00D94FD3"/>
    <w:rsid w:val="00D97C61"/>
    <w:rsid w:val="00DA17DD"/>
    <w:rsid w:val="00DA498D"/>
    <w:rsid w:val="00DB1096"/>
    <w:rsid w:val="00DD2725"/>
    <w:rsid w:val="00DD3B60"/>
    <w:rsid w:val="00DD7226"/>
    <w:rsid w:val="00DE30D4"/>
    <w:rsid w:val="00DE47D1"/>
    <w:rsid w:val="00DE70E1"/>
    <w:rsid w:val="00E04EAB"/>
    <w:rsid w:val="00E1503C"/>
    <w:rsid w:val="00E26961"/>
    <w:rsid w:val="00E5331F"/>
    <w:rsid w:val="00E5402E"/>
    <w:rsid w:val="00E61997"/>
    <w:rsid w:val="00E716DC"/>
    <w:rsid w:val="00E76E5C"/>
    <w:rsid w:val="00E84075"/>
    <w:rsid w:val="00E8426E"/>
    <w:rsid w:val="00E87002"/>
    <w:rsid w:val="00E87750"/>
    <w:rsid w:val="00E967F6"/>
    <w:rsid w:val="00EA055B"/>
    <w:rsid w:val="00EA6075"/>
    <w:rsid w:val="00EB295E"/>
    <w:rsid w:val="00EB5C3D"/>
    <w:rsid w:val="00EB6C44"/>
    <w:rsid w:val="00EC4CC1"/>
    <w:rsid w:val="00ED25F4"/>
    <w:rsid w:val="00EE3494"/>
    <w:rsid w:val="00F10D50"/>
    <w:rsid w:val="00F155E4"/>
    <w:rsid w:val="00F34B89"/>
    <w:rsid w:val="00F42880"/>
    <w:rsid w:val="00F44501"/>
    <w:rsid w:val="00F47BE5"/>
    <w:rsid w:val="00F61269"/>
    <w:rsid w:val="00F7046A"/>
    <w:rsid w:val="00F93365"/>
    <w:rsid w:val="00F94DFE"/>
    <w:rsid w:val="00F96422"/>
    <w:rsid w:val="00FA5139"/>
    <w:rsid w:val="00FA5521"/>
    <w:rsid w:val="00FA7B25"/>
    <w:rsid w:val="00FB2852"/>
    <w:rsid w:val="00FB521C"/>
    <w:rsid w:val="00FB637F"/>
    <w:rsid w:val="00FC7659"/>
    <w:rsid w:val="00FC795B"/>
    <w:rsid w:val="00FD050C"/>
    <w:rsid w:val="00FE3D1D"/>
    <w:rsid w:val="00FE40B2"/>
    <w:rsid w:val="00FF34F7"/>
    <w:rsid w:val="00FF4E1B"/>
    <w:rsid w:val="00FF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DF86C9E-DDC3-45A5-A96D-2D8DF69AA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DE70E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3B6E0B"/>
    <w:pPr>
      <w:keepNext/>
      <w:keepLines/>
      <w:tabs>
        <w:tab w:val="left" w:pos="851"/>
        <w:tab w:val="left" w:pos="1276"/>
      </w:tabs>
      <w:spacing w:line="307" w:lineRule="auto"/>
      <w:ind w:firstLine="0"/>
      <w:jc w:val="left"/>
      <w:outlineLvl w:val="0"/>
    </w:pPr>
    <w:rPr>
      <w:rFonts w:eastAsia="Times New Roman" w:cs="Times New Roman"/>
      <w:b/>
      <w:bCs/>
      <w:szCs w:val="28"/>
      <w:lang w:eastAsia="be-BY"/>
    </w:rPr>
  </w:style>
  <w:style w:type="paragraph" w:styleId="20">
    <w:name w:val="heading 2"/>
    <w:basedOn w:val="30"/>
    <w:next w:val="a2"/>
    <w:link w:val="21"/>
    <w:uiPriority w:val="9"/>
    <w:unhideWhenUsed/>
    <w:qFormat/>
    <w:rsid w:val="00A90A1A"/>
    <w:pPr>
      <w:spacing w:before="0"/>
      <w:outlineLvl w:val="1"/>
    </w:pPr>
    <w:rPr>
      <w:rFonts w:ascii="Times New Roman" w:hAnsi="Times New Roman"/>
      <w:b/>
      <w:color w:val="000000" w:themeColor="text1"/>
      <w:sz w:val="28"/>
    </w:rPr>
  </w:style>
  <w:style w:type="paragraph" w:styleId="30">
    <w:name w:val="heading 3"/>
    <w:basedOn w:val="a2"/>
    <w:next w:val="a2"/>
    <w:link w:val="31"/>
    <w:uiPriority w:val="9"/>
    <w:unhideWhenUsed/>
    <w:qFormat/>
    <w:rsid w:val="003149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a7"/>
    <w:uiPriority w:val="34"/>
    <w:qFormat/>
    <w:rsid w:val="002A5277"/>
    <w:pPr>
      <w:ind w:left="720"/>
      <w:contextualSpacing/>
    </w:pPr>
  </w:style>
  <w:style w:type="character" w:customStyle="1" w:styleId="11">
    <w:name w:val="Заголовок 1 Знак"/>
    <w:basedOn w:val="a3"/>
    <w:link w:val="10"/>
    <w:uiPriority w:val="9"/>
    <w:rsid w:val="003B6E0B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21">
    <w:name w:val="Заголовок 2 Знак"/>
    <w:basedOn w:val="a3"/>
    <w:link w:val="20"/>
    <w:uiPriority w:val="9"/>
    <w:rsid w:val="00A90A1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31">
    <w:name w:val="Заголовок 3 Знак"/>
    <w:basedOn w:val="a3"/>
    <w:link w:val="30"/>
    <w:uiPriority w:val="9"/>
    <w:rsid w:val="00314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Normal (Web)"/>
    <w:basedOn w:val="a2"/>
    <w:uiPriority w:val="99"/>
    <w:unhideWhenUsed/>
    <w:rsid w:val="008A36A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3"/>
    <w:uiPriority w:val="99"/>
    <w:unhideWhenUsed/>
    <w:rsid w:val="00F61269"/>
    <w:rPr>
      <w:color w:val="0563C1" w:themeColor="hyperlink"/>
      <w:u w:val="single"/>
    </w:rPr>
  </w:style>
  <w:style w:type="character" w:styleId="aa">
    <w:name w:val="Strong"/>
    <w:basedOn w:val="a3"/>
    <w:uiPriority w:val="22"/>
    <w:qFormat/>
    <w:rsid w:val="00104D1A"/>
    <w:rPr>
      <w:b/>
      <w:bCs/>
    </w:rPr>
  </w:style>
  <w:style w:type="character" w:customStyle="1" w:styleId="color">
    <w:name w:val="color"/>
    <w:basedOn w:val="a3"/>
    <w:rsid w:val="00104D1A"/>
  </w:style>
  <w:style w:type="paragraph" w:styleId="ab">
    <w:name w:val="TOC Heading"/>
    <w:basedOn w:val="10"/>
    <w:next w:val="a2"/>
    <w:uiPriority w:val="39"/>
    <w:unhideWhenUsed/>
    <w:qFormat/>
    <w:rsid w:val="00E87002"/>
    <w:pPr>
      <w:tabs>
        <w:tab w:val="clear" w:pos="851"/>
        <w:tab w:val="clear" w:pos="1276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2">
    <w:name w:val="toc 1"/>
    <w:basedOn w:val="a2"/>
    <w:next w:val="a2"/>
    <w:autoRedefine/>
    <w:uiPriority w:val="39"/>
    <w:unhideWhenUsed/>
    <w:rsid w:val="003B6E0B"/>
    <w:pPr>
      <w:tabs>
        <w:tab w:val="right" w:leader="dot" w:pos="9345"/>
      </w:tabs>
      <w:spacing w:line="276" w:lineRule="auto"/>
      <w:ind w:right="567" w:firstLine="0"/>
      <w:jc w:val="left"/>
    </w:pPr>
    <w:rPr>
      <w:b/>
    </w:rPr>
  </w:style>
  <w:style w:type="paragraph" w:styleId="22">
    <w:name w:val="toc 2"/>
    <w:basedOn w:val="a2"/>
    <w:next w:val="a2"/>
    <w:autoRedefine/>
    <w:uiPriority w:val="39"/>
    <w:unhideWhenUsed/>
    <w:rsid w:val="00DA17DD"/>
    <w:pPr>
      <w:tabs>
        <w:tab w:val="right" w:leader="dot" w:pos="9356"/>
      </w:tabs>
      <w:spacing w:line="336" w:lineRule="auto"/>
      <w:ind w:left="284" w:right="567" w:firstLine="0"/>
      <w:jc w:val="left"/>
    </w:pPr>
    <w:rPr>
      <w:rFonts w:eastAsiaTheme="minorEastAsia" w:cs="Times New Roman"/>
      <w:b/>
      <w:noProof/>
      <w:lang w:eastAsia="ru-RU"/>
    </w:rPr>
  </w:style>
  <w:style w:type="paragraph" w:styleId="32">
    <w:name w:val="toc 3"/>
    <w:basedOn w:val="a2"/>
    <w:next w:val="a2"/>
    <w:autoRedefine/>
    <w:uiPriority w:val="39"/>
    <w:unhideWhenUsed/>
    <w:rsid w:val="00DA17DD"/>
    <w:pPr>
      <w:tabs>
        <w:tab w:val="right" w:leader="dot" w:pos="9356"/>
      </w:tabs>
      <w:spacing w:after="100" w:line="307" w:lineRule="auto"/>
      <w:ind w:left="709" w:right="566" w:firstLine="0"/>
    </w:pPr>
    <w:rPr>
      <w:rFonts w:eastAsiaTheme="minorEastAsia" w:cs="Times New Roman"/>
      <w:lang w:eastAsia="ru-RU"/>
    </w:rPr>
  </w:style>
  <w:style w:type="paragraph" w:styleId="ac">
    <w:name w:val="header"/>
    <w:basedOn w:val="a2"/>
    <w:link w:val="ad"/>
    <w:uiPriority w:val="99"/>
    <w:unhideWhenUsed/>
    <w:rsid w:val="008E68DB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rsid w:val="008E68DB"/>
  </w:style>
  <w:style w:type="paragraph" w:styleId="ae">
    <w:name w:val="footer"/>
    <w:basedOn w:val="a2"/>
    <w:link w:val="af"/>
    <w:uiPriority w:val="99"/>
    <w:unhideWhenUsed/>
    <w:rsid w:val="008E68DB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3"/>
    <w:link w:val="ae"/>
    <w:uiPriority w:val="99"/>
    <w:rsid w:val="008E68DB"/>
  </w:style>
  <w:style w:type="paragraph" w:styleId="af0">
    <w:name w:val="Balloon Text"/>
    <w:basedOn w:val="a2"/>
    <w:link w:val="af1"/>
    <w:uiPriority w:val="99"/>
    <w:semiHidden/>
    <w:unhideWhenUsed/>
    <w:rsid w:val="004632DD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3"/>
    <w:link w:val="af0"/>
    <w:uiPriority w:val="99"/>
    <w:semiHidden/>
    <w:rsid w:val="004632DD"/>
    <w:rPr>
      <w:rFonts w:ascii="Segoe UI" w:hAnsi="Segoe UI" w:cs="Segoe UI"/>
      <w:sz w:val="18"/>
      <w:szCs w:val="18"/>
    </w:rPr>
  </w:style>
  <w:style w:type="table" w:styleId="af2">
    <w:name w:val="Table Grid"/>
    <w:basedOn w:val="a4"/>
    <w:uiPriority w:val="59"/>
    <w:rsid w:val="0023136E"/>
    <w:pPr>
      <w:spacing w:after="0" w:line="240" w:lineRule="auto"/>
      <w:ind w:firstLine="709"/>
      <w:jc w:val="both"/>
    </w:pPr>
    <w:rPr>
      <w:rFonts w:ascii="Calibri" w:hAnsi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Списки"/>
    <w:basedOn w:val="af3"/>
    <w:link w:val="af4"/>
    <w:qFormat/>
    <w:rsid w:val="0023136E"/>
    <w:pPr>
      <w:numPr>
        <w:numId w:val="13"/>
      </w:numPr>
      <w:tabs>
        <w:tab w:val="clear" w:pos="3870"/>
      </w:tabs>
      <w:ind w:left="0" w:firstLine="709"/>
    </w:pPr>
    <w:rPr>
      <w:rFonts w:eastAsia="Times New Roman" w:cs="Times New Roman"/>
      <w:szCs w:val="28"/>
      <w:lang w:eastAsia="ru-RU"/>
    </w:rPr>
  </w:style>
  <w:style w:type="character" w:customStyle="1" w:styleId="af4">
    <w:name w:val="Списки Знак"/>
    <w:basedOn w:val="a3"/>
    <w:link w:val="a1"/>
    <w:rsid w:val="0023136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Н. записка"/>
    <w:basedOn w:val="a2"/>
    <w:link w:val="af6"/>
    <w:uiPriority w:val="99"/>
    <w:rsid w:val="0023136E"/>
    <w:pPr>
      <w:widowControl w:val="0"/>
      <w:overflowPunct w:val="0"/>
      <w:autoSpaceDE w:val="0"/>
      <w:autoSpaceDN w:val="0"/>
      <w:adjustRightInd w:val="0"/>
      <w:spacing w:line="264" w:lineRule="auto"/>
      <w:ind w:firstLine="567"/>
      <w:textAlignment w:val="baseline"/>
    </w:pPr>
    <w:rPr>
      <w:rFonts w:eastAsia="Calibri" w:cs="Times New Roman"/>
    </w:rPr>
  </w:style>
  <w:style w:type="character" w:customStyle="1" w:styleId="af6">
    <w:name w:val="Н. записка Знак"/>
    <w:basedOn w:val="a3"/>
    <w:link w:val="af5"/>
    <w:uiPriority w:val="99"/>
    <w:locked/>
    <w:rsid w:val="0023136E"/>
    <w:rPr>
      <w:rFonts w:ascii="Times New Roman" w:eastAsia="Calibri" w:hAnsi="Times New Roman" w:cs="Times New Roman"/>
      <w:sz w:val="28"/>
    </w:rPr>
  </w:style>
  <w:style w:type="paragraph" w:styleId="af3">
    <w:name w:val="No Spacing"/>
    <w:uiPriority w:val="1"/>
    <w:qFormat/>
    <w:rsid w:val="006143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2"/>
    <w:link w:val="HTML0"/>
    <w:uiPriority w:val="99"/>
    <w:unhideWhenUsed/>
    <w:rsid w:val="0061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61430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ЗГЛВК 1"/>
    <w:basedOn w:val="10"/>
    <w:next w:val="a2"/>
    <w:qFormat/>
    <w:rsid w:val="00226553"/>
    <w:pPr>
      <w:numPr>
        <w:numId w:val="21"/>
      </w:numPr>
      <w:tabs>
        <w:tab w:val="clear" w:pos="851"/>
        <w:tab w:val="clear" w:pos="1276"/>
      </w:tabs>
      <w:spacing w:before="240" w:line="259" w:lineRule="auto"/>
      <w:ind w:left="709" w:firstLine="0"/>
    </w:pPr>
    <w:rPr>
      <w:rFonts w:eastAsiaTheme="majorEastAsia" w:cstheme="majorBidi"/>
      <w:bCs w:val="0"/>
      <w:caps/>
      <w:szCs w:val="32"/>
      <w:lang w:eastAsia="en-US"/>
    </w:rPr>
  </w:style>
  <w:style w:type="paragraph" w:customStyle="1" w:styleId="2">
    <w:name w:val="ЗГЛВК 2"/>
    <w:basedOn w:val="20"/>
    <w:next w:val="a2"/>
    <w:qFormat/>
    <w:rsid w:val="00226553"/>
    <w:pPr>
      <w:numPr>
        <w:ilvl w:val="1"/>
        <w:numId w:val="21"/>
      </w:numPr>
      <w:spacing w:line="259" w:lineRule="auto"/>
      <w:ind w:left="1163" w:hanging="454"/>
      <w:jc w:val="left"/>
    </w:pPr>
    <w:rPr>
      <w:color w:val="auto"/>
      <w:szCs w:val="26"/>
    </w:rPr>
  </w:style>
  <w:style w:type="paragraph" w:customStyle="1" w:styleId="3">
    <w:name w:val="ЗГЛВК 3"/>
    <w:basedOn w:val="30"/>
    <w:next w:val="a2"/>
    <w:autoRedefine/>
    <w:qFormat/>
    <w:rsid w:val="00226553"/>
    <w:pPr>
      <w:numPr>
        <w:ilvl w:val="2"/>
        <w:numId w:val="21"/>
      </w:numPr>
      <w:tabs>
        <w:tab w:val="left" w:pos="1350"/>
      </w:tabs>
      <w:spacing w:before="0"/>
    </w:pPr>
    <w:rPr>
      <w:rFonts w:ascii="Times New Roman" w:hAnsi="Times New Roman"/>
      <w:color w:val="auto"/>
      <w:sz w:val="28"/>
    </w:rPr>
  </w:style>
  <w:style w:type="numbering" w:customStyle="1" w:styleId="a">
    <w:name w:val="ЗГЛВКИ"/>
    <w:uiPriority w:val="99"/>
    <w:rsid w:val="00FF4E1B"/>
    <w:pPr>
      <w:numPr>
        <w:numId w:val="54"/>
      </w:numPr>
    </w:pPr>
  </w:style>
  <w:style w:type="paragraph" w:customStyle="1" w:styleId="af7">
    <w:name w:val="Рисунки"/>
    <w:basedOn w:val="a2"/>
    <w:link w:val="af8"/>
    <w:qFormat/>
    <w:rsid w:val="00EB6C44"/>
    <w:pPr>
      <w:spacing w:before="480" w:after="480" w:line="276" w:lineRule="auto"/>
      <w:ind w:firstLine="0"/>
      <w:jc w:val="center"/>
    </w:pPr>
    <w:rPr>
      <w:noProof/>
      <w:sz w:val="24"/>
      <w:lang w:val="en-US" w:eastAsia="ru-RU"/>
    </w:rPr>
  </w:style>
  <w:style w:type="character" w:customStyle="1" w:styleId="af8">
    <w:name w:val="Рисунки Знак"/>
    <w:basedOn w:val="a3"/>
    <w:link w:val="af7"/>
    <w:rsid w:val="00EB6C44"/>
    <w:rPr>
      <w:rFonts w:ascii="Times New Roman" w:hAnsi="Times New Roman"/>
      <w:noProof/>
      <w:sz w:val="24"/>
      <w:lang w:val="en-US" w:eastAsia="ru-RU"/>
    </w:rPr>
  </w:style>
  <w:style w:type="paragraph" w:customStyle="1" w:styleId="a0">
    <w:name w:val="маркированный список"/>
    <w:basedOn w:val="a2"/>
    <w:qFormat/>
    <w:rsid w:val="00D052FC"/>
    <w:pPr>
      <w:widowControl w:val="0"/>
      <w:numPr>
        <w:numId w:val="15"/>
      </w:numPr>
      <w:ind w:left="1429"/>
    </w:pPr>
    <w:rPr>
      <w:rFonts w:eastAsia="Calibri" w:cs="Times New Roman"/>
      <w:szCs w:val="28"/>
    </w:rPr>
  </w:style>
  <w:style w:type="character" w:customStyle="1" w:styleId="MTDisplayEquation">
    <w:name w:val="MTDisplayEquation Знак"/>
    <w:basedOn w:val="a3"/>
    <w:link w:val="MTDisplayEquation0"/>
    <w:locked/>
    <w:rsid w:val="00D052FC"/>
    <w:rPr>
      <w:rFonts w:ascii="Times New Roman" w:eastAsia="Calibri" w:hAnsi="Times New Roman" w:cs="Times New Roman"/>
      <w:sz w:val="28"/>
    </w:rPr>
  </w:style>
  <w:style w:type="paragraph" w:customStyle="1" w:styleId="MTDisplayEquation0">
    <w:name w:val="MTDisplayEquation"/>
    <w:basedOn w:val="a2"/>
    <w:next w:val="a2"/>
    <w:link w:val="MTDisplayEquation"/>
    <w:rsid w:val="00D052FC"/>
    <w:pPr>
      <w:tabs>
        <w:tab w:val="center" w:pos="4680"/>
        <w:tab w:val="right" w:pos="9360"/>
      </w:tabs>
      <w:ind w:firstLine="0"/>
      <w:jc w:val="center"/>
    </w:pPr>
    <w:rPr>
      <w:rFonts w:eastAsia="Calibri" w:cs="Times New Roman"/>
    </w:rPr>
  </w:style>
  <w:style w:type="character" w:customStyle="1" w:styleId="a7">
    <w:name w:val="Абзац списка Знак"/>
    <w:basedOn w:val="a3"/>
    <w:link w:val="a6"/>
    <w:uiPriority w:val="34"/>
    <w:rsid w:val="00D052FC"/>
    <w:rPr>
      <w:rFonts w:ascii="Times New Roman" w:hAnsi="Times New Roman"/>
      <w:sz w:val="28"/>
    </w:rPr>
  </w:style>
  <w:style w:type="character" w:styleId="HTML1">
    <w:name w:val="HTML Code"/>
    <w:basedOn w:val="a3"/>
    <w:uiPriority w:val="99"/>
    <w:semiHidden/>
    <w:unhideWhenUsed/>
    <w:rsid w:val="0099799B"/>
    <w:rPr>
      <w:rFonts w:ascii="Courier New" w:eastAsia="Times New Roman" w:hAnsi="Courier New" w:cs="Courier New"/>
      <w:sz w:val="20"/>
      <w:szCs w:val="20"/>
    </w:rPr>
  </w:style>
  <w:style w:type="paragraph" w:styleId="af9">
    <w:name w:val="caption"/>
    <w:basedOn w:val="a2"/>
    <w:next w:val="a2"/>
    <w:uiPriority w:val="99"/>
    <w:qFormat/>
    <w:rsid w:val="002F16E0"/>
    <w:pPr>
      <w:ind w:firstLine="0"/>
      <w:jc w:val="left"/>
    </w:pPr>
    <w:rPr>
      <w:rFonts w:eastAsia="Times New Roman" w:cs="Times New Roman"/>
      <w:b/>
      <w:bCs/>
      <w:sz w:val="20"/>
      <w:szCs w:val="20"/>
      <w:lang w:eastAsia="ru-RU"/>
    </w:rPr>
  </w:style>
  <w:style w:type="character" w:styleId="afa">
    <w:name w:val="page number"/>
    <w:rsid w:val="002F16E0"/>
  </w:style>
  <w:style w:type="paragraph" w:styleId="afb">
    <w:name w:val="endnote text"/>
    <w:basedOn w:val="a2"/>
    <w:link w:val="afc"/>
    <w:uiPriority w:val="99"/>
    <w:semiHidden/>
    <w:unhideWhenUsed/>
    <w:rsid w:val="001310F2"/>
    <w:rPr>
      <w:sz w:val="20"/>
      <w:szCs w:val="20"/>
    </w:rPr>
  </w:style>
  <w:style w:type="character" w:customStyle="1" w:styleId="afc">
    <w:name w:val="Текст концевой сноски Знак"/>
    <w:basedOn w:val="a3"/>
    <w:link w:val="afb"/>
    <w:uiPriority w:val="99"/>
    <w:semiHidden/>
    <w:rsid w:val="001310F2"/>
    <w:rPr>
      <w:rFonts w:ascii="Times New Roman" w:hAnsi="Times New Roman"/>
      <w:sz w:val="20"/>
      <w:szCs w:val="20"/>
    </w:rPr>
  </w:style>
  <w:style w:type="character" w:styleId="afd">
    <w:name w:val="endnote reference"/>
    <w:basedOn w:val="a3"/>
    <w:uiPriority w:val="99"/>
    <w:semiHidden/>
    <w:unhideWhenUsed/>
    <w:rsid w:val="001310F2"/>
    <w:rPr>
      <w:vertAlign w:val="superscript"/>
    </w:rPr>
  </w:style>
  <w:style w:type="character" w:styleId="afe">
    <w:name w:val="Placeholder Text"/>
    <w:basedOn w:val="a3"/>
    <w:uiPriority w:val="99"/>
    <w:semiHidden/>
    <w:rsid w:val="00FB521C"/>
    <w:rPr>
      <w:color w:val="808080"/>
    </w:rPr>
  </w:style>
  <w:style w:type="paragraph" w:styleId="aff">
    <w:name w:val="footnote text"/>
    <w:basedOn w:val="a2"/>
    <w:link w:val="aff0"/>
    <w:uiPriority w:val="99"/>
    <w:semiHidden/>
    <w:unhideWhenUsed/>
    <w:rsid w:val="00310875"/>
    <w:rPr>
      <w:sz w:val="20"/>
      <w:szCs w:val="20"/>
    </w:rPr>
  </w:style>
  <w:style w:type="character" w:customStyle="1" w:styleId="aff0">
    <w:name w:val="Текст сноски Знак"/>
    <w:basedOn w:val="a3"/>
    <w:link w:val="aff"/>
    <w:uiPriority w:val="99"/>
    <w:semiHidden/>
    <w:rsid w:val="00310875"/>
    <w:rPr>
      <w:rFonts w:ascii="Times New Roman" w:hAnsi="Times New Roman"/>
      <w:sz w:val="20"/>
      <w:szCs w:val="20"/>
    </w:rPr>
  </w:style>
  <w:style w:type="character" w:styleId="aff1">
    <w:name w:val="footnote reference"/>
    <w:basedOn w:val="a3"/>
    <w:uiPriority w:val="99"/>
    <w:semiHidden/>
    <w:unhideWhenUsed/>
    <w:rsid w:val="00310875"/>
    <w:rPr>
      <w:vertAlign w:val="superscript"/>
    </w:rPr>
  </w:style>
  <w:style w:type="paragraph" w:styleId="aff2">
    <w:name w:val="toa heading"/>
    <w:basedOn w:val="a2"/>
    <w:next w:val="a2"/>
    <w:uiPriority w:val="99"/>
    <w:semiHidden/>
    <w:unhideWhenUsed/>
    <w:rsid w:val="0031087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3">
    <w:name w:val="table of authorities"/>
    <w:basedOn w:val="a2"/>
    <w:next w:val="a2"/>
    <w:uiPriority w:val="99"/>
    <w:semiHidden/>
    <w:unhideWhenUsed/>
    <w:rsid w:val="00310875"/>
    <w:pPr>
      <w:ind w:left="280" w:hanging="280"/>
    </w:pPr>
  </w:style>
  <w:style w:type="paragraph" w:styleId="13">
    <w:name w:val="index 1"/>
    <w:basedOn w:val="a2"/>
    <w:next w:val="a2"/>
    <w:autoRedefine/>
    <w:uiPriority w:val="99"/>
    <w:unhideWhenUsed/>
    <w:rsid w:val="00D917F5"/>
    <w:pPr>
      <w:ind w:left="280" w:hanging="280"/>
    </w:pPr>
  </w:style>
  <w:style w:type="paragraph" w:styleId="aff4">
    <w:name w:val="table of figures"/>
    <w:basedOn w:val="a2"/>
    <w:next w:val="a2"/>
    <w:uiPriority w:val="99"/>
    <w:unhideWhenUsed/>
    <w:rsid w:val="00B10578"/>
  </w:style>
  <w:style w:type="paragraph" w:styleId="aff5">
    <w:name w:val="Bibliography"/>
    <w:basedOn w:val="a2"/>
    <w:next w:val="a2"/>
    <w:uiPriority w:val="37"/>
    <w:unhideWhenUsed/>
    <w:rsid w:val="00A757BC"/>
  </w:style>
  <w:style w:type="paragraph" w:styleId="23">
    <w:name w:val="index 2"/>
    <w:basedOn w:val="a2"/>
    <w:next w:val="a2"/>
    <w:autoRedefine/>
    <w:uiPriority w:val="99"/>
    <w:semiHidden/>
    <w:unhideWhenUsed/>
    <w:rsid w:val="00B4780E"/>
    <w:pPr>
      <w:ind w:left="560" w:hanging="280"/>
    </w:pPr>
  </w:style>
  <w:style w:type="paragraph" w:customStyle="1" w:styleId="aff6">
    <w:name w:val="Свой стиль"/>
    <w:basedOn w:val="a2"/>
    <w:link w:val="aff7"/>
    <w:qFormat/>
    <w:rsid w:val="00B05A29"/>
    <w:pPr>
      <w:spacing w:line="307" w:lineRule="auto"/>
    </w:pPr>
  </w:style>
  <w:style w:type="character" w:customStyle="1" w:styleId="aff7">
    <w:name w:val="Свой стиль Знак"/>
    <w:basedOn w:val="a3"/>
    <w:link w:val="aff6"/>
    <w:rsid w:val="00B05A2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image" Target="media/image1.png" /><Relationship Id="rId1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3.xml" /><Relationship Id="rId17" Type="http://schemas.openxmlformats.org/officeDocument/2006/relationships/chart" Target="charts/chart2.xml" /><Relationship Id="rId2" Type="http://schemas.openxmlformats.org/officeDocument/2006/relationships/numbering" Target="numbering.xml" /><Relationship Id="rId16" Type="http://schemas.openxmlformats.org/officeDocument/2006/relationships/chart" Target="charts/chart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image" Target="media/image2.png" /><Relationship Id="rId10" Type="http://schemas.openxmlformats.org/officeDocument/2006/relationships/footer" Target="footer1.xml" /><Relationship Id="rId19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footer" Target="footer4.xm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Лист1!$A$2:$A$4</c:f>
              <c:strCache>
                <c:ptCount val="3"/>
                <c:pt idx="0">
                  <c:v>Валидность</c:v>
                </c:pt>
                <c:pt idx="1">
                  <c:v>Надежность</c:v>
                </c:pt>
                <c:pt idx="2">
                  <c:v>Погрешность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0.75</c:v>
                </c:pt>
                <c:pt idx="1">
                  <c:v>0.79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A0-CD4E-805D-199A6A67A8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1395348837209308E-2"/>
          <c:y val="8.2781456953642391E-2"/>
          <c:w val="0.56312292358803984"/>
          <c:h val="0.758278145695364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рисование</c:v>
                </c:pt>
              </c:strCache>
            </c:strRef>
          </c:tx>
          <c:spPr>
            <a:solidFill>
              <a:srgbClr val="660066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Sheet1!$B$2:$B$2</c:f>
              <c:numCache>
                <c:formatCode>General</c:formatCode>
                <c:ptCount val="1"/>
                <c:pt idx="0">
                  <c:v>86.76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D4-0046-882B-3BDE1D098761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драматехнология</c:v>
                </c:pt>
              </c:strCache>
            </c:strRef>
          </c:tx>
          <c:spPr>
            <a:solidFill>
              <a:srgbClr val="800080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Sheet1!$B$3:$B$3</c:f>
              <c:numCache>
                <c:formatCode>General</c:formatCode>
                <c:ptCount val="1"/>
                <c:pt idx="0">
                  <c:v>80.88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5D4-0046-882B-3BDE1D098761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коллажирование</c:v>
                </c:pt>
              </c:strCache>
            </c:strRef>
          </c:tx>
          <c:spPr>
            <a:solidFill>
              <a:srgbClr val="993366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Sheet1!$B$4:$B$4</c:f>
              <c:numCache>
                <c:formatCode>General</c:formatCode>
                <c:ptCount val="1"/>
                <c:pt idx="0">
                  <c:v>77.94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5D4-0046-882B-3BDE1D098761}"/>
            </c:ext>
          </c:extLst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нарративная технология</c:v>
                </c:pt>
              </c:strCache>
            </c:strRef>
          </c:tx>
          <c:spPr>
            <a:solidFill>
              <a:srgbClr val="000080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Sheet1!$B$5:$B$5</c:f>
              <c:numCache>
                <c:formatCode>General</c:formatCode>
                <c:ptCount val="1"/>
                <c:pt idx="0">
                  <c:v>60.29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5D4-0046-882B-3BDE1D098761}"/>
            </c:ext>
          </c:extLst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sand-play</c:v>
                </c:pt>
              </c:strCache>
            </c:strRef>
          </c:tx>
          <c:spPr>
            <a:solidFill>
              <a:srgbClr val="003366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Sheet1!$B$6:$B$6</c:f>
              <c:numCache>
                <c:formatCode>General</c:formatCode>
                <c:ptCount val="1"/>
                <c:pt idx="0">
                  <c:v>55.88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5D4-0046-882B-3BDE1D098761}"/>
            </c:ext>
          </c:extLst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sand-art</c:v>
                </c:pt>
              </c:strCache>
            </c:strRef>
          </c:tx>
          <c:spPr>
            <a:solidFill>
              <a:srgbClr val="0000FF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Sheet1!$B$7:$B$7</c:f>
              <c:numCache>
                <c:formatCode>General</c:formatCode>
                <c:ptCount val="1"/>
                <c:pt idx="0">
                  <c:v>52.94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5D4-0046-882B-3BDE1D098761}"/>
            </c:ext>
          </c:extLst>
        </c:ser>
        <c:ser>
          <c:idx val="6"/>
          <c:order val="6"/>
          <c:tx>
            <c:strRef>
              <c:f>Sheet1!$A$8</c:f>
              <c:strCache>
                <c:ptCount val="1"/>
                <c:pt idx="0">
                  <c:v>лепка</c:v>
                </c:pt>
              </c:strCache>
            </c:strRef>
          </c:tx>
          <c:spPr>
            <a:solidFill>
              <a:srgbClr val="0066CC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Sheet1!$B$8:$B$8</c:f>
              <c:numCache>
                <c:formatCode>General</c:formatCode>
                <c:ptCount val="1"/>
                <c:pt idx="0">
                  <c:v>52.94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5D4-0046-882B-3BDE1D098761}"/>
            </c:ext>
          </c:extLst>
        </c:ser>
        <c:ser>
          <c:idx val="7"/>
          <c:order val="7"/>
          <c:tx>
            <c:strRef>
              <c:f>Sheet1!$A$9</c:f>
              <c:strCache>
                <c:ptCount val="1"/>
                <c:pt idx="0">
                  <c:v>пескография</c:v>
                </c:pt>
              </c:strCache>
            </c:strRef>
          </c:tx>
          <c:spPr>
            <a:solidFill>
              <a:srgbClr val="008080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Sheet1!$B$9:$B$9</c:f>
              <c:numCache>
                <c:formatCode>General</c:formatCode>
                <c:ptCount val="1"/>
                <c:pt idx="0">
                  <c:v>48.52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5D4-0046-882B-3BDE1D098761}"/>
            </c:ext>
          </c:extLst>
        </c:ser>
        <c:ser>
          <c:idx val="8"/>
          <c:order val="8"/>
          <c:tx>
            <c:strRef>
              <c:f>Sheet1!$A$10</c:f>
              <c:strCache>
                <c:ptCount val="1"/>
                <c:pt idx="0">
                  <c:v>песочная анимация и мультипликация</c:v>
                </c:pt>
              </c:strCache>
            </c:strRef>
          </c:tx>
          <c:spPr>
            <a:solidFill>
              <a:srgbClr val="008000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Sheet1!$B$10:$B$10</c:f>
              <c:numCache>
                <c:formatCode>General</c:formatCode>
                <c:ptCount val="1"/>
                <c:pt idx="0">
                  <c:v>45.58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5D4-0046-882B-3BDE1D098761}"/>
            </c:ext>
          </c:extLst>
        </c:ser>
        <c:ser>
          <c:idx val="9"/>
          <c:order val="9"/>
          <c:tx>
            <c:strRef>
              <c:f>Sheet1!$A$11</c:f>
              <c:strCache>
                <c:ptCount val="1"/>
                <c:pt idx="0">
                  <c:v>предметная скульптура</c:v>
                </c:pt>
              </c:strCache>
            </c:strRef>
          </c:tx>
          <c:spPr>
            <a:solidFill>
              <a:srgbClr val="99CC00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Sheet1!$B$11:$B$11</c:f>
              <c:numCache>
                <c:formatCode>General</c:formatCode>
                <c:ptCount val="1"/>
                <c:pt idx="0">
                  <c:v>41.17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5D4-0046-882B-3BDE1D098761}"/>
            </c:ext>
          </c:extLst>
        </c:ser>
        <c:ser>
          <c:idx val="10"/>
          <c:order val="10"/>
          <c:tx>
            <c:strRef>
              <c:f>Sheet1!$A$12</c:f>
              <c:strCache>
                <c:ptCount val="1"/>
                <c:pt idx="0">
                  <c:v>ассамбляж</c:v>
                </c:pt>
              </c:strCache>
            </c:strRef>
          </c:tx>
          <c:spPr>
            <a:solidFill>
              <a:srgbClr val="FFCC00"/>
            </a:solidFill>
            <a:ln w="12679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Sheet1!$B$12:$B$12</c:f>
              <c:numCache>
                <c:formatCode>General</c:formatCode>
                <c:ptCount val="1"/>
                <c:pt idx="0">
                  <c:v>36.76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5D4-0046-882B-3BDE1D098761}"/>
            </c:ext>
          </c:extLst>
        </c:ser>
        <c:ser>
          <c:idx val="11"/>
          <c:order val="11"/>
          <c:tx>
            <c:strRef>
              <c:f>Sheet1!$A$13</c:f>
              <c:strCache>
                <c:ptCount val="1"/>
                <c:pt idx="0">
                  <c:v>видеообраз</c:v>
                </c:pt>
              </c:strCache>
            </c:strRef>
          </c:tx>
          <c:spPr>
            <a:solidFill>
              <a:srgbClr val="FFFF00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Sheet1!$B$13:$B$13</c:f>
              <c:numCache>
                <c:formatCode>General</c:formatCode>
                <c:ptCount val="1"/>
                <c:pt idx="0">
                  <c:v>36.76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85D4-0046-882B-3BDE1D098761}"/>
            </c:ext>
          </c:extLst>
        </c:ser>
        <c:ser>
          <c:idx val="12"/>
          <c:order val="12"/>
          <c:tx>
            <c:strRef>
              <c:f>Sheet1!$A$14</c:f>
              <c:strCache>
                <c:ptCount val="1"/>
                <c:pt idx="0">
                  <c:v>инсталляция</c:v>
                </c:pt>
              </c:strCache>
            </c:strRef>
          </c:tx>
          <c:spPr>
            <a:solidFill>
              <a:srgbClr val="FFFF99"/>
            </a:solidFill>
            <a:ln w="12679">
              <a:solidFill>
                <a:srgbClr val="000000"/>
              </a:solidFill>
              <a:prstDash val="solid"/>
            </a:ln>
            <a:effectLst>
              <a:outerShdw dist="35921" dir="2700000" algn="br">
                <a:srgbClr val="000000"/>
              </a:outerShdw>
            </a:effectLst>
          </c:spPr>
          <c:invertIfNegative val="0"/>
          <c:dLbls>
            <c:spPr>
              <a:noFill/>
              <a:ln w="25359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849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Sheet1!$B$1:$B$1</c:f>
              <c:strCache>
                <c:ptCount val="1"/>
                <c:pt idx="0">
                  <c:v>% респондентов</c:v>
                </c:pt>
              </c:strCache>
            </c:strRef>
          </c:cat>
          <c:val>
            <c:numRef>
              <c:f>Sheet1!$B$14:$B$14</c:f>
              <c:numCache>
                <c:formatCode>General</c:formatCode>
                <c:ptCount val="1"/>
                <c:pt idx="0">
                  <c:v>33.82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85D4-0046-882B-3BDE1D098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978290752"/>
        <c:axId val="-978288576"/>
      </c:barChart>
      <c:catAx>
        <c:axId val="-9782907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-978288576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-978288576"/>
        <c:scaling>
          <c:orientation val="minMax"/>
        </c:scaling>
        <c:delete val="0"/>
        <c:axPos val="l"/>
        <c:majorGridlines>
          <c:spPr>
            <a:ln w="3170">
              <a:solidFill>
                <a:schemeClr val="tx1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0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98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-978290752"/>
        <c:crosses val="autoZero"/>
        <c:crossBetween val="between"/>
      </c:valAx>
      <c:spPr>
        <a:solidFill>
          <a:srgbClr val="CCFFCC"/>
        </a:solidFill>
        <a:ln w="12679">
          <a:solidFill>
            <a:schemeClr val="tx1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66112956810631229"/>
          <c:y val="8.9403973509933773E-2"/>
          <c:w val="0.33222591362126247"/>
          <c:h val="0.82119205298013243"/>
        </c:manualLayout>
      </c:layout>
      <c:overlay val="0"/>
      <c:spPr>
        <a:noFill/>
        <a:ln w="3170">
          <a:solidFill>
            <a:srgbClr val="000000"/>
          </a:solidFill>
          <a:prstDash val="solid"/>
        </a:ln>
      </c:spPr>
      <c:txPr>
        <a:bodyPr/>
        <a:lstStyle/>
        <a:p>
          <a:pPr>
            <a:defRPr sz="734" b="1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3175">
      <a:solidFill>
        <a:schemeClr val="tx1"/>
      </a:solidFill>
    </a:ln>
  </c:spPr>
  <c:txPr>
    <a:bodyPr/>
    <a:lstStyle/>
    <a:p>
      <a:pPr>
        <a:defRPr sz="1198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Коп07</b:Tag>
    <b:SourceType>Book</b:SourceType>
    <b:Guid>{BA019EE8-D3F0-4F1A-BE65-C8467254F816}</b:Guid>
    <b:Author>
      <b:Author>
        <b:NameList>
          <b:Person>
            <b:Last>Копытин</b:Last>
            <b:First>А.</b:First>
            <b:Middle>И.</b:Middle>
          </b:Person>
        </b:NameList>
      </b:Author>
    </b:Author>
    <b:Title>Техники аналитической арт-терапии</b:Title>
    <b:Year>2007</b:Year>
    <b:City>СПб.</b:City>
    <b:Pages>с. 136</b:Pages>
    <b:RefOrder>1</b:RefOrder>
  </b:Source>
  <b:Source>
    <b:Tag>Кис06</b:Tag>
    <b:SourceType>Book</b:SourceType>
    <b:Guid>{01CEB385-C1D7-47D4-ABB9-9899F3ED7CFA}</b:Guid>
    <b:Author>
      <b:Author>
        <b:NameList>
          <b:Person>
            <b:Last>Киселева</b:Last>
            <b:First>М.В.</b:First>
          </b:Person>
        </b:NameList>
      </b:Author>
    </b:Author>
    <b:Title>Арт-терапия в работе с детьми: Руководство для детских психологов, педагогов, врачей и специалистов, работающих с детьми</b:Title>
    <b:Year>2006</b:Year>
    <b:City>СПб</b:City>
    <b:Publisher>Речь</b:Publisher>
    <b:Pages>с. 160</b:Pages>
    <b:RefOrder>2</b:RefOrder>
  </b:Source>
  <b:Source>
    <b:Tag>Ива09</b:Tag>
    <b:SourceType>Book</b:SourceType>
    <b:Guid>{1E4586FA-A1D9-43AC-81D4-6F3E566D5C3E}</b:Guid>
    <b:Author>
      <b:Author>
        <b:NameList>
          <b:Person>
            <b:Last>Иванова</b:Last>
            <b:First>О.Л.</b:First>
          </b:Person>
        </b:NameList>
      </b:Author>
    </b:Author>
    <b:Title>Рисунки, которые нас рисуют: педагогическая диа-гностика художественного развития ребёнка</b:Title>
    <b:Year>2009</b:Year>
    <b:City>М.</b:City>
    <b:Publisher>Сфера</b:Publisher>
    <b:Pages>с. 96</b:Pages>
    <b:RefOrder>3</b:RefOrder>
  </b:Source>
  <b:Source>
    <b:Tag>Зай08</b:Tag>
    <b:SourceType>Book</b:SourceType>
    <b:Guid>{8F15004F-1F2B-4774-8A00-76C8521CED28}</b:Guid>
    <b:Author>
      <b:Author>
        <b:NameList>
          <b:Person>
            <b:Last>Зайцева</b:Last>
            <b:First>Н.В</b:First>
          </b:Person>
        </b:NameList>
      </b:Author>
    </b:Author>
    <b:Title>сихолого-педагогические основы реализации арт-технологий в обучении детей</b:Title>
    <b:Year>2008</b:Year>
    <b:Publisher>Альманах современной науки и образова-ния.</b:Publisher>
    <b:Volume>№ 4 (11)</b:Volume>
    <b:Pages> C. 71-73</b:Pages>
    <b:RefOrder>4</b:RefOrder>
  </b:Source>
  <b:Source>
    <b:Tag>Жук05</b:Tag>
    <b:SourceType>Book</b:SourceType>
    <b:Guid>{F88FF218-4CCE-4418-A34B-F6A6C347D55E}</b:Guid>
    <b:Author>
      <b:Author>
        <b:NameList>
          <b:Person>
            <b:Last>Жукова</b:Last>
            <b:First>Т.В.</b:First>
          </b:Person>
        </b:NameList>
      </b:Author>
    </b:Author>
    <b:Title>Использование арт-технологий в подготовке студен-тов-психологов к профессиональной деятельности</b:Title>
    <b:Year>2005</b:Year>
    <b:City>Вла-дос</b:City>
    <b:Publisher>М.</b:Publisher>
    <b:Pages>250с</b:Pages>
    <b:RefOrder>5</b:RefOrder>
  </b:Source>
  <b:Source>
    <b:Tag>ЕАМ01</b:Tag>
    <b:SourceType>Book</b:SourceType>
    <b:Guid>{FF656844-18CF-4961-8FCD-A8A6267AD045}</b:Guid>
    <b:Author>
      <b:Author>
        <b:NameList>
          <b:Person>
            <b:Last>Е.А.Медведева</b:Last>
            <b:First>И.Ю.Левченко,</b:First>
            <b:Middle>Л.Н.Комиссарова, Т.А.Добровольская</b:Middle>
          </b:Person>
        </b:NameList>
      </b:Author>
    </b:Author>
    <b:Title>Артпедагогика и арттерапия в специальном образовании: Учеб. для студентов образоват. учреждений сред. проф. образования, обучающихся по специальности 0319 – Спец. педагогика в спец. (коррекц.) образоват. учре-ждениях</b:Title>
    <b:Year>2001</b:Year>
    <b:Publisher>М.: Academia</b:Publisher>
    <b:Pages>246с</b:Pages>
    <b:RefOrder>6</b:RefOrder>
  </b:Source>
  <b:Source>
    <b:Tag>Бел16</b:Tag>
    <b:SourceType>Book</b:SourceType>
    <b:Guid>{05907C0D-3044-4928-AD6C-61EAB1C1C85C}</b:Guid>
    <b:Author>
      <b:Author>
        <b:NameList>
          <b:Person>
            <b:Last>Белашова</b:Last>
            <b:First>Е.В.</b:First>
          </b:Person>
        </b:NameList>
      </b:Author>
    </b:Author>
    <b:Title>Формирование положительной мотивации школьни-ков на уроках русского языка через использование арт-технологий</b:Title>
    <b:Year>2016</b:Year>
    <b:Publisher>На пу-тях к новой школе.</b:Publisher>
    <b:Volume>№3</b:Volume>
    <b:Pages>с. 15-16</b:Pages>
    <b:RefOrder>7</b:RefOrder>
  </b:Source>
  <b:Source>
    <b:Tag>Бек99</b:Tag>
    <b:SourceType>Book</b:SourceType>
    <b:Guid>{778963F6-03B8-4203-B244-E5CC0329D6FD}</b:Guid>
    <b:Author>
      <b:Author>
        <b:NameList>
          <b:Person>
            <b:Last>Беккер-Глош В.</b:Last>
            <b:First>Бюлов</b:First>
            <b:Middle>Э.</b:Middle>
          </b:Person>
        </b:NameList>
      </b:Author>
    </b:Author>
    <b:Title>Арт-терапия в Аликсеанеровской психи-атрической больнице Мюнстера</b:Title>
    <b:Year>1999</b:Year>
    <b:Publisher>Исцеляющее искусство.</b:Publisher>
    <b:Pages>С. 42-58</b:Pages>
    <b:RefOrder>8</b:RefOrder>
  </b:Source>
  <b:Source>
    <b:Tag>Бая5г</b:Tag>
    <b:SourceType>Book</b:SourceType>
    <b:Guid>{BB9EBB3F-5CE9-438E-BF14-DD377E2821F5}</b:Guid>
    <b:Author>
      <b:Author>
        <b:NameList>
          <b:Person>
            <b:Last>Баяндина</b:Last>
            <b:First>Н.В.</b:First>
          </b:Person>
        </b:NameList>
      </b:Author>
    </b:Author>
    <b:Title>Применение современных образовательных техно-логии как один из способов повышения качества дошкольного образования / Н.В.Баядина, Н.И.Захарова // Теория и практика образования в современном мире: материалы VIII Междунар. науч. конф.</b:Title>
    <b:Year>декабрь 2015 г.</b:Year>
    <b:City>г. Санкт-Петербург</b:City>
    <b:Publisher>СПб.: Свое издательство</b:Publisher>
    <b:Pages> С. 50-53</b:Pages>
    <b:RefOrder>9</b:RefOrder>
  </b:Source>
  <b:Source>
    <b:Tag>Бак4г</b:Tag>
    <b:SourceType>Book</b:SourceType>
    <b:Guid>{BC5FD1FE-EC3A-4148-9953-2510C229A36E}</b:Guid>
    <b:Author>
      <b:Author>
        <b:NameList>
          <b:Person>
            <b:Last>Баканова</b:Last>
            <b:First>А.С.</b:First>
          </b:Person>
        </b:NameList>
      </b:Author>
    </b:Author>
    <b:Title>Пескография (sand-art) – рисование песком на стекле // Научный форум: материалы VI Междунар. ст. электр. научн. конф.</b:Title>
    <b:Year>15 февраля – 31 марта 2014 г.</b:Year>
    <b:Publisher>Электронное издание</b:Publisher>
    <b:DayAccessed>25.01.2017</b:DayAccessed>
    <b:URL>http://www.scienceforum.ru/2014/723/5138</b:URL>
    <b:RefOrder>10</b:RefOrder>
  </b:Source>
  <b:Source>
    <b:Tag>Арз5г</b:Tag>
    <b:SourceType>Book</b:SourceType>
    <b:Guid>{A66994B6-CB8A-4CF8-A375-C01F207741FE}</b:Guid>
    <b:Author>
      <b:Author>
        <b:NameList>
          <b:Person>
            <b:Last>Арзуманова</b:Last>
            <b:First>Л.В.</b:First>
          </b:Person>
        </b:NameList>
      </b:Author>
    </b:Author>
    <b:Title>Применение арт-технологий в начальной школе для развития речи детей // Актуальные вопросы в научной работе и образовательной деятельности: материалы Междунар. науч-практ. конф.</b:Title>
    <b:Year>30 мая 2015г.</b:Year>
    <b:City>г.Тамбов</b:City>
    <b:Publisher>Тамбов: ООО «Консалтинговая компания Юком» </b:Publisher>
    <b:Pages>С.16-18</b:Pages>
    <b:RefOrder>11</b:RefOrder>
  </b:Source>
  <b:Source>
    <b:Tag>Мам06</b:Tag>
    <b:SourceType>Book</b:SourceType>
    <b:Guid>{F5D7935A-EF46-4ACB-8089-813EE29C6CC5}</b:Guid>
    <b:Author>
      <b:Author>
        <b:NameList>
          <b:Person>
            <b:Last>Мамайчук</b:Last>
            <b:First>И.И.</b:First>
          </b:Person>
        </b:NameList>
      </b:Author>
    </b:Author>
    <b:Title>Психокоррекционные технологии для детей с проблемами в развитии</b:Title>
    <b:Year>2006</b:Year>
    <b:City>СПб.</b:City>
    <b:Publisher>Речь</b:Publisher>
    <b:Pages>400 c.</b:Pages>
    <b:RefOrder>12</b:RefOrder>
  </b:Source>
  <b:Source>
    <b:Tag>Кун13</b:Tag>
    <b:SourceType>Book</b:SourceType>
    <b:Guid>{5DA97151-26C8-44BB-8E9E-3A6FE31AE403}</b:Guid>
    <b:Author>
      <b:Author>
        <b:NameList>
          <b:Person>
            <b:Last>Кунгурова</b:Last>
            <b:First>И.М.</b:First>
          </b:Person>
        </b:NameList>
      </b:Author>
    </b:Author>
    <b:Title>Инновационные технологии преподавания ино-странных языков в вузе: монография</b:Title>
    <b:Year>2013</b:Year>
    <b:City>Saarbrücken</b:City>
    <b:Publisher>LAMBERT Academic Publishing</b:Publisher>
    <b:Pages>с. 185</b:Pages>
    <b:RefOrder>13</b:RefOrder>
  </b:Source>
</b:Sources>
</file>

<file path=customXml/itemProps1.xml><?xml version="1.0" encoding="utf-8"?>
<ds:datastoreItem xmlns:ds="http://schemas.openxmlformats.org/officeDocument/2006/customXml" ds:itemID="{185697B8-DC07-344B-8DAC-58CD47952F3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4827</Words>
  <Characters>27519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Бурачевская</vt:lpstr>
    </vt:vector>
  </TitlesOfParts>
  <Company/>
  <LinksUpToDate>false</LinksUpToDate>
  <CharactersWithSpaces>32282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Бурачевская</dc:title>
  <dc:subject/>
  <dc:creator>Пользователь Windows</dc:creator>
  <cp:keywords/>
  <dc:description/>
  <cp:lastModifiedBy>tamarartemova@gmail.com</cp:lastModifiedBy>
  <cp:revision>2</cp:revision>
  <cp:lastPrinted>2019-10-15T05:22:00Z</cp:lastPrinted>
  <dcterms:created xsi:type="dcterms:W3CDTF">2019-10-15T16:30:00Z</dcterms:created>
  <dcterms:modified xsi:type="dcterms:W3CDTF">2019-10-15T16:30:00Z</dcterms:modified>
</cp:coreProperties>
</file>