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Arial"/>
          <w:b/>
          <w:color w:val="18242E"/>
          <w:sz w:val="60"/>
        </w:rPr>
        <w:t>Сценарий демонстрации ТехЗаказ</w:t>
      </w:r>
    </w:p>
    <w:p>
      <w:pPr>
        <w:spacing w:before="0" w:after="360" w:line="264" w:lineRule="auto"/>
      </w:pPr>
      <w:r>
        <w:rPr>
          <w:rFonts w:ascii="Arial" w:hAnsi="Arial" w:eastAsia="Arial"/>
          <w:b w:val="0"/>
          <w:color w:val="62727D"/>
          <w:sz w:val="30"/>
        </w:rPr>
        <w:t>Рабочий MVP: подбор спецтехники с экипажем для малого бизнеса в Чувашской Республике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7085"/>
        <w:gridCol w:w="7085"/>
      </w:tblGrid>
      <w:tr>
        <w:tc>
          <w:tcPr>
            <w:tcW w:type="dxa" w:w="7085"/>
            <w:tcMar>
              <w:top w:w="160" w:type="dxa"/>
              <w:start w:w="160" w:type="dxa"/>
              <w:bottom w:w="160" w:type="dxa"/>
              <w:end w:w="160" w:type="dxa"/>
            </w:tcMar>
            <w:shd w:fill="F3F6F5"/>
          </w:tcPr>
          <w:p>
            <w:r/>
            <w:r>
              <w:rPr>
                <w:rFonts w:ascii="Arial" w:hAnsi="Arial" w:eastAsia="Arial"/>
                <w:b/>
                <w:color w:val="1C7964"/>
                <w:sz w:val="30"/>
              </w:rPr>
              <w:t>Цель демонстрации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color w:val="18242E"/>
                <w:sz w:val="26"/>
              </w:rPr>
              <w:t>Показать путь от человеческого описания работы до подтвержденной заявки и статуса.</w:t>
            </w:r>
          </w:p>
        </w:tc>
        <w:tc>
          <w:tcPr>
            <w:tcW w:type="dxa" w:w="7085"/>
            <w:tcMar>
              <w:top w:w="160" w:type="dxa"/>
              <w:start w:w="160" w:type="dxa"/>
              <w:bottom w:w="16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color w:val="1C7964"/>
                <w:sz w:val="30"/>
              </w:rPr>
              <w:t>Роли</w:t>
            </w:r>
          </w:p>
          <w:p>
            <w:pPr>
              <w:spacing w:before="0" w:after="0" w:line="264" w:lineRule="auto"/>
            </w:pPr>
            <w:r>
              <w:rPr>
                <w:rFonts w:ascii="Arial" w:hAnsi="Arial" w:eastAsia="Arial"/>
                <w:b w:val="0"/>
                <w:color w:val="18242E"/>
                <w:sz w:val="26"/>
              </w:rPr>
              <w:t>Анна - заказчик</w:t>
              <w:br/>
              <w:t>Илья - диспетчер ЧувашСпецТранс</w:t>
              <w:br/>
              <w:t>Бот - вход в mini app и доставка уведомлений</w:t>
            </w:r>
          </w:p>
        </w:tc>
      </w:tr>
    </w:tbl>
    <w:p>
      <w:pPr>
        <w:spacing w:before="400" w:after="120" w:line="264" w:lineRule="auto"/>
      </w:pPr>
      <w:r>
        <w:rPr>
          <w:rFonts w:ascii="Arial" w:hAnsi="Arial" w:eastAsia="Arial"/>
          <w:b/>
          <w:color w:val="1C7964"/>
          <w:sz w:val="28"/>
        </w:rPr>
        <w:t>Главная фраза для начала</w:t>
      </w:r>
    </w:p>
    <w:p>
      <w:pPr>
        <w:spacing w:before="0" w:after="360" w:line="264" w:lineRule="auto"/>
      </w:pPr>
      <w:r>
        <w:rPr>
          <w:rFonts w:ascii="Arial" w:hAnsi="Arial" w:eastAsia="Arial"/>
          <w:b/>
          <w:color w:val="18242E"/>
          <w:sz w:val="34"/>
        </w:rPr>
        <w:t>«ТехЗаказ помогает малому подрядчику не искать технику по разрозненным объявлениям, а за несколько шагов описать работу, проверить параметры и отправить структурированную заявку подходящему поставщику».</w:t>
      </w:r>
    </w:p>
    <w:p>
      <w:pPr>
        <w:spacing w:before="0" w:after="120" w:line="264" w:lineRule="auto"/>
      </w:pPr>
      <w:r>
        <w:rPr>
          <w:rFonts w:ascii="Arial" w:hAnsi="Arial" w:eastAsia="Arial"/>
          <w:b/>
          <w:color w:val="1C7964"/>
          <w:sz w:val="28"/>
        </w:rPr>
        <w:t>Демонстрационный текст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170"/>
      </w:tblGrid>
      <w:tr>
        <w:tc>
          <w:tcPr>
            <w:tcW w:type="dxa" w:w="14170"/>
            <w:shd w:fill="F3F6F5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/>
            <w:r>
              <w:rPr>
                <w:rFonts w:ascii="Arial" w:hAnsi="Arial" w:eastAsia="Arial"/>
                <w:b/>
                <w:color w:val="18242E"/>
                <w:sz w:val="32"/>
              </w:rPr>
              <w:t>Нужен самосвал КамАЗ в Новочебоксарске завтра к 8:00 на смену, вывезти грунт с участка</w:t>
            </w:r>
          </w:p>
        </w:tc>
      </w:tr>
    </w:tbl>
    <w:p>
      <w:pPr>
        <w:spacing w:before="360" w:after="120" w:line="264" w:lineRule="auto"/>
      </w:pPr>
      <w:r>
        <w:rPr>
          <w:rFonts w:ascii="Arial" w:hAnsi="Arial" w:eastAsia="Arial"/>
          <w:b/>
          <w:color w:val="1C7964"/>
          <w:sz w:val="28"/>
        </w:rPr>
        <w:t>Условия показа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color w:val="62727D"/>
          <w:sz w:val="24"/>
        </w:rPr>
        <w:t>Все поставщики, техника и уведомления в текущем MVP тестовые. Умный помощник работает на подготовленных воспроизводимых сценариях; он не бронирует технику и не назначает цену.</w:t>
      </w:r>
    </w:p>
    <w:p>
      <w:r>
        <w:br w:type="page"/>
      </w:r>
    </w:p>
    <w:p>
      <w:pPr>
        <w:spacing w:before="0" w:after="100" w:line="264" w:lineRule="auto"/>
      </w:pPr>
      <w:r>
        <w:rPr>
          <w:rFonts w:ascii="Arial" w:hAnsi="Arial" w:eastAsia="Arial"/>
          <w:b/>
          <w:color w:val="18242E"/>
          <w:sz w:val="46"/>
        </w:rPr>
        <w:t>Сценарий 1  Заказчик получает предложения</w:t>
      </w:r>
    </w:p>
    <w:p>
      <w:pPr>
        <w:spacing w:before="0" w:after="240" w:line="264" w:lineRule="auto"/>
      </w:pPr>
      <w:r>
        <w:rPr>
          <w:rFonts w:ascii="Arial" w:hAnsi="Arial" w:eastAsia="Arial"/>
          <w:b w:val="0"/>
          <w:color w:val="62727D"/>
          <w:sz w:val="24"/>
        </w:rPr>
        <w:t>Показываем основной путь без лишних экранов: текст -&gt; проверка -&gt; выбор.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4"/>
        <w:gridCol w:w="2834"/>
        <w:gridCol w:w="2834"/>
        <w:gridCol w:w="2834"/>
        <w:gridCol w:w="2834"/>
      </w:tblGrid>
      <w:tr>
        <w:tc>
          <w:tcPr>
            <w:tcW w:type="dxa" w:w="388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4752" cy="312659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-describ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12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1C7964"/>
                <w:sz w:val="20"/>
              </w:rPr>
              <w:t>1. Описание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2727D"/>
                <w:sz w:val="16"/>
              </w:rPr>
              <w:t>Заказчик вводит задачу обычным текстом</w:t>
            </w:r>
          </w:p>
        </w:tc>
        <w:tc>
          <w:tcPr>
            <w:tcW w:type="dxa" w:w="40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C7964"/>
                <w:sz w:val="44"/>
              </w:rPr>
              <w:t>-&gt;</w:t>
            </w:r>
          </w:p>
        </w:tc>
        <w:tc>
          <w:tcPr>
            <w:tcW w:type="dxa" w:w="388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4752" cy="312659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-draft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12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1C7964"/>
                <w:sz w:val="20"/>
              </w:rPr>
              <w:t>2. Проверка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2727D"/>
                <w:sz w:val="16"/>
              </w:rPr>
              <w:t>Все параметры доступны для ручной правки</w:t>
            </w:r>
          </w:p>
        </w:tc>
        <w:tc>
          <w:tcPr>
            <w:tcW w:type="dxa" w:w="40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C7964"/>
                <w:sz w:val="44"/>
              </w:rPr>
              <w:t>-&gt;</w:t>
            </w:r>
          </w:p>
        </w:tc>
        <w:tc>
          <w:tcPr>
            <w:tcW w:type="dxa" w:w="388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4752" cy="312659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-proposals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12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1C7964"/>
                <w:sz w:val="20"/>
              </w:rPr>
              <w:t>3. Подбор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2727D"/>
                <w:sz w:val="16"/>
              </w:rPr>
              <w:t>Виден вариант, цена, рейтинг и объяснение</w:t>
            </w:r>
          </w:p>
        </w:tc>
      </w:tr>
    </w:tbl>
    <w:p>
      <w:pPr>
        <w:spacing w:before="240" w:after="100" w:line="264" w:lineRule="auto"/>
      </w:pPr>
      <w:r>
        <w:rPr>
          <w:rFonts w:ascii="Arial" w:hAnsi="Arial" w:eastAsia="Arial"/>
          <w:b/>
          <w:color w:val="1C7964"/>
          <w:sz w:val="28"/>
        </w:rPr>
        <w:t>Что проговорить</w:t>
      </w:r>
    </w:p>
    <w:p>
      <w:pPr>
        <w:spacing w:before="0" w:after="200" w:line="264" w:lineRule="auto"/>
      </w:pPr>
      <w:r>
        <w:rPr>
          <w:rFonts w:ascii="Arial" w:hAnsi="Arial" w:eastAsia="Arial"/>
          <w:b w:val="0"/>
          <w:color w:val="18242E"/>
          <w:sz w:val="24"/>
        </w:rPr>
        <w:t>«Помощник не принимает решение за человека. Он превращает свободный текст в черновик, а заказчик подтверждает параметры до подбора. Поэтому мы экономим ручной ввод, но не скрываем важные условия заказа».</w:t>
      </w:r>
    </w:p>
    <w:p>
      <w:r>
        <w:br w:type="page"/>
      </w:r>
    </w:p>
    <w:p>
      <w:pPr>
        <w:spacing w:before="0" w:after="100" w:line="264" w:lineRule="auto"/>
      </w:pPr>
      <w:r>
        <w:rPr>
          <w:rFonts w:ascii="Arial" w:hAnsi="Arial" w:eastAsia="Arial"/>
          <w:b/>
          <w:color w:val="18242E"/>
          <w:sz w:val="46"/>
        </w:rPr>
        <w:t>Сценарий 2  Заявка и работа диспетчера</w:t>
      </w:r>
    </w:p>
    <w:p>
      <w:pPr>
        <w:spacing w:before="0" w:after="240" w:line="264" w:lineRule="auto"/>
      </w:pPr>
      <w:r>
        <w:rPr>
          <w:rFonts w:ascii="Arial" w:hAnsi="Arial" w:eastAsia="Arial"/>
          <w:b w:val="0"/>
          <w:color w:val="62727D"/>
          <w:sz w:val="24"/>
        </w:rPr>
        <w:t>После выбора вариант не бронируется автоматически. Поставщик подтверждает доступность и меняет статус.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34"/>
        <w:gridCol w:w="2834"/>
        <w:gridCol w:w="2834"/>
        <w:gridCol w:w="2834"/>
        <w:gridCol w:w="2834"/>
      </w:tblGrid>
      <w:tr>
        <w:tc>
          <w:tcPr>
            <w:tcW w:type="dxa" w:w="388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4752" cy="312659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-confirm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12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1C7964"/>
                <w:sz w:val="20"/>
              </w:rPr>
              <w:t>4. Подтверждение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2727D"/>
                <w:sz w:val="16"/>
              </w:rPr>
              <w:t>Заказчик видит итог перед отправкой</w:t>
            </w:r>
          </w:p>
        </w:tc>
        <w:tc>
          <w:tcPr>
            <w:tcW w:type="dxa" w:w="40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C7964"/>
                <w:sz w:val="44"/>
              </w:rPr>
              <w:t>-&gt;</w:t>
            </w:r>
          </w:p>
        </w:tc>
        <w:tc>
          <w:tcPr>
            <w:tcW w:type="dxa" w:w="388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4752" cy="312659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-succes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12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1C7964"/>
                <w:sz w:val="20"/>
              </w:rPr>
              <w:t>5. Заявка создана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2727D"/>
                <w:sz w:val="16"/>
              </w:rPr>
              <w:t>Поставщик получает уведомление</w:t>
            </w:r>
          </w:p>
        </w:tc>
        <w:tc>
          <w:tcPr>
            <w:tcW w:type="dxa" w:w="403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C7964"/>
                <w:sz w:val="44"/>
              </w:rPr>
              <w:t>-&gt;</w:t>
            </w:r>
          </w:p>
        </w:tc>
        <w:tc>
          <w:tcPr>
            <w:tcW w:type="dxa" w:w="3888"/>
            <w:vAlign w:val="center"/>
            <w:tcMar>
              <w:top w:w="45" w:type="dxa"/>
              <w:start w:w="45" w:type="dxa"/>
              <w:bottom w:w="45" w:type="dxa"/>
              <w:end w:w="45" w:type="dxa"/>
            </w:tcMar>
            <w:shd w:fill="F3F6F5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44752" cy="312659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-dispatcher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752" cy="312659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hAnsi="Arial" w:eastAsia="Arial"/>
                <w:b/>
                <w:color w:val="1C7964"/>
                <w:sz w:val="20"/>
              </w:rPr>
              <w:t>6. Диспетчер</w:t>
            </w:r>
          </w:p>
          <w:p>
            <w:pPr>
              <w:jc w:val="center"/>
            </w:pPr>
            <w:r>
              <w:rPr>
                <w:rFonts w:ascii="Arial" w:hAnsi="Arial" w:eastAsia="Arial"/>
                <w:b w:val="0"/>
                <w:color w:val="62727D"/>
                <w:sz w:val="16"/>
              </w:rPr>
              <w:t>Подтверждает доступность и ведёт статус</w:t>
            </w:r>
          </w:p>
        </w:tc>
      </w:tr>
    </w:tbl>
    <w:p>
      <w:pPr>
        <w:spacing w:before="240" w:after="100" w:line="264" w:lineRule="auto"/>
      </w:pPr>
      <w:r>
        <w:rPr>
          <w:rFonts w:ascii="Arial" w:hAnsi="Arial" w:eastAsia="Arial"/>
          <w:b/>
          <w:color w:val="1C7964"/>
          <w:sz w:val="28"/>
        </w:rPr>
        <w:t>Что проговорить</w:t>
      </w:r>
    </w:p>
    <w:p>
      <w:pPr>
        <w:spacing w:before="0" w:after="200" w:line="264" w:lineRule="auto"/>
      </w:pPr>
      <w:r>
        <w:rPr>
          <w:rFonts w:ascii="Arial" w:hAnsi="Arial" w:eastAsia="Arial"/>
          <w:b w:val="0"/>
          <w:color w:val="18242E"/>
          <w:sz w:val="24"/>
        </w:rPr>
        <w:t>«Мы сознательно разделили подбор и подтверждение. Сначала заказчик выбирает предложение, затем диспетчер поставщика подтверждает доступность. Так MVP не обещает того, чего не может гарантировать».</w:t>
      </w:r>
    </w:p>
    <w:p>
      <w:r>
        <w:br w:type="page"/>
      </w:r>
    </w:p>
    <w:p>
      <w:pPr>
        <w:spacing w:before="0" w:after="140" w:line="264" w:lineRule="auto"/>
      </w:pPr>
      <w:r>
        <w:rPr>
          <w:rFonts w:ascii="Arial" w:hAnsi="Arial" w:eastAsia="Arial"/>
          <w:b/>
          <w:color w:val="18242E"/>
          <w:sz w:val="46"/>
        </w:rPr>
        <w:t>Пошаговая карта демонстрации</w:t>
      </w:r>
    </w:p>
    <w:p>
      <w:pPr>
        <w:spacing w:before="0" w:after="240" w:line="264" w:lineRule="auto"/>
      </w:pPr>
      <w:r>
        <w:rPr>
          <w:rFonts w:ascii="Arial" w:hAnsi="Arial" w:eastAsia="Arial"/>
          <w:b w:val="0"/>
          <w:color w:val="62727D"/>
          <w:sz w:val="24"/>
        </w:rPr>
        <w:t>Эту страницу держите перед глазами во время прогона. Она разделяет действие в интерфейсе и ожидаемый результат.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23"/>
        <w:gridCol w:w="4723"/>
        <w:gridCol w:w="4723"/>
      </w:tblGrid>
      <w:tr>
        <w:tc>
          <w:tcPr>
            <w:tcW w:type="dxa" w:w="792"/>
            <w:tcMar>
              <w:top w:w="70" w:type="dxa"/>
              <w:start w:w="90" w:type="dxa"/>
              <w:bottom w:w="70" w:type="dxa"/>
              <w:end w:w="90" w:type="dxa"/>
            </w:tcMar>
            <w:shd w:fill="1C7964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#</w:t>
            </w:r>
          </w:p>
        </w:tc>
        <w:tc>
          <w:tcPr>
            <w:tcW w:type="dxa" w:w="4320"/>
            <w:tcMar>
              <w:top w:w="70" w:type="dxa"/>
              <w:start w:w="90" w:type="dxa"/>
              <w:bottom w:w="70" w:type="dxa"/>
              <w:end w:w="90" w:type="dxa"/>
            </w:tcMar>
            <w:shd w:fill="1C7964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8712"/>
            <w:tcMar>
              <w:top w:w="70" w:type="dxa"/>
              <w:start w:w="90" w:type="dxa"/>
              <w:bottom w:w="70" w:type="dxa"/>
              <w:end w:w="90" w:type="dxa"/>
            </w:tcMar>
            <w:shd w:fill="1C7964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Ожидаемый результат</w:t>
            </w:r>
          </w:p>
        </w:tc>
      </w:tr>
      <w:t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1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Открыть mini app и выбрать «Описать задачу».</w:t>
            </w:r>
          </w:p>
        </w:tc>
        <w:tc>
          <w:tcPr>
            <w:tcW w:type="dxa" w:w="8712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Виден сервис «ТехЗаказ» и роль заказчика.</w:t>
            </w:r>
          </w:p>
        </w:tc>
      </w:tr>
      <w:t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2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Нажать «Вывезти грунт самосвалом».</w:t>
            </w:r>
          </w:p>
        </w:tc>
        <w:tc>
          <w:tcPr>
            <w:tcW w:type="dxa" w:w="8712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Открывается черновик с категорией «Самосвал КамАЗ» и Новочебоксарском.</w:t>
            </w:r>
          </w:p>
        </w:tc>
      </w:tr>
      <w:t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Нажать «Найти предложения».</w:t>
            </w:r>
          </w:p>
        </w:tc>
        <w:tc>
          <w:tcPr>
            <w:tcW w:type="dxa" w:w="8712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Виден вариант с ценой, подачей, рейтингом и объяснением соответствия.</w:t>
            </w:r>
          </w:p>
        </w:tc>
      </w:tr>
      <w:t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4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Выбрать предложение и отправить поставщику.</w:t>
            </w:r>
          </w:p>
        </w:tc>
        <w:tc>
          <w:tcPr>
            <w:tcW w:type="dxa" w:w="8712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Создается одна заявка со статусом «Новая».</w:t>
            </w:r>
          </w:p>
        </w:tc>
      </w:tr>
      <w:t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5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Выбрать роль диспетчера ЧувашСпецТранс и открыть заявку.</w:t>
            </w:r>
          </w:p>
        </w:tc>
        <w:tc>
          <w:tcPr>
            <w:tcW w:type="dxa" w:w="8712"/>
            <w:tcMar>
              <w:top w:w="85" w:type="dxa"/>
              <w:start w:w="90" w:type="dxa"/>
              <w:bottom w:w="85" w:type="dxa"/>
              <w:end w:w="90" w:type="dxa"/>
            </w:tcMar>
            <w:shd w:fill="F3F6F5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Диспетчер видит только заявки своего поставщика.</w:t>
            </w:r>
          </w:p>
        </w:tc>
      </w:tr>
      <w:tr>
        <w:tc>
          <w:tcPr>
            <w:tcW w:type="dxa" w:w="792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6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Подтвердить, начать, завершить. Вернуться к заказчику и оставить отзыв.</w:t>
            </w:r>
          </w:p>
        </w:tc>
        <w:tc>
          <w:tcPr>
            <w:tcW w:type="dxa" w:w="8712"/>
            <w:tcMar>
              <w:top w:w="85" w:type="dxa"/>
              <w:start w:w="90" w:type="dxa"/>
              <w:bottom w:w="85" w:type="dxa"/>
              <w:end w:w="90" w:type="dxa"/>
            </w:tcMar>
            <w:shd w:fill="FFFFFF"/>
          </w:tcPr>
          <w:p>
            <w:pPr>
              <w:jc w:val="left"/>
            </w:pPr>
            <w:r/>
            <w:r>
              <w:rPr>
                <w:rFonts w:ascii="Arial" w:hAnsi="Arial" w:eastAsia="Arial"/>
                <w:b w:val="0"/>
                <w:color w:val="62727D"/>
                <w:sz w:val="20"/>
              </w:rPr>
              <w:t>История сохраняет статусы; повторный отзыв и недопустимый переход блокируются.</w:t>
            </w:r>
          </w:p>
        </w:tc>
      </w:tr>
    </w:tbl>
    <w:p>
      <w:pPr>
        <w:spacing w:before="400" w:after="120" w:line="264" w:lineRule="auto"/>
      </w:pPr>
      <w:r>
        <w:rPr>
          <w:rFonts w:ascii="Arial" w:hAnsi="Arial" w:eastAsia="Arial"/>
          <w:b/>
          <w:color w:val="1C7964"/>
          <w:sz w:val="28"/>
        </w:rPr>
        <w:t>Негативный сценарий для технической проверки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color w:val="18242E"/>
          <w:sz w:val="24"/>
        </w:rPr>
        <w:t>Указать город за пределами пилота, например Казань. Ожидание: понятное пустое состояние и возможность вернуться к параметрам, без зависания или ложного результата.</w:t>
      </w:r>
    </w:p>
    <w:p>
      <w:r>
        <w:br w:type="page"/>
      </w:r>
    </w:p>
    <w:p>
      <w:pPr>
        <w:spacing w:before="0" w:after="140" w:line="264" w:lineRule="auto"/>
      </w:pPr>
      <w:r>
        <w:rPr>
          <w:rFonts w:ascii="Arial" w:hAnsi="Arial" w:eastAsia="Arial"/>
          <w:b/>
          <w:color w:val="18242E"/>
          <w:sz w:val="46"/>
        </w:rPr>
        <w:t>Короткий план живой демонстрации</w:t>
      </w:r>
    </w:p>
    <w:p>
      <w:pPr>
        <w:spacing w:before="0" w:after="240" w:line="264" w:lineRule="auto"/>
      </w:pPr>
      <w:r>
        <w:rPr>
          <w:rFonts w:ascii="Arial" w:hAnsi="Arial" w:eastAsia="Arial"/>
          <w:b w:val="0"/>
          <w:color w:val="62727D"/>
          <w:sz w:val="24"/>
        </w:rPr>
        <w:t>Целевой хронометраж: 3-4 минуты. Это приоритетный сценарий для технической проверки и защиты.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23"/>
        <w:gridCol w:w="4723"/>
        <w:gridCol w:w="4723"/>
      </w:tblGrid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1C7964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Время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1C7964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Блок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1C7964"/>
          </w:tcPr>
          <w:p>
            <w:r/>
            <w:r>
              <w:rPr>
                <w:rFonts w:ascii="Arial" w:hAnsi="Arial" w:eastAsia="Arial"/>
                <w:b/>
                <w:color w:val="FFFFFF"/>
                <w:sz w:val="20"/>
              </w:rPr>
              <w:t>Действие и акцент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0:00-0:20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Контекст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Назвать пользователя, проблему и регион пилота. Не начинать с архитектуры.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0:20-1:20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Текстовый запрос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Открыть «Описать задачу», выбрать самосвал, показать проверяемый черновик.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1:20-2:00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Подбор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Показать карточку: цена, подача, рейтинг, объяснение соответствия.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2:00-2:40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Заявка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Подтвердить параметры и отправить заявку. Отметить, что это не оплата.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2:40-3:30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Диспетчер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F3F6F5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Показать подтверждение, статусы и возможность запросить звонок.</w:t>
            </w:r>
          </w:p>
        </w:tc>
      </w:tr>
      <w:tr>
        <w:tc>
          <w:tcPr>
            <w:tcW w:type="dxa" w:w="1728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/>
                <w:color w:val="18242E"/>
                <w:sz w:val="20"/>
              </w:rPr>
              <w:t>3:30-4:00</w:t>
            </w:r>
          </w:p>
        </w:tc>
        <w:tc>
          <w:tcPr>
            <w:tcW w:type="dxa" w:w="2880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Границы</w:t>
            </w:r>
          </w:p>
        </w:tc>
        <w:tc>
          <w:tcPr>
            <w:tcW w:type="dxa" w:w="9216"/>
            <w:tcMar>
              <w:top w:w="90" w:type="dxa"/>
              <w:start w:w="100" w:type="dxa"/>
              <w:bottom w:w="90" w:type="dxa"/>
              <w:end w:w="100" w:type="dxa"/>
            </w:tcMar>
            <w:shd w:fill="FFFFFF"/>
          </w:tcPr>
          <w:p>
            <w:r/>
            <w:r>
              <w:rPr>
                <w:rFonts w:ascii="Arial" w:hAnsi="Arial" w:eastAsia="Arial"/>
                <w:b w:val="0"/>
                <w:color w:val="18242E"/>
                <w:sz w:val="20"/>
              </w:rPr>
              <w:t>Сказать о тестовых данных, mock-парсере и следующем шаге: реальный пилот.</w:t>
            </w:r>
          </w:p>
        </w:tc>
      </w:tr>
    </w:tbl>
    <w:p>
      <w:pPr>
        <w:spacing w:before="360" w:after="100" w:line="264" w:lineRule="auto"/>
      </w:pPr>
      <w:r>
        <w:rPr>
          <w:rFonts w:ascii="Arial" w:hAnsi="Arial" w:eastAsia="Arial"/>
          <w:b/>
          <w:color w:val="1C7964"/>
          <w:sz w:val="28"/>
        </w:rPr>
        <w:t>Нельзя говорить на защите</w:t>
      </w:r>
    </w:p>
    <w:p>
      <w:pPr>
        <w:spacing w:before="0" w:after="180" w:line="264" w:lineRule="auto"/>
      </w:pPr>
      <w:r>
        <w:rPr>
          <w:rFonts w:ascii="Arial" w:hAnsi="Arial" w:eastAsia="Arial"/>
          <w:b w:val="0"/>
          <w:color w:val="18242E"/>
          <w:sz w:val="24"/>
        </w:rPr>
        <w:t>Не называть модельный каталог «реальным рынком». Не говорить, что ИИ гарантирует доступность, цену или качество. Не обещать интеграции с реестрами, платежами и MAX-уведомлениями, пока они не подключены и не проверены.</w:t>
      </w:r>
    </w:p>
    <w:p>
      <w:pPr>
        <w:spacing w:before="200" w:after="100" w:line="264" w:lineRule="auto"/>
      </w:pPr>
      <w:r>
        <w:rPr>
          <w:rFonts w:ascii="Arial" w:hAnsi="Arial" w:eastAsia="Arial"/>
          <w:b/>
          <w:color w:val="1C7964"/>
          <w:sz w:val="28"/>
        </w:rPr>
        <w:t>Перед онлайн-сдачей</w:t>
      </w:r>
    </w:p>
    <w:p>
      <w:pPr>
        <w:spacing w:before="0" w:after="0" w:line="264" w:lineRule="auto"/>
      </w:pPr>
      <w:r>
        <w:rPr>
          <w:rFonts w:ascii="Arial" w:hAnsi="Arial" w:eastAsia="Arial"/>
          <w:b w:val="0"/>
          <w:color w:val="18242E"/>
          <w:sz w:val="24"/>
        </w:rPr>
        <w:t>1. Пройти сценарий в web и mobile MAX.  2. Проверить публичный HTTPS и health.  3. Вставить @username бота и финальный commit hash в слайд 1 презентации.  4. Приложить PDF-презентацию и этот сценарий.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749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b w:val="0"/>
        <w:color w:val="62727D"/>
        <w:sz w:val="16"/>
      </w:rPr>
      <w:t>Тестовые данные. Версия для онлайн-этапа.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color w:val="1C7964"/>
        <w:sz w:val="18"/>
      </w:rPr>
      <w:t>ТехЗаказ  |  Сценарий демонстрации MVP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8242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