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24"/>
        <w:suppressLineNumbers/>
        <w:spacing w:after="120" w:before="240"/>
        <w:ind w:hanging="0" w:left="0" w:right="0"/>
      </w:pPr>
      <w:r>
        <w:rPr/>
        <w:t>Table of Contents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0"/>
      </w:pPr>
      <w:hyperlink w:anchor="__RefHeading__213_1683750605">
        <w:r>
          <w:rPr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5"/>
        <w:tabs>
          <w:tab w:leader="dot" w:pos="9972" w:val="right"/>
        </w:tabs>
      </w:pPr>
      <w:hyperlink w:anchor="__RefHeading__213_1683750605">
        <w:r>
          <w:fldChar w:fldCharType="begin"/>
        </w:r>
        <w:r>
          <w:instrText> TOC \f \o "1-9" \o "1-9" \h</w:instrText>
        </w:r>
        <w:r>
          <w:fldChar w:fldCharType="separate"/>
        </w:r>
        <w:r>
          <w:rPr>
            <w:rStyle w:val="style18"/>
          </w:rPr>
          <w:t>Deployment procedure description</w:t>
          <w:tab/>
          <w:t>3</w:t>
        </w:r>
      </w:hyperlink>
    </w:p>
    <w:p>
      <w:pPr>
        <w:pStyle w:val="style26"/>
        <w:tabs>
          <w:tab w:leader="dot" w:pos="10255" w:val="right"/>
        </w:tabs>
      </w:pPr>
      <w:hyperlink w:anchor="__RefHeading__215_1683750605">
        <w:r>
          <w:rPr>
            <w:rStyle w:val="style18"/>
          </w:rPr>
          <w:t>Critical items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7_1683750605">
        <w:r>
          <w:rPr>
            <w:rStyle w:val="style18"/>
          </w:rPr>
          <w:t>First time installation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19_1683750605">
        <w:r>
          <w:rPr>
            <w:rStyle w:val="style18"/>
          </w:rPr>
          <w:t>Start from GUI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21_1683750605">
        <w:r>
          <w:rPr>
            <w:rStyle w:val="style18"/>
          </w:rPr>
          <w:t>Download installation package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23_1683750605">
        <w:r>
          <w:rPr>
            <w:rStyle w:val="style18"/>
          </w:rPr>
          <w:t>Install simple machine in domain</w:t>
          <w:tab/>
          <w:t>4</w:t>
        </w:r>
      </w:hyperlink>
    </w:p>
    <w:p>
      <w:pPr>
        <w:pStyle w:val="style26"/>
        <w:tabs>
          <w:tab w:leader="dot" w:pos="10255" w:val="right"/>
        </w:tabs>
      </w:pPr>
      <w:hyperlink w:anchor="__RefHeading__225_1683750605">
        <w:r>
          <w:rPr>
            <w:rStyle w:val="style18"/>
          </w:rPr>
          <w:t>Install initiator machine in domain</w:t>
          <w:tab/>
          <w:t>4</w:t>
        </w:r>
      </w:hyperlink>
    </w:p>
    <w:p>
      <w:pPr>
        <w:pStyle w:val="style25"/>
        <w:tabs>
          <w:tab w:leader="dot" w:pos="9972" w:val="right"/>
        </w:tabs>
      </w:pPr>
      <w:hyperlink w:anchor="__RefHeading__227_1683750605">
        <w:r>
          <w:rPr>
            <w:rStyle w:val="style18"/>
          </w:rPr>
          <w:t>Usage</w:t>
          <w:tab/>
          <w:t>6</w:t>
        </w:r>
      </w:hyperlink>
    </w:p>
    <w:p>
      <w:pPr>
        <w:pStyle w:val="style26"/>
        <w:tabs>
          <w:tab w:leader="dot" w:pos="10255" w:val="right"/>
        </w:tabs>
      </w:pPr>
      <w:hyperlink w:anchor="__RefHeading__229_1683750605">
        <w:r>
          <w:rPr>
            <w:rStyle w:val="style18"/>
          </w:rPr>
          <w:t>Initiator service</w:t>
          <w:tab/>
          <w:t>6</w:t>
        </w:r>
      </w:hyperlink>
    </w:p>
    <w:p>
      <w:pPr>
        <w:pStyle w:val="style26"/>
        <w:tabs>
          <w:tab w:leader="dot" w:pos="10255" w:val="right"/>
        </w:tabs>
      </w:pPr>
      <w:hyperlink w:anchor="__RefHeading__231_1683750605">
        <w:r>
          <w:rPr>
            <w:rStyle w:val="style18"/>
          </w:rPr>
          <w:t>Monitor</w:t>
          <w:tab/>
          <w:t>6</w:t>
        </w:r>
      </w:hyperlink>
    </w:p>
    <w:p>
      <w:pPr>
        <w:pStyle w:val="style26"/>
        <w:tabs>
          <w:tab w:leader="dot" w:pos="10255" w:val="right"/>
        </w:tabs>
      </w:pPr>
      <w:hyperlink w:anchor="__RefHeading__233_1683750605">
        <w:r>
          <w:rPr>
            <w:rStyle w:val="style18"/>
          </w:rPr>
          <w:t>Tests</w:t>
          <w:tab/>
          <w:t>6</w:t>
        </w:r>
        <w:r>
          <w:fldChar w:fldCharType="end"/>
        </w:r>
      </w:hyperlink>
    </w:p>
    <w:p>
      <w:pPr>
        <w:sectPr>
          <w:type w:val="continuous"/>
          <w:pgSz w:h="15840" w:w="12240"/>
          <w:pgMar w:bottom="1134" w:footer="0" w:gutter="0" w:header="0" w:left="1134" w:right="1134" w:top="1134"/>
          <w:formProt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First time installation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Start from GUI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8"/>
            <w:rStyle w:val="style15"/>
          </w:rPr>
          <w:t>Usage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Initiator service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Monitor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8"/>
            <w:rStyle w:val="style15"/>
          </w:rPr>
          <w:t>Tests</w:t>
          <w:tab/>
          <w:t>4</w:t>
        </w:r>
      </w:hyperlink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Critical items</w:t>
          <w:tab/>
          <w:t>2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First time installation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Start from GUI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Download installation package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Install simple machine in domain</w:t>
          <w:tab/>
          <w:t>3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Install initiator machine in domain</w:t>
          <w:tab/>
          <w:t>3</w:t>
        </w:r>
      </w:hyperlink>
    </w:p>
    <w:p>
      <w:pPr>
        <w:pStyle w:val="style25"/>
        <w:tabs>
          <w:tab w:leader="dot" w:pos="9972" w:val="right"/>
        </w:tabs>
      </w:pPr>
      <w:hyperlink w:anchor="__RefHeading__213_1683750605">
        <w:r>
          <w:rPr>
            <w:rStyle w:val="style15"/>
            <w:rStyle w:val="style15"/>
          </w:rPr>
          <w:t>Usage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Initiator service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Monitor</w:t>
          <w:tab/>
          <w:t>4</w:t>
        </w:r>
      </w:hyperlink>
    </w:p>
    <w:p>
      <w:pPr>
        <w:pStyle w:val="style26"/>
        <w:tabs>
          <w:tab w:leader="dot" w:pos="10538" w:val="right"/>
        </w:tabs>
      </w:pPr>
      <w:hyperlink w:anchor="__RefHeading__213_1683750605">
        <w:r>
          <w:rPr>
            <w:rStyle w:val="style15"/>
            <w:rStyle w:val="style15"/>
          </w:rPr>
          <w:t>Tests</w:t>
          <w:tab/>
          <w:t>4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0" w:name="__RefHeading__213_1683750605"/>
      <w:bookmarkEnd w:id="0"/>
      <w:r>
        <w:rPr/>
        <w:t>Deployment procedure description</w:t>
      </w:r>
    </w:p>
    <w:p>
      <w:pPr>
        <w:pStyle w:val="style20"/>
      </w:pPr>
      <w:r>
        <w:rPr/>
        <w:t>All files and logs could be found under following web link:</w:t>
      </w:r>
    </w:p>
    <w:p>
      <w:pPr>
        <w:pStyle w:val="style20"/>
      </w:pPr>
      <w:hyperlink r:id="rId2">
        <w:r>
          <w:rPr>
            <w:rStyle w:val="style15"/>
            <w:rStyle w:val="style15"/>
          </w:rPr>
          <w:t>https://github.com/dimakuzminov/incredibuild_deployment/</w:t>
        </w:r>
      </w:hyperlink>
    </w:p>
    <w:p>
      <w:pPr>
        <w:pStyle w:val="style20"/>
      </w:pPr>
      <w:r>
        <w:rPr/>
      </w:r>
    </w:p>
    <w:p>
      <w:pPr>
        <w:pStyle w:val="style2"/>
        <w:numPr>
          <w:ilvl w:val="1"/>
          <w:numId w:val="2"/>
        </w:numPr>
      </w:pPr>
      <w:bookmarkStart w:id="1" w:name="__RefHeading__215_1683750605"/>
      <w:bookmarkEnd w:id="1"/>
      <w:r>
        <w:rPr/>
        <w:t>Critical items</w:t>
      </w:r>
    </w:p>
    <w:p>
      <w:pPr>
        <w:pStyle w:val="style20"/>
        <w:numPr>
          <w:ilvl w:val="0"/>
          <w:numId w:val="10"/>
        </w:numPr>
      </w:pPr>
      <w:r>
        <w:rPr>
          <w:b/>
          <w:bCs/>
        </w:rPr>
        <w:t>PACKAGE UPDATE</w:t>
      </w:r>
      <w:r>
        <w:rPr/>
        <w:t>: please run following commands each time you know there are updates in deployment package</w:t>
      </w:r>
    </w:p>
    <w:p>
      <w:pPr>
        <w:pStyle w:val="style20"/>
        <w:numPr>
          <w:ilvl w:val="1"/>
          <w:numId w:val="10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10"/>
        </w:numPr>
      </w:pPr>
      <w:r>
        <w:rPr/>
        <w:t>“</w:t>
      </w:r>
      <w:r>
        <w:rPr/>
        <w:t>git pull”</w:t>
      </w:r>
    </w:p>
    <w:p>
      <w:pPr>
        <w:pStyle w:val="style20"/>
        <w:numPr>
          <w:ilvl w:val="2"/>
          <w:numId w:val="10"/>
        </w:numPr>
      </w:pPr>
      <w:r>
        <w:rPr/>
        <w:t>if new files, please run following command</w:t>
      </w:r>
    </w:p>
    <w:p>
      <w:pPr>
        <w:pStyle w:val="style20"/>
        <w:numPr>
          <w:ilvl w:val="3"/>
          <w:numId w:val="10"/>
        </w:numPr>
      </w:pPr>
      <w:r>
        <w:rPr/>
        <w:t xml:space="preserve"> “</w:t>
      </w:r>
      <w:r>
        <w:rPr/>
        <w:t>./install_incredibuild_env.sh grid_server_domain.conf.generic_ubuntu”</w:t>
      </w:r>
    </w:p>
    <w:p>
      <w:pPr>
        <w:pStyle w:val="style20"/>
        <w:numPr>
          <w:ilvl w:val="3"/>
          <w:numId w:val="10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pageBreakBefore/>
        <w:numPr>
          <w:ilvl w:val="0"/>
          <w:numId w:val="2"/>
        </w:numPr>
      </w:pPr>
      <w:bookmarkStart w:id="2" w:name="__RefHeading__217_1683750605"/>
      <w:bookmarkEnd w:id="2"/>
      <w:r>
        <w:rPr/>
        <w:t>First time installation</w:t>
      </w:r>
    </w:p>
    <w:p>
      <w:pPr>
        <w:pStyle w:val="style2"/>
        <w:numPr>
          <w:ilvl w:val="1"/>
          <w:numId w:val="2"/>
        </w:numPr>
      </w:pPr>
      <w:bookmarkStart w:id="3" w:name="__RefHeading__219_1683750605"/>
      <w:bookmarkEnd w:id="3"/>
      <w:r>
        <w:rPr/>
        <w:t>Start from GUI</w:t>
      </w:r>
    </w:p>
    <w:p>
      <w:pPr>
        <w:pStyle w:val="style20"/>
      </w:pPr>
      <w:r>
        <w:rPr/>
        <w:t>If we start from GUI, we need to switch to Terminal Application:</w:t>
      </w:r>
    </w:p>
    <w:p>
      <w:pPr>
        <w:pStyle w:val="style20"/>
        <w:numPr>
          <w:ilvl w:val="0"/>
          <w:numId w:val="3"/>
        </w:numPr>
      </w:pPr>
      <w:r>
        <w:rPr/>
        <w:t>Ubuntu 12.04 and above</w:t>
      </w:r>
    </w:p>
    <w:p>
      <w:pPr>
        <w:pStyle w:val="style20"/>
        <w:numPr>
          <w:ilvl w:val="1"/>
          <w:numId w:val="3"/>
        </w:numPr>
      </w:pPr>
      <w:r>
        <w:rPr/>
        <w:t>Use application bar and write “Terminal”</w:t>
      </w:r>
    </w:p>
    <w:p>
      <w:pPr>
        <w:pStyle w:val="style20"/>
        <w:numPr>
          <w:ilvl w:val="1"/>
          <w:numId w:val="3"/>
        </w:numPr>
      </w:pPr>
      <w:r>
        <w:rPr/>
        <w:t>Select it</w:t>
      </w:r>
    </w:p>
    <w:p>
      <w:pPr>
        <w:pStyle w:val="style2"/>
        <w:numPr>
          <w:ilvl w:val="1"/>
          <w:numId w:val="2"/>
        </w:numPr>
      </w:pPr>
      <w:bookmarkStart w:id="4" w:name="__RefHeading__221_1683750605"/>
      <w:bookmarkEnd w:id="4"/>
      <w:r>
        <w:rPr/>
        <w:t>Download installation package</w:t>
      </w:r>
    </w:p>
    <w:p>
      <w:pPr>
        <w:pStyle w:val="style20"/>
      </w:pPr>
      <w:r>
        <w:rPr/>
        <w:t>We need to use Terminal application for this process;</w:t>
      </w:r>
    </w:p>
    <w:p>
      <w:pPr>
        <w:pStyle w:val="style20"/>
        <w:numPr>
          <w:ilvl w:val="0"/>
          <w:numId w:val="4"/>
        </w:numPr>
      </w:pPr>
      <w:r>
        <w:rPr/>
        <w:t>Open terminal</w:t>
      </w:r>
    </w:p>
    <w:p>
      <w:pPr>
        <w:pStyle w:val="style20"/>
        <w:numPr>
          <w:ilvl w:val="0"/>
          <w:numId w:val="4"/>
        </w:numPr>
      </w:pPr>
      <w:r>
        <w:rPr/>
        <w:t>write following command to download package from public git repository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sudo apt-get install git”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 xml:space="preserve">git clone </w:t>
      </w:r>
      <w:hyperlink r:id="rId3">
        <w:r>
          <w:rPr>
            <w:rStyle w:val="style15"/>
            <w:rStyle w:val="style15"/>
          </w:rPr>
          <w:t>https://github.com/dimakuzminov/incredibuild_deployment</w:t>
        </w:r>
      </w:hyperlink>
      <w:r>
        <w:rPr/>
        <w:t>”</w:t>
      </w:r>
    </w:p>
    <w:p>
      <w:pPr>
        <w:pStyle w:val="style20"/>
        <w:numPr>
          <w:ilvl w:val="0"/>
          <w:numId w:val="4"/>
        </w:numPr>
      </w:pPr>
      <w:r>
        <w:rPr/>
        <w:t>install generic package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cd incredibuild_deployment”</w:t>
      </w:r>
    </w:p>
    <w:p>
      <w:pPr>
        <w:pStyle w:val="style20"/>
        <w:numPr>
          <w:ilvl w:val="1"/>
          <w:numId w:val="4"/>
        </w:numPr>
      </w:pPr>
      <w:r>
        <w:rPr/>
        <w:t>“</w:t>
      </w:r>
      <w:r>
        <w:rPr/>
        <w:t>./install_incredibuild_env.sh grid_server_domain.conf.generic_ubuntu”</w:t>
      </w:r>
    </w:p>
    <w:p>
      <w:pPr>
        <w:pStyle w:val="style20"/>
        <w:numPr>
          <w:ilvl w:val="2"/>
          <w:numId w:val="4"/>
        </w:numPr>
      </w:pPr>
      <w:r>
        <w:rPr>
          <w:b/>
          <w:bCs/>
        </w:rPr>
        <w:t>grid_server_domain.conf.generic_ubuntu</w:t>
      </w:r>
      <w:r>
        <w:rPr/>
        <w:t xml:space="preserve"> could be replaced with any other grid_server_domain.conf.[profile] file</w:t>
      </w:r>
    </w:p>
    <w:p>
      <w:pPr>
        <w:pStyle w:val="style2"/>
        <w:numPr>
          <w:ilvl w:val="1"/>
          <w:numId w:val="2"/>
        </w:numPr>
      </w:pPr>
      <w:r>
        <w:rPr/>
      </w:r>
    </w:p>
    <w:p>
      <w:pPr>
        <w:pStyle w:val="style2"/>
        <w:numPr>
          <w:ilvl w:val="1"/>
          <w:numId w:val="2"/>
        </w:numPr>
      </w:pPr>
      <w:bookmarkStart w:id="5" w:name="__RefHeading__225_1683750605"/>
      <w:bookmarkEnd w:id="5"/>
      <w:r>
        <w:rPr/>
        <w:t>Install initiator machine in domain</w:t>
      </w:r>
    </w:p>
    <w:p>
      <w:pPr>
        <w:pStyle w:val="style20"/>
      </w:pPr>
      <w:r>
        <w:rPr/>
        <w:t>If machine should be initiator machine, we need to run following script:</w:t>
      </w:r>
    </w:p>
    <w:p>
      <w:pPr>
        <w:pStyle w:val="style20"/>
        <w:numPr>
          <w:ilvl w:val="0"/>
          <w:numId w:val="6"/>
        </w:numPr>
      </w:pPr>
      <w:r>
        <w:rPr/>
        <w:t>./prepare_domain_grid_ssh.sh</w:t>
      </w:r>
    </w:p>
    <w:p>
      <w:pPr>
        <w:pStyle w:val="style20"/>
        <w:numPr>
          <w:ilvl w:val="0"/>
          <w:numId w:val="6"/>
        </w:numPr>
      </w:pPr>
      <w:r>
        <w:rPr/>
        <w:t>this script set domain for grid and write each computer under grid_server_domain.conf in security table</w:t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Install simple machine in domain</w:t>
      </w:r>
    </w:p>
    <w:p>
      <w:pPr>
        <w:pStyle w:val="style20"/>
      </w:pPr>
      <w:r>
        <w:rPr/>
        <w:t>If machine is only used as a Slot (buildmachine) it is enough to run following script:</w:t>
      </w:r>
    </w:p>
    <w:p>
      <w:pPr>
        <w:pStyle w:val="style20"/>
        <w:numPr>
          <w:ilvl w:val="0"/>
          <w:numId w:val="5"/>
        </w:numPr>
      </w:pPr>
      <w:r>
        <w:rPr/>
        <w:t>./prepare_local_ssh.sh</w:t>
      </w:r>
    </w:p>
    <w:p>
      <w:pPr>
        <w:pStyle w:val="style20"/>
        <w:numPr>
          <w:ilvl w:val="0"/>
          <w:numId w:val="5"/>
        </w:numPr>
      </w:pPr>
      <w:r>
        <w:rPr/>
        <w:t>this script set grid domain security</w:t>
      </w:r>
    </w:p>
    <w:p>
      <w:pPr>
        <w:pStyle w:val="style1"/>
        <w:pageBreakBefore/>
        <w:numPr>
          <w:ilvl w:val="0"/>
          <w:numId w:val="2"/>
        </w:numPr>
      </w:pPr>
      <w:bookmarkStart w:id="6" w:name="__RefHeading__227_1683750605"/>
      <w:bookmarkEnd w:id="6"/>
      <w:r>
        <w:rPr/>
        <w:t>Usage</w:t>
      </w:r>
    </w:p>
    <w:p>
      <w:pPr>
        <w:pStyle w:val="style2"/>
        <w:numPr>
          <w:ilvl w:val="1"/>
          <w:numId w:val="2"/>
        </w:numPr>
      </w:pPr>
      <w:bookmarkStart w:id="7" w:name="__RefHeading__229_1683750605"/>
      <w:bookmarkEnd w:id="7"/>
      <w:r>
        <w:rPr/>
        <w:t>Initiator service</w:t>
      </w:r>
    </w:p>
    <w:p>
      <w:pPr>
        <w:pStyle w:val="style20"/>
        <w:numPr>
          <w:ilvl w:val="0"/>
          <w:numId w:val="7"/>
        </w:numPr>
      </w:pPr>
      <w:r>
        <w:rPr/>
        <w:t>to start incredibuild service on initiator machine: “sudo service incredibuild start”</w:t>
      </w:r>
    </w:p>
    <w:p>
      <w:pPr>
        <w:pStyle w:val="style20"/>
        <w:numPr>
          <w:ilvl w:val="0"/>
          <w:numId w:val="7"/>
        </w:numPr>
      </w:pPr>
      <w:r>
        <w:rPr/>
        <w:t>to stop incredibuild service on initiator machine: “sudo service incredibuild stop”</w:t>
      </w:r>
    </w:p>
    <w:p>
      <w:pPr>
        <w:pStyle w:val="style20"/>
        <w:numPr>
          <w:ilvl w:val="0"/>
          <w:numId w:val="7"/>
        </w:numPr>
      </w:pPr>
      <w:r>
        <w:rPr/>
        <w:t>to restart incredibuild service on initiator machine: “sudo service incredibuild restart”</w:t>
      </w:r>
    </w:p>
    <w:p>
      <w:pPr>
        <w:pStyle w:val="style20"/>
        <w:numPr>
          <w:ilvl w:val="0"/>
          <w:numId w:val="7"/>
        </w:numPr>
      </w:pPr>
      <w:r>
        <w:rPr/>
        <w:t>to analyze service log</w:t>
      </w:r>
    </w:p>
    <w:p>
      <w:pPr>
        <w:pStyle w:val="style20"/>
        <w:numPr>
          <w:ilvl w:val="1"/>
          <w:numId w:val="7"/>
        </w:numPr>
      </w:pPr>
      <w:r>
        <w:rPr/>
        <w:t>run command “sudo cat /var/log/incredibuild &gt; results”</w:t>
      </w:r>
    </w:p>
    <w:p>
      <w:pPr>
        <w:pStyle w:val="style20"/>
        <w:numPr>
          <w:ilvl w:val="1"/>
          <w:numId w:val="7"/>
        </w:numPr>
      </w:pPr>
      <w:r>
        <w:rPr/>
        <w:t>run command “gedit results”</w:t>
      </w:r>
    </w:p>
    <w:p>
      <w:pPr>
        <w:pStyle w:val="style20"/>
        <w:numPr>
          <w:ilvl w:val="1"/>
          <w:numId w:val="7"/>
        </w:numPr>
      </w:pPr>
      <w:r>
        <w:rPr/>
        <w:t>each new instance of service starts with (each time could be only one in system)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  <w:t xml:space="preserve"> </w:t>
      </w:r>
      <w:r>
        <w:rPr/>
        <w:t>######### Started service ./cpp/GridServer/GridServer</w:t>
      </w:r>
    </w:p>
    <w:p>
      <w:pPr>
        <w:pStyle w:val="style20"/>
      </w:pPr>
      <w:r>
        <w:rPr/>
        <w:t xml:space="preserve"> </w:t>
      </w:r>
      <w:r>
        <w:rPr/>
        <w:t>######### Incredibuild GridServer [v1.4]</w:t>
      </w:r>
    </w:p>
    <w:p>
      <w:pPr>
        <w:pStyle w:val="style20"/>
      </w:pPr>
      <w:r>
        <w:rPr/>
        <w:t>###################################################################################</w:t>
      </w:r>
    </w:p>
    <w:p>
      <w:pPr>
        <w:pStyle w:val="style20"/>
      </w:pPr>
      <w:r>
        <w:rPr/>
      </w:r>
    </w:p>
    <w:p>
      <w:pPr>
        <w:pStyle w:val="style2"/>
        <w:numPr>
          <w:ilvl w:val="1"/>
          <w:numId w:val="2"/>
        </w:numPr>
      </w:pPr>
      <w:bookmarkStart w:id="8" w:name="__RefHeading__231_1683750605"/>
      <w:bookmarkEnd w:id="8"/>
      <w:r>
        <w:rPr/>
        <w:t>Monitor</w:t>
      </w:r>
    </w:p>
    <w:p>
      <w:pPr>
        <w:pStyle w:val="style20"/>
        <w:numPr>
          <w:ilvl w:val="0"/>
          <w:numId w:val="8"/>
        </w:numPr>
      </w:pPr>
      <w:r>
        <w:rPr/>
        <w:t>need to know initiator machine ip address (dns hostname)</w:t>
      </w:r>
    </w:p>
    <w:p>
      <w:pPr>
        <w:pStyle w:val="style20"/>
        <w:numPr>
          <w:ilvl w:val="1"/>
          <w:numId w:val="8"/>
        </w:numPr>
      </w:pPr>
      <w:r>
        <w:rPr/>
        <w:t>to check DNS hostname please run on initiator machine following command “hostname -A”</w:t>
      </w:r>
    </w:p>
    <w:p>
      <w:pPr>
        <w:pStyle w:val="style20"/>
        <w:numPr>
          <w:ilvl w:val="0"/>
          <w:numId w:val="8"/>
        </w:numPr>
      </w:pPr>
      <w:r>
        <w:rPr/>
        <w:t xml:space="preserve">open in browser following link </w:t>
      </w:r>
      <w:hyperlink r:id="rId4">
        <w:r>
          <w:rPr>
            <w:rStyle w:val="style15"/>
            <w:rStyle w:val="style15"/>
          </w:rPr>
          <w:t>http://hostname:8080/incredibuild/monitor/default.html</w:t>
        </w:r>
      </w:hyperlink>
    </w:p>
    <w:p>
      <w:pPr>
        <w:pStyle w:val="style20"/>
        <w:numPr>
          <w:ilvl w:val="0"/>
          <w:numId w:val="8"/>
        </w:numPr>
      </w:pPr>
      <w:r>
        <w:rPr/>
      </w:r>
    </w:p>
    <w:p>
      <w:pPr>
        <w:pStyle w:val="style2"/>
        <w:numPr>
          <w:ilvl w:val="1"/>
          <w:numId w:val="2"/>
        </w:numPr>
      </w:pPr>
      <w:bookmarkStart w:id="9" w:name="__RefHeading__233_1683750605"/>
      <w:bookmarkEnd w:id="9"/>
      <w:r>
        <w:rPr/>
        <w:t>Tests</w:t>
      </w:r>
    </w:p>
    <w:p>
      <w:pPr>
        <w:pStyle w:val="style20"/>
      </w:pPr>
      <w:r>
        <w:rPr/>
        <w:t>All test are written as CSHELL scripts, all tests are under folder “incredibuild_deployment/tests”</w:t>
      </w:r>
    </w:p>
    <w:p>
      <w:pPr>
        <w:pStyle w:val="style20"/>
        <w:numPr>
          <w:ilvl w:val="0"/>
          <w:numId w:val="9"/>
        </w:numPr>
      </w:pPr>
      <w:r>
        <w:rPr/>
        <w:t>test_errors_handling.sh</w:t>
      </w:r>
    </w:p>
    <w:p>
      <w:pPr>
        <w:pStyle w:val="style20"/>
        <w:numPr>
          <w:ilvl w:val="1"/>
          <w:numId w:val="9"/>
        </w:numPr>
      </w:pPr>
      <w:r>
        <w:rPr/>
        <w:t>need to run as “./test_errors_handling.sh 25”</w:t>
      </w:r>
    </w:p>
    <w:p>
      <w:pPr>
        <w:pStyle w:val="style20"/>
        <w:numPr>
          <w:ilvl w:val="2"/>
          <w:numId w:val="9"/>
        </w:numPr>
      </w:pPr>
      <w:r>
        <w:rPr/>
        <w:t>25 number of each test type</w:t>
      </w:r>
    </w:p>
    <w:p>
      <w:pPr>
        <w:pStyle w:val="style20"/>
        <w:numPr>
          <w:ilvl w:val="2"/>
          <w:numId w:val="9"/>
        </w:numPr>
      </w:pPr>
      <w:r>
        <w:rPr/>
        <w:t>there are 4 types, 3 of types should generate STDERR</w:t>
      </w:r>
    </w:p>
    <w:p>
      <w:pPr>
        <w:pStyle w:val="style20"/>
        <w:numPr>
          <w:ilvl w:val="2"/>
          <w:numId w:val="9"/>
        </w:numPr>
      </w:pPr>
      <w:r>
        <w:rPr/>
        <w:t>overall should be 100 tasks</w:t>
      </w:r>
    </w:p>
    <w:p>
      <w:pPr>
        <w:pStyle w:val="style20"/>
        <w:numPr>
          <w:ilvl w:val="0"/>
          <w:numId w:val="9"/>
        </w:numPr>
      </w:pPr>
      <w:r>
        <w:rPr/>
        <w:t>test_cache.sh</w:t>
      </w:r>
    </w:p>
    <w:p>
      <w:pPr>
        <w:pStyle w:val="style20"/>
        <w:numPr>
          <w:ilvl w:val="1"/>
          <w:numId w:val="9"/>
        </w:numPr>
      </w:pPr>
      <w:r>
        <w:rPr/>
        <w:t>need to run command “./test_cache.sh 200 5”</w:t>
      </w:r>
    </w:p>
    <w:p>
      <w:pPr>
        <w:pStyle w:val="style20"/>
        <w:numPr>
          <w:ilvl w:val="2"/>
          <w:numId w:val="9"/>
        </w:numPr>
      </w:pPr>
      <w:r>
        <w:rPr/>
        <w:t>it will build 200 random files, each one 10M size</w:t>
      </w:r>
    </w:p>
    <w:p>
      <w:pPr>
        <w:pStyle w:val="style20"/>
        <w:numPr>
          <w:ilvl w:val="2"/>
          <w:numId w:val="9"/>
        </w:numPr>
      </w:pPr>
      <w:r>
        <w:rPr/>
        <w:t>it will then run 5 times test. Each test execute md5sum on each 200 files</w:t>
      </w:r>
    </w:p>
    <w:p>
      <w:pPr>
        <w:pStyle w:val="style20"/>
        <w:numPr>
          <w:ilvl w:val="2"/>
          <w:numId w:val="9"/>
        </w:numPr>
        <w:spacing w:after="120" w:before="0"/>
      </w:pPr>
      <w:r>
        <w:rPr/>
        <w:t>Only first time should be networking files copying. Other 4 should run from cache on machine</w:t>
      </w: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  <w:docGrid w:charSpace="0" w:linePitch="240" w:type="default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7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8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9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abstractNum w:abstractNumId="10">
    <w:lvl w:ilvl="0">
      <w:start w:val="1"/>
      <w:numFmt w:val="decimal"/>
      <w:lvlText w:val=" %1 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 %1.%2 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 %1.%2.%3 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 %1.%2.%3.%4 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 %1.%2.%3.%4.%5 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 %1.%2.%3.%4.%5.%6 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 %1.%2.%3.%4.%5.%6.%7 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 %1.%2.%3.%4.%5.%6.%7.%8 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 %1.%2.%3.%4.%5.%6.%7.%8.%9 "/>
      <w:lvlJc w:val="left"/>
      <w:pPr>
        <w:tabs>
          <w:tab w:pos="3600" w:val="num"/>
        </w:tabs>
        <w:ind w:hanging="360" w:left="36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9"/>
    <w:next w:val="style20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Visited Internet Link"/>
    <w:next w:val="style17"/>
    <w:rPr>
      <w:color w:val="800000"/>
      <w:u w:val="single"/>
      <w:lang w:bidi="en-US" w:eastAsia="en-US" w:val="en-US"/>
    </w:rPr>
  </w:style>
  <w:style w:styleId="style18" w:type="character">
    <w:name w:val="Index Link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List"/>
    <w:basedOn w:val="style20"/>
    <w:next w:val="style21"/>
    <w:pPr/>
    <w:rPr>
      <w:rFonts w:cs="Lohit Hindi"/>
    </w:rPr>
  </w:style>
  <w:style w:styleId="style22" w:type="paragraph">
    <w:name w:val="Caption"/>
    <w:basedOn w:val="style0"/>
    <w:next w:val="style22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Hindi"/>
    </w:rPr>
  </w:style>
  <w:style w:styleId="style24" w:type="paragraph">
    <w:name w:val="Contents Heading"/>
    <w:basedOn w:val="style19"/>
    <w:next w:val="style24"/>
    <w:pPr>
      <w:suppressLineNumbers/>
      <w:ind w:hanging="0" w:left="0" w:right="0"/>
    </w:pPr>
    <w:rPr>
      <w:b/>
      <w:bCs/>
      <w:sz w:val="32"/>
      <w:szCs w:val="32"/>
    </w:rPr>
  </w:style>
  <w:style w:styleId="style25" w:type="paragraph">
    <w:name w:val="Contents 1"/>
    <w:basedOn w:val="style23"/>
    <w:next w:val="style25"/>
    <w:pPr>
      <w:tabs>
        <w:tab w:leader="dot" w:pos="9972" w:val="right"/>
      </w:tabs>
      <w:ind w:hanging="0" w:left="0" w:right="0"/>
    </w:pPr>
    <w:rPr/>
  </w:style>
  <w:style w:styleId="style26" w:type="paragraph">
    <w:name w:val="Contents 2"/>
    <w:basedOn w:val="style23"/>
    <w:next w:val="style26"/>
    <w:pPr>
      <w:tabs>
        <w:tab w:leader="dot" w:pos="10538" w:val="right"/>
      </w:tabs>
      <w:ind w:hanging="0" w:left="283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makuzminov/incredibuild_deployment/" TargetMode="External"/><Relationship Id="rId3" Type="http://schemas.openxmlformats.org/officeDocument/2006/relationships/hyperlink" Target="https://github.com/dimakuzminov/incredibuild_deployment" TargetMode="External"/><Relationship Id="rId4" Type="http://schemas.openxmlformats.org/officeDocument/2006/relationships/hyperlink" Target="http://hostname:8080/incredibuild/monitor/default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2013-01-10T10:45:48.00Z</dcterms:created>
  <dc:creator>Dmitry Kuzminov</dc:creator>
  <cp:revision>0</cp:revision>
</cp:coreProperties>
</file>