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B8FF"/>
  <w:body>
    <w:p w:rsidR="00864015" w:rsidRDefault="002B6EF0" w:rsidP="002B6EF0">
      <w:pPr>
        <w:pStyle w:val="Heading1"/>
        <w:rPr>
          <w:rFonts w:eastAsia="Arial-BoldMT"/>
        </w:rPr>
      </w:pPr>
      <w:bookmarkStart w:id="0" w:name="_GoBack"/>
      <w:bookmarkEnd w:id="0"/>
      <w:r>
        <w:rPr>
          <w:rFonts w:eastAsia="Arial-BoldMT"/>
        </w:rPr>
        <w:t>JavaScript Skills T</w:t>
      </w:r>
      <w:r w:rsidR="00F23034">
        <w:rPr>
          <w:rFonts w:eastAsia="Arial-BoldMT"/>
        </w:rPr>
        <w:t>est</w:t>
      </w:r>
    </w:p>
    <w:p w:rsidR="00864015" w:rsidRDefault="00864015">
      <w:pPr>
        <w:autoSpaceDE w:val="0"/>
        <w:rPr>
          <w:rFonts w:ascii="Verdana" w:eastAsia="Verdana" w:hAnsi="Verdana" w:cs="Verdana"/>
          <w:color w:val="000000"/>
          <w:sz w:val="20"/>
          <w:szCs w:val="20"/>
        </w:rPr>
      </w:pPr>
    </w:p>
    <w:p w:rsidR="00864015" w:rsidRPr="002B6EF0" w:rsidRDefault="00F23034" w:rsidP="002B6EF0">
      <w:pPr>
        <w:rPr>
          <w:rFonts w:asciiTheme="majorHAnsi" w:hAnsiTheme="majorHAnsi"/>
        </w:rPr>
      </w:pPr>
      <w:r w:rsidRPr="002B6EF0">
        <w:rPr>
          <w:rFonts w:asciiTheme="majorHAnsi" w:hAnsiTheme="majorHAnsi"/>
        </w:rPr>
        <w:t xml:space="preserve">This document contains a fairly rudimentary JavaScript skills test, which allows </w:t>
      </w:r>
      <w:r w:rsidR="003C34FC">
        <w:rPr>
          <w:rFonts w:asciiTheme="majorHAnsi" w:hAnsiTheme="majorHAnsi"/>
        </w:rPr>
        <w:t>SDL</w:t>
      </w:r>
      <w:r w:rsidRPr="002B6EF0">
        <w:rPr>
          <w:rFonts w:asciiTheme="majorHAnsi" w:hAnsiTheme="majorHAnsi"/>
        </w:rPr>
        <w:t xml:space="preserve"> to get more insight into your JavaScript abilities, such as is relevant for a future job in the </w:t>
      </w:r>
      <w:r w:rsidR="003C34FC">
        <w:rPr>
          <w:rFonts w:asciiTheme="majorHAnsi" w:hAnsiTheme="majorHAnsi"/>
        </w:rPr>
        <w:t>SDL</w:t>
      </w:r>
      <w:r w:rsidR="00234885">
        <w:rPr>
          <w:rFonts w:asciiTheme="majorHAnsi" w:hAnsiTheme="majorHAnsi"/>
        </w:rPr>
        <w:t xml:space="preserve"> Web Content Management Solutions</w:t>
      </w:r>
      <w:r w:rsidRPr="002B6EF0">
        <w:rPr>
          <w:rFonts w:asciiTheme="majorHAnsi" w:hAnsiTheme="majorHAnsi"/>
        </w:rPr>
        <w:t xml:space="preserve"> R&amp;D department.</w:t>
      </w:r>
    </w:p>
    <w:p w:rsidR="00864015" w:rsidRPr="002B6EF0" w:rsidRDefault="00864015" w:rsidP="002B6EF0">
      <w:pPr>
        <w:rPr>
          <w:rFonts w:asciiTheme="majorHAnsi" w:hAnsiTheme="majorHAnsi"/>
        </w:rPr>
      </w:pPr>
    </w:p>
    <w:p w:rsidR="00864015" w:rsidRPr="002B6EF0" w:rsidRDefault="00F23034" w:rsidP="002B6EF0">
      <w:pPr>
        <w:rPr>
          <w:rFonts w:asciiTheme="majorHAnsi" w:hAnsiTheme="majorHAnsi"/>
        </w:rPr>
      </w:pPr>
      <w:r w:rsidRPr="002B6EF0">
        <w:rPr>
          <w:rFonts w:asciiTheme="majorHAnsi" w:hAnsiTheme="majorHAnsi"/>
        </w:rPr>
        <w:t xml:space="preserve">You are allowed to use any tools </w:t>
      </w:r>
      <w:r w:rsidR="00C66093">
        <w:rPr>
          <w:rFonts w:asciiTheme="majorHAnsi" w:hAnsiTheme="majorHAnsi"/>
        </w:rPr>
        <w:t xml:space="preserve">you want, but </w:t>
      </w:r>
      <w:r w:rsidR="00C66093" w:rsidRPr="00C66093">
        <w:rPr>
          <w:rFonts w:asciiTheme="majorHAnsi" w:hAnsiTheme="majorHAnsi"/>
          <w:u w:val="single"/>
        </w:rPr>
        <w:t>no third party libraries are allowed</w:t>
      </w:r>
      <w:r w:rsidR="00C66093" w:rsidRPr="00C66093">
        <w:rPr>
          <w:rFonts w:asciiTheme="majorHAnsi" w:hAnsiTheme="majorHAnsi"/>
        </w:rPr>
        <w:t>.</w:t>
      </w:r>
      <w:r w:rsidRPr="002B6EF0">
        <w:rPr>
          <w:rFonts w:asciiTheme="majorHAnsi" w:hAnsiTheme="majorHAnsi"/>
        </w:rPr>
        <w:t xml:space="preserve"> We are simply curious as to which approach you take to solve this problem. Please note that there is not one good solution for this problem.</w:t>
      </w:r>
    </w:p>
    <w:p w:rsidR="00864015" w:rsidRPr="002B6EF0" w:rsidRDefault="00864015" w:rsidP="002B6EF0">
      <w:pPr>
        <w:rPr>
          <w:rFonts w:asciiTheme="majorHAnsi" w:hAnsiTheme="majorHAnsi"/>
        </w:rPr>
      </w:pPr>
    </w:p>
    <w:p w:rsidR="00864015" w:rsidRPr="002B6EF0" w:rsidRDefault="00F23034" w:rsidP="002B6EF0">
      <w:pPr>
        <w:rPr>
          <w:rFonts w:asciiTheme="majorHAnsi" w:hAnsiTheme="majorHAnsi"/>
        </w:rPr>
      </w:pPr>
      <w:r w:rsidRPr="002B6EF0">
        <w:rPr>
          <w:rFonts w:asciiTheme="majorHAnsi" w:hAnsiTheme="majorHAnsi"/>
        </w:rPr>
        <w:t xml:space="preserve">The assignment is fairly simple. We want you to write a program, which will dynamically divide the browser window up into a grid consisting of an arbitrary number of rows and columns. The cells should have a randomly generated color. The cells in the grid should all have the same size and should fill the entire available screen. We want your code to be as dynamic as possible. </w:t>
      </w:r>
    </w:p>
    <w:p w:rsidR="00864015" w:rsidRDefault="00864015" w:rsidP="002B6EF0"/>
    <w:p w:rsidR="00864015" w:rsidRDefault="005564D7" w:rsidP="002B6EF0">
      <w:pPr>
        <w:rPr>
          <w:b/>
          <w:bCs/>
          <w:sz w:val="16"/>
          <w:szCs w:val="16"/>
        </w:rPr>
      </w:pPr>
      <w:r>
        <w:rPr>
          <w:noProof/>
        </w:rPr>
        <w:drawing>
          <wp:anchor distT="0" distB="0" distL="0" distR="0" simplePos="0" relativeHeight="251657728" behindDoc="0" locked="0" layoutInCell="1" allowOverlap="1">
            <wp:simplePos x="0" y="0"/>
            <wp:positionH relativeFrom="column">
              <wp:posOffset>48895</wp:posOffset>
            </wp:positionH>
            <wp:positionV relativeFrom="paragraph">
              <wp:posOffset>66040</wp:posOffset>
            </wp:positionV>
            <wp:extent cx="4842510" cy="2516505"/>
            <wp:effectExtent l="2540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842510" cy="2516505"/>
                    </a:xfrm>
                    <a:prstGeom prst="rect">
                      <a:avLst/>
                    </a:prstGeom>
                    <a:blipFill dpi="0" rotWithShape="0">
                      <a:blip/>
                      <a:srcRect/>
                      <a:stretch>
                        <a:fillRect/>
                      </a:stretch>
                    </a:blipFill>
                    <a:ln w="9525">
                      <a:noFill/>
                      <a:miter lim="800000"/>
                      <a:headEnd/>
                      <a:tailEnd/>
                    </a:ln>
                  </pic:spPr>
                </pic:pic>
              </a:graphicData>
            </a:graphic>
          </wp:anchor>
        </w:drawing>
      </w:r>
      <w:r w:rsidR="00F23034">
        <w:rPr>
          <w:b/>
          <w:bCs/>
          <w:sz w:val="16"/>
          <w:szCs w:val="16"/>
        </w:rPr>
        <w:t>Screen shot with example of screen.</w:t>
      </w:r>
    </w:p>
    <w:p w:rsidR="00864015" w:rsidRDefault="00864015" w:rsidP="002B6EF0">
      <w:pPr>
        <w:rPr>
          <w:sz w:val="16"/>
          <w:szCs w:val="16"/>
        </w:rPr>
      </w:pPr>
    </w:p>
    <w:p w:rsidR="00864015" w:rsidRPr="002B6EF0" w:rsidRDefault="00F23034" w:rsidP="002B6EF0">
      <w:pPr>
        <w:rPr>
          <w:rFonts w:asciiTheme="majorHAnsi" w:hAnsiTheme="majorHAnsi"/>
        </w:rPr>
      </w:pPr>
      <w:r w:rsidRPr="002B6EF0">
        <w:rPr>
          <w:rFonts w:asciiTheme="majorHAnsi" w:hAnsiTheme="majorHAnsi"/>
          <w:b/>
          <w:bCs/>
        </w:rPr>
        <w:t xml:space="preserve">Bonus Points </w:t>
      </w:r>
      <w:r w:rsidRPr="002B6EF0">
        <w:rPr>
          <w:rFonts w:asciiTheme="majorHAnsi" w:hAnsiTheme="majorHAnsi"/>
        </w:rPr>
        <w:t>are available. Suggestions for obtaining bonus points:</w:t>
      </w:r>
    </w:p>
    <w:p w:rsidR="00864015" w:rsidRPr="002B6EF0" w:rsidRDefault="00864015" w:rsidP="002B6EF0">
      <w:pPr>
        <w:rPr>
          <w:rFonts w:asciiTheme="majorHAnsi" w:hAnsiTheme="majorHAnsi"/>
        </w:rPr>
      </w:pPr>
    </w:p>
    <w:p w:rsidR="00864015" w:rsidRPr="002B6EF0" w:rsidRDefault="00F23034" w:rsidP="002B6EF0">
      <w:pPr>
        <w:rPr>
          <w:rFonts w:asciiTheme="majorHAnsi" w:hAnsiTheme="majorHAnsi"/>
        </w:rPr>
      </w:pPr>
      <w:r w:rsidRPr="002B6EF0">
        <w:rPr>
          <w:rFonts w:asciiTheme="majorHAnsi" w:hAnsiTheme="majorHAnsi"/>
        </w:rPr>
        <w:t>Update the screen, giving it a fresh set of colors at a fixed interval; e.g. every 2 seconds.</w:t>
      </w:r>
    </w:p>
    <w:p w:rsidR="00864015" w:rsidRPr="002B6EF0" w:rsidRDefault="00F23034" w:rsidP="002B6EF0">
      <w:pPr>
        <w:rPr>
          <w:rFonts w:asciiTheme="majorHAnsi" w:hAnsiTheme="majorHAnsi"/>
        </w:rPr>
      </w:pPr>
      <w:r w:rsidRPr="002B6EF0">
        <w:rPr>
          <w:rFonts w:asciiTheme="majorHAnsi" w:hAnsiTheme="majorHAnsi"/>
        </w:rPr>
        <w:t xml:space="preserve">Allow the user to specify the number of rows, the number of columns and even the duration of the timeout, before you create the grid. </w:t>
      </w:r>
    </w:p>
    <w:p w:rsidR="00864015" w:rsidRPr="002B6EF0" w:rsidRDefault="00864015" w:rsidP="002B6EF0">
      <w:pPr>
        <w:rPr>
          <w:rFonts w:asciiTheme="majorHAnsi" w:hAnsiTheme="majorHAnsi"/>
        </w:rPr>
      </w:pPr>
    </w:p>
    <w:p w:rsidR="00864015" w:rsidRPr="002B6EF0" w:rsidRDefault="00F23034" w:rsidP="002B6EF0">
      <w:pPr>
        <w:rPr>
          <w:rFonts w:asciiTheme="majorHAnsi" w:hAnsiTheme="majorHAnsi"/>
          <w:b/>
          <w:bCs/>
        </w:rPr>
      </w:pPr>
      <w:r w:rsidRPr="002B6EF0">
        <w:rPr>
          <w:rFonts w:asciiTheme="majorHAnsi" w:hAnsiTheme="majorHAnsi"/>
          <w:b/>
          <w:bCs/>
        </w:rPr>
        <w:t>Points to consider:</w:t>
      </w:r>
    </w:p>
    <w:p w:rsidR="00864015" w:rsidRPr="002B6EF0" w:rsidRDefault="00F23034" w:rsidP="002B6EF0">
      <w:pPr>
        <w:rPr>
          <w:rFonts w:asciiTheme="majorHAnsi" w:hAnsiTheme="majorHAnsi"/>
        </w:rPr>
      </w:pPr>
      <w:r w:rsidRPr="002B6EF0">
        <w:rPr>
          <w:rFonts w:asciiTheme="majorHAnsi" w:hAnsiTheme="majorHAnsi"/>
        </w:rPr>
        <w:t>It's got to perform.</w:t>
      </w:r>
    </w:p>
    <w:p w:rsidR="00864015" w:rsidRPr="002B6EF0" w:rsidRDefault="00F23034" w:rsidP="002B6EF0">
      <w:pPr>
        <w:rPr>
          <w:rFonts w:asciiTheme="majorHAnsi" w:hAnsiTheme="majorHAnsi"/>
        </w:rPr>
      </w:pPr>
      <w:r w:rsidRPr="002B6EF0">
        <w:rPr>
          <w:rFonts w:asciiTheme="majorHAnsi" w:hAnsiTheme="majorHAnsi"/>
        </w:rPr>
        <w:t>We hate Page Reloads. Think SPI (Single Page Interface).</w:t>
      </w:r>
    </w:p>
    <w:p w:rsidR="00864015" w:rsidRPr="002B6EF0" w:rsidRDefault="00F23034" w:rsidP="002B6EF0">
      <w:pPr>
        <w:rPr>
          <w:rFonts w:asciiTheme="majorHAnsi" w:hAnsiTheme="majorHAnsi"/>
        </w:rPr>
      </w:pPr>
      <w:r w:rsidRPr="002B6EF0">
        <w:rPr>
          <w:rFonts w:asciiTheme="majorHAnsi" w:hAnsiTheme="majorHAnsi"/>
        </w:rPr>
        <w:t>Ideally you should think of this page being a module within a larger system.</w:t>
      </w:r>
    </w:p>
    <w:p w:rsidR="00864015" w:rsidRDefault="00864015" w:rsidP="002B6EF0"/>
    <w:sectPr w:rsidR="00864015" w:rsidSect="00864015">
      <w:footnotePr>
        <w:pos w:val="beneathText"/>
      </w:footnotePr>
      <w:pgSz w:w="11905" w:h="16837"/>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Lucida Sans Unicode">
    <w:panose1 w:val="020B0602030504020204"/>
    <w:charset w:val="CC"/>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Arial"/>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
    <w:nsid w:val="00000002"/>
    <w:multiLevelType w:val="multilevel"/>
    <w:tmpl w:val="0000000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
    <w:nsid w:val="00000003"/>
    <w:multiLevelType w:val="multilevel"/>
    <w:tmpl w:val="00000003"/>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pos w:val="beneathText"/>
  </w:footnotePr>
  <w:compat>
    <w:spaceForUL/>
    <w:balanceSingleByteDoubleByteWidth/>
    <w:doNotLeaveBackslashAlone/>
    <w:ulTrailSpace/>
    <w:doNotExpandShiftReturn/>
    <w:adjustLineHeightInTable/>
    <w:compatSetting w:name="compatibilityMode" w:uri="http://schemas.microsoft.com/office/word" w:val="12"/>
  </w:compat>
  <w:rsids>
    <w:rsidRoot w:val="005564D7"/>
    <w:rsid w:val="00234885"/>
    <w:rsid w:val="002B6EF0"/>
    <w:rsid w:val="003C34FC"/>
    <w:rsid w:val="004452BC"/>
    <w:rsid w:val="005564D7"/>
    <w:rsid w:val="00864015"/>
    <w:rsid w:val="00A44D21"/>
    <w:rsid w:val="00C66093"/>
    <w:rsid w:val="00F23034"/>
    <w:rsid w:val="00F45334"/>
  </w:rsids>
  <m:mathPr>
    <m:mathFont m:val="Cambria Math"/>
    <m:brkBin m:val="before"/>
    <m:brkBinSub m:val="--"/>
    <m:smallFrac m:val="0"/>
    <m:dispDef m:val="0"/>
    <m:lMargin m:val="0"/>
    <m:rMargin m:val="0"/>
    <m:defJc m:val="centerGroup"/>
    <m:wrapRight/>
    <m:intLim m:val="subSup"/>
    <m:naryLim m:val="subSup"/>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745D88-2517-4421-9709-0C98E990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015"/>
    <w:pPr>
      <w:widowControl w:val="0"/>
      <w:suppressAutoHyphens/>
    </w:pPr>
    <w:rPr>
      <w:rFonts w:eastAsia="Lucida Sans Unicode"/>
      <w:sz w:val="24"/>
      <w:szCs w:val="24"/>
    </w:rPr>
  </w:style>
  <w:style w:type="paragraph" w:styleId="Heading1">
    <w:name w:val="heading 1"/>
    <w:basedOn w:val="Normal"/>
    <w:next w:val="Normal"/>
    <w:link w:val="Heading1Char"/>
    <w:uiPriority w:val="9"/>
    <w:qFormat/>
    <w:rsid w:val="002B6E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864015"/>
  </w:style>
  <w:style w:type="character" w:customStyle="1" w:styleId="Bullets">
    <w:name w:val="Bullets"/>
    <w:rsid w:val="00864015"/>
    <w:rPr>
      <w:rFonts w:ascii="StarSymbol" w:eastAsia="StarSymbol" w:hAnsi="StarSymbol" w:cs="StarSymbol"/>
      <w:sz w:val="18"/>
      <w:szCs w:val="18"/>
    </w:rPr>
  </w:style>
  <w:style w:type="paragraph" w:styleId="BodyText">
    <w:name w:val="Body Text"/>
    <w:basedOn w:val="Normal"/>
    <w:rsid w:val="00864015"/>
    <w:pPr>
      <w:spacing w:after="120"/>
    </w:pPr>
  </w:style>
  <w:style w:type="paragraph" w:styleId="List">
    <w:name w:val="List"/>
    <w:basedOn w:val="BodyText"/>
    <w:rsid w:val="00864015"/>
    <w:rPr>
      <w:rFonts w:cs="Tahoma"/>
    </w:rPr>
  </w:style>
  <w:style w:type="paragraph" w:styleId="Caption">
    <w:name w:val="caption"/>
    <w:basedOn w:val="Normal"/>
    <w:qFormat/>
    <w:rsid w:val="00864015"/>
    <w:pPr>
      <w:suppressLineNumbers/>
      <w:spacing w:before="120" w:after="120"/>
    </w:pPr>
    <w:rPr>
      <w:rFonts w:cs="Tahoma"/>
      <w:i/>
      <w:iCs/>
      <w:sz w:val="20"/>
      <w:szCs w:val="20"/>
    </w:rPr>
  </w:style>
  <w:style w:type="paragraph" w:customStyle="1" w:styleId="Index">
    <w:name w:val="Index"/>
    <w:basedOn w:val="Normal"/>
    <w:rsid w:val="00864015"/>
    <w:pPr>
      <w:suppressLineNumbers/>
    </w:pPr>
    <w:rPr>
      <w:rFonts w:cs="Tahoma"/>
    </w:rPr>
  </w:style>
  <w:style w:type="character" w:customStyle="1" w:styleId="Heading1Char">
    <w:name w:val="Heading 1 Char"/>
    <w:basedOn w:val="DefaultParagraphFont"/>
    <w:link w:val="Heading1"/>
    <w:uiPriority w:val="9"/>
    <w:rsid w:val="002B6EF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Skills Test</dc:title>
  <dc:creator>Tridion CS</dc:creator>
  <cp:lastModifiedBy>Dimon</cp:lastModifiedBy>
  <cp:revision>3</cp:revision>
  <cp:lastPrinted>2005-02-18T16:59:00Z</cp:lastPrinted>
  <dcterms:created xsi:type="dcterms:W3CDTF">2011-07-23T08:23:00Z</dcterms:created>
  <dcterms:modified xsi:type="dcterms:W3CDTF">2013-10-14T17:02:00Z</dcterms:modified>
</cp:coreProperties>
</file>