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F9C0" w14:textId="77777777" w:rsidR="00682A58" w:rsidRDefault="00682A58" w:rsidP="001D069E">
      <w:pPr>
        <w:jc w:val="both"/>
        <w:rPr>
          <w:rFonts w:ascii="Times New Roman" w:hAnsi="Times New Roman" w:cs="Times New Roman"/>
          <w:sz w:val="28"/>
          <w:szCs w:val="28"/>
        </w:rPr>
      </w:pPr>
    </w:p>
    <w:p w14:paraId="522D5721" w14:textId="77777777" w:rsidR="001D069E" w:rsidRDefault="001D069E" w:rsidP="001D069E">
      <w:pPr>
        <w:jc w:val="both"/>
        <w:rPr>
          <w:rFonts w:ascii="Times New Roman" w:hAnsi="Times New Roman" w:cs="Times New Roman"/>
          <w:sz w:val="28"/>
          <w:szCs w:val="28"/>
        </w:rPr>
      </w:pPr>
    </w:p>
    <w:p w14:paraId="05C9139E" w14:textId="77777777" w:rsidR="006B7256" w:rsidRPr="006B7256" w:rsidRDefault="006B7256" w:rsidP="006B7256">
      <w:pPr>
        <w:jc w:val="both"/>
        <w:rPr>
          <w:rFonts w:ascii="Times New Roman" w:hAnsi="Times New Roman" w:cs="Times New Roman"/>
          <w:sz w:val="28"/>
          <w:szCs w:val="28"/>
        </w:rPr>
      </w:pPr>
      <w:r w:rsidRPr="006B7256">
        <w:rPr>
          <w:rFonts w:ascii="Times New Roman" w:hAnsi="Times New Roman" w:cs="Times New Roman"/>
          <w:sz w:val="28"/>
          <w:szCs w:val="28"/>
        </w:rPr>
        <w:t>1. Stakeholder Identification and Interests</w:t>
      </w:r>
    </w:p>
    <w:p w14:paraId="0E024541" w14:textId="77777777" w:rsidR="006B7256" w:rsidRPr="006B7256" w:rsidRDefault="006B7256" w:rsidP="006B7256">
      <w:pPr>
        <w:jc w:val="both"/>
        <w:rPr>
          <w:rFonts w:ascii="Times New Roman" w:hAnsi="Times New Roman" w:cs="Times New Roman"/>
          <w:sz w:val="28"/>
          <w:szCs w:val="28"/>
        </w:rPr>
      </w:pPr>
      <w:r w:rsidRPr="006B7256">
        <w:rPr>
          <w:rFonts w:ascii="Times New Roman" w:hAnsi="Times New Roman" w:cs="Times New Roman"/>
          <w:sz w:val="28"/>
          <w:szCs w:val="28"/>
        </w:rPr>
        <w:t xml:space="preserve">Project success is heavily dependent on satisfying the various interests of </w:t>
      </w:r>
      <w:proofErr w:type="gramStart"/>
      <w:r w:rsidRPr="006B7256">
        <w:rPr>
          <w:rFonts w:ascii="Times New Roman" w:hAnsi="Times New Roman" w:cs="Times New Roman"/>
          <w:sz w:val="28"/>
          <w:szCs w:val="28"/>
        </w:rPr>
        <w:t>a number of</w:t>
      </w:r>
      <w:proofErr w:type="gramEnd"/>
      <w:r w:rsidRPr="006B7256">
        <w:rPr>
          <w:rFonts w:ascii="Times New Roman" w:hAnsi="Times New Roman" w:cs="Times New Roman"/>
          <w:sz w:val="28"/>
          <w:szCs w:val="28"/>
        </w:rPr>
        <w:t xml:space="preserve"> stakeholders who form part of the system’s ecosystem:</w:t>
      </w:r>
    </w:p>
    <w:p w14:paraId="08279294" w14:textId="28FC02D1" w:rsidR="006B7256" w:rsidRPr="00BC076A" w:rsidRDefault="006B7256" w:rsidP="00BC076A">
      <w:pPr>
        <w:pStyle w:val="ListParagraph"/>
        <w:numPr>
          <w:ilvl w:val="0"/>
          <w:numId w:val="1"/>
        </w:numPr>
        <w:jc w:val="both"/>
        <w:rPr>
          <w:rFonts w:ascii="Times New Roman" w:hAnsi="Times New Roman" w:cs="Times New Roman"/>
          <w:sz w:val="28"/>
          <w:szCs w:val="28"/>
        </w:rPr>
      </w:pPr>
      <w:r w:rsidRPr="00BC076A">
        <w:rPr>
          <w:rFonts w:ascii="Times New Roman" w:hAnsi="Times New Roman" w:cs="Times New Roman"/>
          <w:sz w:val="28"/>
          <w:szCs w:val="28"/>
        </w:rPr>
        <w:t>Product Management (Sarah Mitchell): calculating weightings of portfolios based on current rather than historical valuation data.</w:t>
      </w:r>
    </w:p>
    <w:p w14:paraId="712EE193" w14:textId="32B01AAC" w:rsidR="006B7256" w:rsidRPr="00BC076A" w:rsidRDefault="006B7256" w:rsidP="00BC076A">
      <w:pPr>
        <w:pStyle w:val="ListParagraph"/>
        <w:numPr>
          <w:ilvl w:val="0"/>
          <w:numId w:val="1"/>
        </w:numPr>
        <w:jc w:val="both"/>
        <w:rPr>
          <w:rFonts w:ascii="Times New Roman" w:hAnsi="Times New Roman" w:cs="Times New Roman"/>
          <w:sz w:val="28"/>
          <w:szCs w:val="28"/>
        </w:rPr>
      </w:pPr>
      <w:r w:rsidRPr="00BC076A">
        <w:rPr>
          <w:rFonts w:ascii="Times New Roman" w:hAnsi="Times New Roman" w:cs="Times New Roman"/>
          <w:sz w:val="28"/>
          <w:szCs w:val="28"/>
        </w:rPr>
        <w:t>UX/UI Design (Emma Chen): interactive and visually appealing displays of data in the form of "Pie Chart" style displays that provide an "intelligent grouping" of complex data sets.</w:t>
      </w:r>
    </w:p>
    <w:p w14:paraId="55EA2EC7" w14:textId="28C3D00B" w:rsidR="00BC076A" w:rsidRDefault="006B7256" w:rsidP="006B7256">
      <w:pPr>
        <w:pStyle w:val="ListParagraph"/>
        <w:numPr>
          <w:ilvl w:val="0"/>
          <w:numId w:val="1"/>
        </w:numPr>
        <w:jc w:val="both"/>
        <w:rPr>
          <w:rFonts w:ascii="Times New Roman" w:hAnsi="Times New Roman" w:cs="Times New Roman"/>
          <w:sz w:val="28"/>
          <w:szCs w:val="28"/>
        </w:rPr>
      </w:pPr>
      <w:r w:rsidRPr="00BC076A">
        <w:rPr>
          <w:rFonts w:ascii="Times New Roman" w:hAnsi="Times New Roman" w:cs="Times New Roman"/>
          <w:sz w:val="28"/>
          <w:szCs w:val="28"/>
        </w:rPr>
        <w:t xml:space="preserve">Compliance &amp; Wealth Management: </w:t>
      </w:r>
      <w:r w:rsidR="00FC225B">
        <w:rPr>
          <w:rFonts w:ascii="Times New Roman" w:hAnsi="Times New Roman" w:cs="Times New Roman"/>
          <w:sz w:val="28"/>
          <w:szCs w:val="28"/>
        </w:rPr>
        <w:t>p</w:t>
      </w:r>
      <w:r w:rsidRPr="00BC076A">
        <w:rPr>
          <w:rFonts w:ascii="Times New Roman" w:hAnsi="Times New Roman" w:cs="Times New Roman"/>
          <w:sz w:val="28"/>
          <w:szCs w:val="28"/>
        </w:rPr>
        <w:t xml:space="preserve">rimarily focused on providing integrity to the system </w:t>
      </w:r>
      <w:proofErr w:type="gramStart"/>
      <w:r w:rsidRPr="00BC076A">
        <w:rPr>
          <w:rFonts w:ascii="Times New Roman" w:hAnsi="Times New Roman" w:cs="Times New Roman"/>
          <w:sz w:val="28"/>
          <w:szCs w:val="28"/>
        </w:rPr>
        <w:t>with regard to</w:t>
      </w:r>
      <w:proofErr w:type="gramEnd"/>
      <w:r w:rsidRPr="00BC076A">
        <w:rPr>
          <w:rFonts w:ascii="Times New Roman" w:hAnsi="Times New Roman" w:cs="Times New Roman"/>
          <w:sz w:val="28"/>
          <w:szCs w:val="28"/>
        </w:rPr>
        <w:t xml:space="preserve"> "KYC" regulations and on providing an accurate reflection of trades made by investment managers through a "Read Only" environment for clients.</w:t>
      </w:r>
    </w:p>
    <w:p w14:paraId="7F1EAABB" w14:textId="37E0E34F" w:rsidR="006B7256" w:rsidRPr="00BC076A" w:rsidRDefault="006B7256" w:rsidP="006B7256">
      <w:pPr>
        <w:pStyle w:val="ListParagraph"/>
        <w:numPr>
          <w:ilvl w:val="0"/>
          <w:numId w:val="1"/>
        </w:numPr>
        <w:jc w:val="both"/>
        <w:rPr>
          <w:rFonts w:ascii="Times New Roman" w:hAnsi="Times New Roman" w:cs="Times New Roman"/>
          <w:sz w:val="28"/>
          <w:szCs w:val="28"/>
        </w:rPr>
      </w:pPr>
      <w:r w:rsidRPr="00BC076A">
        <w:rPr>
          <w:rFonts w:ascii="Times New Roman" w:hAnsi="Times New Roman" w:cs="Times New Roman"/>
          <w:sz w:val="28"/>
          <w:szCs w:val="28"/>
        </w:rPr>
        <w:t xml:space="preserve">Technical Teams (David Kumar &amp; API Team): </w:t>
      </w:r>
      <w:r w:rsidR="002F7A8E">
        <w:rPr>
          <w:rFonts w:ascii="Times New Roman" w:hAnsi="Times New Roman" w:cs="Times New Roman"/>
          <w:sz w:val="28"/>
          <w:szCs w:val="28"/>
        </w:rPr>
        <w:t>p</w:t>
      </w:r>
      <w:r w:rsidRPr="00BC076A">
        <w:rPr>
          <w:rFonts w:ascii="Times New Roman" w:hAnsi="Times New Roman" w:cs="Times New Roman"/>
          <w:sz w:val="28"/>
          <w:szCs w:val="28"/>
        </w:rPr>
        <w:t xml:space="preserve">rimarily focused on providing structural integrity to data integration </w:t>
      </w:r>
      <w:proofErr w:type="gramStart"/>
      <w:r w:rsidRPr="00BC076A">
        <w:rPr>
          <w:rFonts w:ascii="Times New Roman" w:hAnsi="Times New Roman" w:cs="Times New Roman"/>
          <w:sz w:val="28"/>
          <w:szCs w:val="28"/>
        </w:rPr>
        <w:t>with regard to</w:t>
      </w:r>
      <w:proofErr w:type="gramEnd"/>
      <w:r w:rsidRPr="00BC076A">
        <w:rPr>
          <w:rFonts w:ascii="Times New Roman" w:hAnsi="Times New Roman" w:cs="Times New Roman"/>
          <w:sz w:val="28"/>
          <w:szCs w:val="28"/>
        </w:rPr>
        <w:t xml:space="preserve"> the quarterly update cycle of the Equities API and on providing structural integrity to data visualization </w:t>
      </w:r>
      <w:proofErr w:type="gramStart"/>
      <w:r w:rsidRPr="00BC076A">
        <w:rPr>
          <w:rFonts w:ascii="Times New Roman" w:hAnsi="Times New Roman" w:cs="Times New Roman"/>
          <w:sz w:val="28"/>
          <w:szCs w:val="28"/>
        </w:rPr>
        <w:t>with regard to</w:t>
      </w:r>
      <w:proofErr w:type="gramEnd"/>
      <w:r w:rsidRPr="00BC076A">
        <w:rPr>
          <w:rFonts w:ascii="Times New Roman" w:hAnsi="Times New Roman" w:cs="Times New Roman"/>
          <w:sz w:val="28"/>
          <w:szCs w:val="28"/>
        </w:rPr>
        <w:t xml:space="preserve"> "Backend Processing."</w:t>
      </w:r>
    </w:p>
    <w:p w14:paraId="5688B986" w14:textId="77777777" w:rsidR="006B7256" w:rsidRPr="006B7256" w:rsidRDefault="006B7256" w:rsidP="006B7256">
      <w:pPr>
        <w:jc w:val="both"/>
        <w:rPr>
          <w:rFonts w:ascii="Times New Roman" w:hAnsi="Times New Roman" w:cs="Times New Roman"/>
          <w:sz w:val="28"/>
          <w:szCs w:val="28"/>
        </w:rPr>
      </w:pPr>
      <w:r w:rsidRPr="006B7256">
        <w:rPr>
          <w:rFonts w:ascii="Times New Roman" w:hAnsi="Times New Roman" w:cs="Times New Roman"/>
          <w:sz w:val="28"/>
          <w:szCs w:val="28"/>
        </w:rPr>
        <w:t>2. Strategic Implementation Plan</w:t>
      </w:r>
    </w:p>
    <w:p w14:paraId="4475DEAD" w14:textId="5C0382E5" w:rsidR="006B7256" w:rsidRPr="006B7256" w:rsidRDefault="008F3F8B" w:rsidP="006B7256">
      <w:pPr>
        <w:jc w:val="both"/>
        <w:rPr>
          <w:rFonts w:ascii="Times New Roman" w:hAnsi="Times New Roman" w:cs="Times New Roman"/>
          <w:sz w:val="28"/>
          <w:szCs w:val="28"/>
        </w:rPr>
      </w:pPr>
      <w:r>
        <w:rPr>
          <w:rFonts w:ascii="Times New Roman" w:hAnsi="Times New Roman" w:cs="Times New Roman"/>
          <w:sz w:val="28"/>
          <w:szCs w:val="28"/>
        </w:rPr>
        <w:t>1)</w:t>
      </w:r>
      <w:r w:rsidR="006B7256" w:rsidRPr="006B7256">
        <w:rPr>
          <w:rFonts w:ascii="Times New Roman" w:hAnsi="Times New Roman" w:cs="Times New Roman"/>
          <w:sz w:val="28"/>
          <w:szCs w:val="28"/>
        </w:rPr>
        <w:t xml:space="preserve"> Transactional Processing &amp; Position Tracking: The fundamental building block of this system is to create a parser to parse through historical CSV data. </w:t>
      </w:r>
    </w:p>
    <w:p w14:paraId="7B2F74FB" w14:textId="66A33EB1" w:rsidR="001D069E" w:rsidRDefault="008F3F8B" w:rsidP="006B7256">
      <w:pPr>
        <w:jc w:val="both"/>
        <w:rPr>
          <w:rFonts w:ascii="Times New Roman" w:hAnsi="Times New Roman" w:cs="Times New Roman"/>
          <w:sz w:val="28"/>
          <w:szCs w:val="28"/>
        </w:rPr>
      </w:pPr>
      <w:r>
        <w:rPr>
          <w:rFonts w:ascii="Times New Roman" w:hAnsi="Times New Roman" w:cs="Times New Roman"/>
          <w:sz w:val="28"/>
          <w:szCs w:val="28"/>
        </w:rPr>
        <w:t xml:space="preserve">2) </w:t>
      </w:r>
      <w:r w:rsidR="006B7256" w:rsidRPr="0023340A">
        <w:rPr>
          <w:rFonts w:ascii="Times New Roman" w:hAnsi="Times New Roman" w:cs="Times New Roman"/>
          <w:b/>
          <w:bCs/>
          <w:sz w:val="28"/>
          <w:szCs w:val="28"/>
        </w:rPr>
        <w:t>Metadata Enrichment &amp; API Integration</w:t>
      </w:r>
      <w:r w:rsidR="006B7256" w:rsidRPr="006B7256">
        <w:rPr>
          <w:rFonts w:ascii="Times New Roman" w:hAnsi="Times New Roman" w:cs="Times New Roman"/>
          <w:sz w:val="28"/>
          <w:szCs w:val="28"/>
        </w:rPr>
        <w:t>: A service layer will be developed to interface with the Equities API. It will batch process tickers found within the portfolio to obtain country, region, and sector data. Error handling logic will be implemented to mark "Uncategorised" if data is missing.</w:t>
      </w:r>
    </w:p>
    <w:p w14:paraId="38BA9D24" w14:textId="78C5EC34" w:rsidR="000F7881" w:rsidRPr="000F7881" w:rsidRDefault="000F7881" w:rsidP="000F7881">
      <w:pPr>
        <w:jc w:val="both"/>
        <w:rPr>
          <w:rFonts w:ascii="Times New Roman" w:hAnsi="Times New Roman" w:cs="Times New Roman"/>
          <w:sz w:val="28"/>
          <w:szCs w:val="28"/>
        </w:rPr>
      </w:pPr>
      <w:r w:rsidRPr="000F7881">
        <w:rPr>
          <w:rFonts w:ascii="Times New Roman" w:hAnsi="Times New Roman" w:cs="Times New Roman"/>
          <w:sz w:val="28"/>
          <w:szCs w:val="28"/>
        </w:rPr>
        <w:t>3</w:t>
      </w:r>
      <w:r>
        <w:rPr>
          <w:rFonts w:ascii="Times New Roman" w:hAnsi="Times New Roman" w:cs="Times New Roman"/>
          <w:sz w:val="28"/>
          <w:szCs w:val="28"/>
        </w:rPr>
        <w:t>)</w:t>
      </w:r>
      <w:r w:rsidRPr="000F7881">
        <w:rPr>
          <w:rFonts w:ascii="Times New Roman" w:hAnsi="Times New Roman" w:cs="Times New Roman"/>
          <w:sz w:val="28"/>
          <w:szCs w:val="28"/>
        </w:rPr>
        <w:t xml:space="preserve"> Analytical Logic &amp; Categorization: Before data is presented to the UI, data aggregation must be done. This means calculating the 'Market Value' of each holding, i.e., multiplying the current price by shares. </w:t>
      </w:r>
    </w:p>
    <w:p w14:paraId="6A2B40DF" w14:textId="74177585" w:rsidR="000F7881" w:rsidRPr="000F7881" w:rsidRDefault="000F7881" w:rsidP="000F7881">
      <w:pPr>
        <w:jc w:val="both"/>
        <w:rPr>
          <w:rFonts w:ascii="Times New Roman" w:hAnsi="Times New Roman" w:cs="Times New Roman"/>
          <w:sz w:val="28"/>
          <w:szCs w:val="28"/>
        </w:rPr>
      </w:pPr>
      <w:r w:rsidRPr="000F7881">
        <w:rPr>
          <w:rFonts w:ascii="Times New Roman" w:hAnsi="Times New Roman" w:cs="Times New Roman"/>
          <w:sz w:val="28"/>
          <w:szCs w:val="28"/>
        </w:rPr>
        <w:t>4</w:t>
      </w:r>
      <w:r>
        <w:rPr>
          <w:rFonts w:ascii="Times New Roman" w:hAnsi="Times New Roman" w:cs="Times New Roman"/>
          <w:sz w:val="28"/>
          <w:szCs w:val="28"/>
        </w:rPr>
        <w:t>)</w:t>
      </w:r>
      <w:r w:rsidRPr="000F7881">
        <w:rPr>
          <w:rFonts w:ascii="Times New Roman" w:hAnsi="Times New Roman" w:cs="Times New Roman"/>
          <w:sz w:val="28"/>
          <w:szCs w:val="28"/>
        </w:rPr>
        <w:t xml:space="preserve"> Data Visualization &amp; Interaction: This is the final step, where the three necessary pie charts for Country, Region, and Sector would be created. This would include developing the interactive necessities, such as hover tool tips and the ability to filter the details view by clicking on </w:t>
      </w:r>
      <w:proofErr w:type="gramStart"/>
      <w:r w:rsidRPr="000F7881">
        <w:rPr>
          <w:rFonts w:ascii="Times New Roman" w:hAnsi="Times New Roman" w:cs="Times New Roman"/>
          <w:sz w:val="28"/>
          <w:szCs w:val="28"/>
        </w:rPr>
        <w:t>particular chart</w:t>
      </w:r>
      <w:proofErr w:type="gramEnd"/>
      <w:r w:rsidRPr="000F7881">
        <w:rPr>
          <w:rFonts w:ascii="Times New Roman" w:hAnsi="Times New Roman" w:cs="Times New Roman"/>
          <w:sz w:val="28"/>
          <w:szCs w:val="28"/>
        </w:rPr>
        <w:t xml:space="preserve"> segments.</w:t>
      </w:r>
    </w:p>
    <w:p w14:paraId="4D842B3E" w14:textId="77777777" w:rsidR="0023340A" w:rsidRDefault="0023340A" w:rsidP="007C0895">
      <w:pPr>
        <w:jc w:val="both"/>
        <w:rPr>
          <w:rFonts w:ascii="Times New Roman" w:hAnsi="Times New Roman" w:cs="Times New Roman"/>
          <w:b/>
          <w:bCs/>
          <w:sz w:val="28"/>
          <w:szCs w:val="28"/>
          <w:u w:val="single"/>
        </w:rPr>
      </w:pPr>
    </w:p>
    <w:p w14:paraId="77B7AEBF" w14:textId="77777777" w:rsidR="00F83187" w:rsidRDefault="00F83187">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C45C350" w14:textId="3860E180" w:rsidR="007C0895" w:rsidRPr="000D4E58" w:rsidRDefault="000F7881" w:rsidP="007C0895">
      <w:pPr>
        <w:jc w:val="both"/>
        <w:rPr>
          <w:rFonts w:ascii="Times New Roman" w:hAnsi="Times New Roman" w:cs="Times New Roman"/>
          <w:b/>
          <w:bCs/>
          <w:sz w:val="28"/>
          <w:szCs w:val="28"/>
          <w:u w:val="single"/>
        </w:rPr>
      </w:pPr>
      <w:r w:rsidRPr="000D4E58">
        <w:rPr>
          <w:rFonts w:ascii="Times New Roman" w:hAnsi="Times New Roman" w:cs="Times New Roman"/>
          <w:b/>
          <w:bCs/>
          <w:sz w:val="28"/>
          <w:szCs w:val="28"/>
          <w:u w:val="single"/>
        </w:rPr>
        <w:lastRenderedPageBreak/>
        <w:t>3. Key Business Rules</w:t>
      </w:r>
    </w:p>
    <w:p w14:paraId="3B628D29" w14:textId="77777777" w:rsidR="007C0895" w:rsidRPr="007C0895" w:rsidRDefault="007C0895" w:rsidP="007C0895">
      <w:pPr>
        <w:jc w:val="both"/>
        <w:rPr>
          <w:rFonts w:ascii="Times New Roman" w:hAnsi="Times New Roman" w:cs="Times New Roman"/>
          <w:sz w:val="28"/>
          <w:szCs w:val="28"/>
        </w:rPr>
      </w:pPr>
      <w:r w:rsidRPr="007C0895">
        <w:rPr>
          <w:rFonts w:ascii="Times New Roman" w:hAnsi="Times New Roman" w:cs="Times New Roman"/>
          <w:sz w:val="28"/>
          <w:szCs w:val="28"/>
        </w:rPr>
        <w:t>- Valuation: Charts should display Current Market Value. Book Value is for historical data only and not used for portfolio distribution.</w:t>
      </w:r>
    </w:p>
    <w:p w14:paraId="4ECE211B" w14:textId="77777777" w:rsidR="007C0895" w:rsidRPr="007C0895" w:rsidRDefault="007C0895" w:rsidP="007C0895">
      <w:pPr>
        <w:jc w:val="both"/>
        <w:rPr>
          <w:rFonts w:ascii="Times New Roman" w:hAnsi="Times New Roman" w:cs="Times New Roman"/>
          <w:sz w:val="28"/>
          <w:szCs w:val="28"/>
        </w:rPr>
      </w:pPr>
      <w:r w:rsidRPr="007C0895">
        <w:rPr>
          <w:rFonts w:ascii="Times New Roman" w:hAnsi="Times New Roman" w:cs="Times New Roman"/>
          <w:sz w:val="28"/>
          <w:szCs w:val="28"/>
        </w:rPr>
        <w:t>- Data Integrity: Check ticker symbols (1-5 uppercase characters) and ensure share count is a positive integer. In cases of insufficient funds/shares during history data processing, log a message and proceed with final state reconciliation with wealth manager records.</w:t>
      </w:r>
    </w:p>
    <w:p w14:paraId="54D8E006" w14:textId="77777777" w:rsidR="007C0895" w:rsidRPr="007C0895" w:rsidRDefault="007C0895" w:rsidP="007C0895">
      <w:pPr>
        <w:jc w:val="both"/>
        <w:rPr>
          <w:rFonts w:ascii="Times New Roman" w:hAnsi="Times New Roman" w:cs="Times New Roman"/>
          <w:sz w:val="28"/>
          <w:szCs w:val="28"/>
        </w:rPr>
      </w:pPr>
      <w:r w:rsidRPr="007C0895">
        <w:rPr>
          <w:rFonts w:ascii="Times New Roman" w:hAnsi="Times New Roman" w:cs="Times New Roman"/>
          <w:sz w:val="28"/>
          <w:szCs w:val="28"/>
        </w:rPr>
        <w:t>- Categorization: Cash is included in account summary but not in country/region/sector charts to avoid skewing data.</w:t>
      </w:r>
    </w:p>
    <w:p w14:paraId="23F46FAE" w14:textId="1F173081" w:rsidR="000F7881" w:rsidRPr="000F7881" w:rsidRDefault="007C0895" w:rsidP="007C0895">
      <w:pPr>
        <w:jc w:val="both"/>
        <w:rPr>
          <w:rFonts w:ascii="Times New Roman" w:hAnsi="Times New Roman" w:cs="Times New Roman"/>
          <w:sz w:val="28"/>
          <w:szCs w:val="28"/>
        </w:rPr>
      </w:pPr>
      <w:r w:rsidRPr="007C0895">
        <w:rPr>
          <w:rFonts w:ascii="Times New Roman" w:hAnsi="Times New Roman" w:cs="Times New Roman"/>
          <w:sz w:val="28"/>
          <w:szCs w:val="28"/>
        </w:rPr>
        <w:t>- Visuals: Implement 5% Rule for visualization: small segments should be grouped into “Other.”</w:t>
      </w:r>
      <w:r w:rsidR="000F7881" w:rsidRPr="000F7881">
        <w:rPr>
          <w:rFonts w:ascii="Times New Roman" w:hAnsi="Times New Roman" w:cs="Times New Roman"/>
          <w:sz w:val="28"/>
          <w:szCs w:val="28"/>
        </w:rPr>
        <w:t>4. Identified Ambiguities and Missing Information</w:t>
      </w:r>
    </w:p>
    <w:p w14:paraId="38398BD0" w14:textId="77777777" w:rsidR="001D069E" w:rsidRPr="001D069E" w:rsidRDefault="001D069E" w:rsidP="001D069E">
      <w:pPr>
        <w:jc w:val="both"/>
        <w:rPr>
          <w:rFonts w:ascii="Times New Roman" w:hAnsi="Times New Roman" w:cs="Times New Roman"/>
          <w:sz w:val="28"/>
          <w:szCs w:val="28"/>
        </w:rPr>
      </w:pPr>
    </w:p>
    <w:sectPr w:rsidR="001D069E" w:rsidRPr="001D0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6E36"/>
    <w:multiLevelType w:val="hybridMultilevel"/>
    <w:tmpl w:val="5D32D2E4"/>
    <w:lvl w:ilvl="0" w:tplc="3474B19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836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80"/>
    <w:rsid w:val="000D4E58"/>
    <w:rsid w:val="000F7881"/>
    <w:rsid w:val="00154CB9"/>
    <w:rsid w:val="001D069E"/>
    <w:rsid w:val="0023340A"/>
    <w:rsid w:val="002F7A8E"/>
    <w:rsid w:val="005F0F99"/>
    <w:rsid w:val="00682A58"/>
    <w:rsid w:val="006B7256"/>
    <w:rsid w:val="007977D3"/>
    <w:rsid w:val="007C0895"/>
    <w:rsid w:val="008F3F8B"/>
    <w:rsid w:val="009E1880"/>
    <w:rsid w:val="00BC076A"/>
    <w:rsid w:val="00C47B77"/>
    <w:rsid w:val="00C95A6A"/>
    <w:rsid w:val="00F83187"/>
    <w:rsid w:val="00FC22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C125"/>
  <w15:chartTrackingRefBased/>
  <w15:docId w15:val="{6CBA8BF3-E07B-451A-8C92-2C98AC0C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80"/>
    <w:rPr>
      <w:rFonts w:eastAsiaTheme="majorEastAsia" w:cstheme="majorBidi"/>
      <w:color w:val="272727" w:themeColor="text1" w:themeTint="D8"/>
    </w:rPr>
  </w:style>
  <w:style w:type="paragraph" w:styleId="Title">
    <w:name w:val="Title"/>
    <w:basedOn w:val="Normal"/>
    <w:next w:val="Normal"/>
    <w:link w:val="TitleChar"/>
    <w:uiPriority w:val="10"/>
    <w:qFormat/>
    <w:rsid w:val="009E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80"/>
    <w:pPr>
      <w:spacing w:before="160"/>
      <w:jc w:val="center"/>
    </w:pPr>
    <w:rPr>
      <w:i/>
      <w:iCs/>
      <w:color w:val="404040" w:themeColor="text1" w:themeTint="BF"/>
    </w:rPr>
  </w:style>
  <w:style w:type="character" w:customStyle="1" w:styleId="QuoteChar">
    <w:name w:val="Quote Char"/>
    <w:basedOn w:val="DefaultParagraphFont"/>
    <w:link w:val="Quote"/>
    <w:uiPriority w:val="29"/>
    <w:rsid w:val="009E1880"/>
    <w:rPr>
      <w:i/>
      <w:iCs/>
      <w:color w:val="404040" w:themeColor="text1" w:themeTint="BF"/>
    </w:rPr>
  </w:style>
  <w:style w:type="paragraph" w:styleId="ListParagraph">
    <w:name w:val="List Paragraph"/>
    <w:basedOn w:val="Normal"/>
    <w:uiPriority w:val="34"/>
    <w:qFormat/>
    <w:rsid w:val="009E1880"/>
    <w:pPr>
      <w:ind w:left="720"/>
      <w:contextualSpacing/>
    </w:pPr>
  </w:style>
  <w:style w:type="character" w:styleId="IntenseEmphasis">
    <w:name w:val="Intense Emphasis"/>
    <w:basedOn w:val="DefaultParagraphFont"/>
    <w:uiPriority w:val="21"/>
    <w:qFormat/>
    <w:rsid w:val="009E1880"/>
    <w:rPr>
      <w:i/>
      <w:iCs/>
      <w:color w:val="0F4761" w:themeColor="accent1" w:themeShade="BF"/>
    </w:rPr>
  </w:style>
  <w:style w:type="paragraph" w:styleId="IntenseQuote">
    <w:name w:val="Intense Quote"/>
    <w:basedOn w:val="Normal"/>
    <w:next w:val="Normal"/>
    <w:link w:val="IntenseQuoteChar"/>
    <w:uiPriority w:val="30"/>
    <w:qFormat/>
    <w:rsid w:val="009E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80"/>
    <w:rPr>
      <w:i/>
      <w:iCs/>
      <w:color w:val="0F4761" w:themeColor="accent1" w:themeShade="BF"/>
    </w:rPr>
  </w:style>
  <w:style w:type="character" w:styleId="IntenseReference">
    <w:name w:val="Intense Reference"/>
    <w:basedOn w:val="DefaultParagraphFont"/>
    <w:uiPriority w:val="32"/>
    <w:qFormat/>
    <w:rsid w:val="009E18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407</Words>
  <Characters>2318</Characters>
  <Application>Microsoft Office Word</Application>
  <DocSecurity>0</DocSecurity>
  <Lines>42</Lines>
  <Paragraphs>17</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Lukash (Student)</dc:creator>
  <cp:keywords/>
  <dc:description/>
  <cp:lastModifiedBy>Dmytro Lukash (Student)</cp:lastModifiedBy>
  <cp:revision>14</cp:revision>
  <dcterms:created xsi:type="dcterms:W3CDTF">2026-03-11T13:46:00Z</dcterms:created>
  <dcterms:modified xsi:type="dcterms:W3CDTF">2026-03-11T14:26:00Z</dcterms:modified>
</cp:coreProperties>
</file>