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9C9D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 xml:space="preserve">В </w:t>
      </w:r>
      <w:proofErr w:type="spellStart"/>
      <w:r w:rsidRPr="002924A4">
        <w:rPr>
          <w:rFonts w:ascii="Book Antiqua" w:hAnsi="Book Antiqua"/>
          <w:b/>
          <w:bCs/>
        </w:rPr>
        <w:t>Щелковский</w:t>
      </w:r>
      <w:proofErr w:type="spellEnd"/>
      <w:r w:rsidRPr="002924A4">
        <w:rPr>
          <w:rFonts w:ascii="Book Antiqua" w:hAnsi="Book Antiqua"/>
          <w:b/>
          <w:bCs/>
        </w:rPr>
        <w:t xml:space="preserve"> городской суд Московской области</w:t>
      </w:r>
    </w:p>
    <w:p w14:paraId="5786EBD4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>141100, Московская область, г. Щелково, пл. Ленина, д. 2</w:t>
      </w:r>
    </w:p>
    <w:p w14:paraId="6E121814" w14:textId="67A79E6C" w:rsid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</w:rPr>
        <w:t>от: Лаговского Дмитрия Владимировича</w:t>
      </w:r>
      <w:r w:rsidRPr="002924A4">
        <w:rPr>
          <w:rFonts w:ascii="Book Antiqua" w:hAnsi="Book Antiqua"/>
        </w:rPr>
        <w:br/>
        <w:t xml:space="preserve">адрес регистрации: Московская область, </w:t>
      </w:r>
      <w:proofErr w:type="spellStart"/>
      <w:r w:rsidRPr="002924A4">
        <w:rPr>
          <w:rFonts w:ascii="Book Antiqua" w:hAnsi="Book Antiqua"/>
        </w:rPr>
        <w:t>Щелковский</w:t>
      </w:r>
      <w:proofErr w:type="spellEnd"/>
      <w:r w:rsidRPr="002924A4">
        <w:rPr>
          <w:rFonts w:ascii="Book Antiqua" w:hAnsi="Book Antiqua"/>
        </w:rPr>
        <w:t xml:space="preserve"> городской округ, п. </w:t>
      </w:r>
      <w:proofErr w:type="spellStart"/>
      <w:r w:rsidRPr="002924A4">
        <w:rPr>
          <w:rFonts w:ascii="Book Antiqua" w:hAnsi="Book Antiqua"/>
        </w:rPr>
        <w:t>Литвиново</w:t>
      </w:r>
      <w:proofErr w:type="spellEnd"/>
      <w:r w:rsidRPr="002924A4">
        <w:rPr>
          <w:rFonts w:ascii="Book Antiqua" w:hAnsi="Book Antiqua"/>
        </w:rPr>
        <w:t>, д. 13, кв. 54</w:t>
      </w:r>
      <w:r w:rsidRPr="002924A4">
        <w:rPr>
          <w:rFonts w:ascii="Book Antiqua" w:hAnsi="Book Antiqua"/>
        </w:rPr>
        <w:br/>
        <w:t>место фактического проживания: Республика Сербия, г. Белград</w:t>
      </w:r>
      <w:r w:rsidRPr="002924A4">
        <w:rPr>
          <w:rFonts w:ascii="Book Antiqua" w:hAnsi="Book Antiqua"/>
        </w:rPr>
        <w:br/>
        <w:t xml:space="preserve">контактный </w:t>
      </w:r>
      <w:proofErr w:type="spellStart"/>
      <w:r w:rsidRPr="002924A4">
        <w:rPr>
          <w:rFonts w:ascii="Book Antiqua" w:hAnsi="Book Antiqua"/>
        </w:rPr>
        <w:t>e-mail</w:t>
      </w:r>
      <w:proofErr w:type="spellEnd"/>
      <w:r w:rsidRPr="002924A4">
        <w:rPr>
          <w:rFonts w:ascii="Book Antiqua" w:hAnsi="Book Antiqua"/>
        </w:rPr>
        <w:t xml:space="preserve">: </w:t>
      </w:r>
      <w:hyperlink r:id="rId5" w:history="1">
        <w:r w:rsidRPr="002924A4">
          <w:rPr>
            <w:rStyle w:val="ad"/>
            <w:rFonts w:ascii="Book Antiqua" w:hAnsi="Book Antiqua"/>
          </w:rPr>
          <w:t>1448884@gmail.com</w:t>
        </w:r>
      </w:hyperlink>
    </w:p>
    <w:p w14:paraId="65F30337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</w:p>
    <w:p w14:paraId="21E2D5A7" w14:textId="1A811A4E" w:rsidR="00C4751A" w:rsidRPr="00C4751A" w:rsidRDefault="00C4751A" w:rsidP="00C4751A">
      <w:pPr>
        <w:pStyle w:val="ac"/>
        <w:ind w:left="4111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>Дело № 2а-5122/2025 ~ М-4034/2025</w:t>
      </w:r>
    </w:p>
    <w:p w14:paraId="1B48B032" w14:textId="77777777" w:rsidR="00C4751A" w:rsidRP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</w:p>
    <w:p w14:paraId="6A95A0E8" w14:textId="7DEF729E" w:rsidR="00DE43E7" w:rsidRP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ПОЯСНЕНИЯ</w:t>
      </w:r>
    </w:p>
    <w:p w14:paraId="094AD8CC" w14:textId="77777777" w:rsid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на административное исковое заявление МИФНС России №16 по Московской области</w:t>
      </w:r>
    </w:p>
    <w:p w14:paraId="1E2FCDA1" w14:textId="77777777" w:rsidR="00DE43E7" w:rsidRP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</w:p>
    <w:p w14:paraId="176BCEE5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В связи с назначенным на 12.08.2025 в 10:40 судебным заседанием по административному делу по иску МИФНС России №16 по Московской области о взыскании задолженности в размере 6 777,32 руб., </w:t>
      </w:r>
      <w:r w:rsidRPr="00DE43E7">
        <w:rPr>
          <w:rFonts w:ascii="Book Antiqua" w:hAnsi="Book Antiqua"/>
          <w:b/>
          <w:bCs/>
        </w:rPr>
        <w:t>ЗАЯВЛЯЮ ВОЗРАЖЕНИЯ</w:t>
      </w:r>
      <w:r w:rsidRPr="00DE43E7">
        <w:rPr>
          <w:rFonts w:ascii="Book Antiqua" w:hAnsi="Book Antiqua"/>
        </w:rPr>
        <w:t xml:space="preserve"> по следующим основаниям:</w:t>
      </w:r>
    </w:p>
    <w:p w14:paraId="1DECF74B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I. НАРУШЕНИЕ СРОКОВ ДАВНОСТИ ВЗЫСКАНИЯ</w:t>
      </w:r>
    </w:p>
    <w:p w14:paraId="26D7B26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1.1. Пропуск срока обращения в суд</w:t>
      </w:r>
    </w:p>
    <w:p w14:paraId="3BE37E5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Согласно п. 3 ст. 48 НК РФ, налоговый орган вправе обратиться в суд с заявлением о взыскании задолженности </w:t>
      </w:r>
      <w:r w:rsidRPr="00DE43E7">
        <w:rPr>
          <w:rFonts w:ascii="Book Antiqua" w:hAnsi="Book Antiqua"/>
          <w:b/>
          <w:bCs/>
        </w:rPr>
        <w:t>в течение шести месяцев со дня истечения срока исполнения требования об уплате задолженности</w:t>
      </w:r>
      <w:r w:rsidRPr="00DE43E7">
        <w:rPr>
          <w:rFonts w:ascii="Book Antiqua" w:hAnsi="Book Antiqua"/>
        </w:rPr>
        <w:t xml:space="preserve"> в случае, если размер отрицательного сальдо превышает 10 тысяч рублей.</w:t>
      </w:r>
    </w:p>
    <w:p w14:paraId="2173C666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Установленные факты:</w:t>
      </w:r>
    </w:p>
    <w:p w14:paraId="718F0042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Налоговое уведомление № 105410912 от 28.08.2023</w:t>
      </w:r>
    </w:p>
    <w:p w14:paraId="1609CF94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Требование об уплате № 88679 от 16.12.2023</w:t>
      </w:r>
    </w:p>
    <w:p w14:paraId="116D0DF3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Срок исполнения требования: 8 рабочих дней с 16.12.2023 = до </w:t>
      </w:r>
      <w:r w:rsidRPr="00DE43E7">
        <w:rPr>
          <w:rFonts w:ascii="Book Antiqua" w:hAnsi="Book Antiqua"/>
          <w:b/>
          <w:bCs/>
        </w:rPr>
        <w:t>28.12.2023</w:t>
      </w:r>
    </w:p>
    <w:p w14:paraId="1FBCEB10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Максимальный срок</w:t>
      </w:r>
      <w:r w:rsidRPr="00DE43E7">
        <w:rPr>
          <w:rFonts w:ascii="Book Antiqua" w:hAnsi="Book Antiqua"/>
        </w:rPr>
        <w:t xml:space="preserve"> для обращения в суд: 6 месяцев с 28.12.2023 = до </w:t>
      </w:r>
      <w:r w:rsidRPr="00DE43E7">
        <w:rPr>
          <w:rFonts w:ascii="Book Antiqua" w:hAnsi="Book Antiqua"/>
          <w:b/>
          <w:bCs/>
        </w:rPr>
        <w:t>28.06.2024</w:t>
      </w:r>
    </w:p>
    <w:p w14:paraId="2D9278BD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Административное исковое заявление подано </w:t>
      </w:r>
      <w:r w:rsidRPr="00DE43E7">
        <w:rPr>
          <w:rFonts w:ascii="Book Antiqua" w:hAnsi="Book Antiqua"/>
          <w:b/>
          <w:bCs/>
        </w:rPr>
        <w:t>27.05.2025</w:t>
      </w:r>
    </w:p>
    <w:p w14:paraId="672EBFC7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Вывод:</w:t>
      </w:r>
      <w:r w:rsidRPr="00DE43E7">
        <w:rPr>
          <w:rFonts w:ascii="Book Antiqua" w:hAnsi="Book Antiqua"/>
        </w:rPr>
        <w:t xml:space="preserve"> Административный истец </w:t>
      </w:r>
      <w:r w:rsidRPr="00DE43E7">
        <w:rPr>
          <w:rFonts w:ascii="Book Antiqua" w:hAnsi="Book Antiqua"/>
          <w:b/>
          <w:bCs/>
        </w:rPr>
        <w:t>грубо нарушил</w:t>
      </w:r>
      <w:r w:rsidRPr="00DE43E7">
        <w:rPr>
          <w:rFonts w:ascii="Book Antiqua" w:hAnsi="Book Antiqua"/>
        </w:rPr>
        <w:t xml:space="preserve"> установленный НК РФ 6-месячный срок обращения в суд на </w:t>
      </w:r>
      <w:r w:rsidRPr="00DE43E7">
        <w:rPr>
          <w:rFonts w:ascii="Book Antiqua" w:hAnsi="Book Antiqua"/>
          <w:b/>
          <w:bCs/>
        </w:rPr>
        <w:t>10 месяцев и 29 дней</w:t>
      </w:r>
      <w:r w:rsidRPr="00DE43E7">
        <w:rPr>
          <w:rFonts w:ascii="Book Antiqua" w:hAnsi="Book Antiqua"/>
        </w:rPr>
        <w:t xml:space="preserve">, что является безусловным основанием для </w:t>
      </w:r>
      <w:r w:rsidRPr="00DE43E7">
        <w:rPr>
          <w:rFonts w:ascii="Book Antiqua" w:hAnsi="Book Antiqua"/>
          <w:b/>
          <w:bCs/>
        </w:rPr>
        <w:t>отказа в удовлетворении иска</w:t>
      </w:r>
      <w:r w:rsidRPr="00DE43E7">
        <w:rPr>
          <w:rFonts w:ascii="Book Antiqua" w:hAnsi="Book Antiqua"/>
        </w:rPr>
        <w:t>.</w:t>
      </w:r>
    </w:p>
    <w:p w14:paraId="07801C53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1.2. Нарушение принципа консолидации требований</w:t>
      </w:r>
    </w:p>
    <w:p w14:paraId="58CB464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Административный истец </w:t>
      </w:r>
      <w:proofErr w:type="spellStart"/>
      <w:r w:rsidRPr="00DE43E7">
        <w:rPr>
          <w:rFonts w:ascii="Book Antiqua" w:hAnsi="Book Antiqua"/>
        </w:rPr>
        <w:t>подает</w:t>
      </w:r>
      <w:proofErr w:type="spellEnd"/>
      <w:r w:rsidRPr="00DE43E7">
        <w:rPr>
          <w:rFonts w:ascii="Book Antiqua" w:hAnsi="Book Antiqua"/>
        </w:rPr>
        <w:t xml:space="preserve"> исковые заявления избирательно по отдельным налоговым обязательствам, что противоречит системному подходу к взысканию задолженности, предусмотренному НК РФ.</w:t>
      </w:r>
    </w:p>
    <w:p w14:paraId="0953555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II. СУЩЕСТВЕННЫЕ НАРУШЕНИЯ ПРОЦЕДУРЫ ВЗЫСКАНИЯ</w:t>
      </w:r>
    </w:p>
    <w:p w14:paraId="5CFD3AF3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2.1. Нарушение единого налогового счета</w:t>
      </w:r>
    </w:p>
    <w:p w14:paraId="79CB6865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Согласно ст. 11.3 НК РФ, с 1 января 2023 года действует система </w:t>
      </w:r>
      <w:r w:rsidRPr="00DE43E7">
        <w:rPr>
          <w:rFonts w:ascii="Book Antiqua" w:hAnsi="Book Antiqua"/>
          <w:b/>
          <w:bCs/>
        </w:rPr>
        <w:t>единого налогового счета (ЕНС)</w:t>
      </w:r>
      <w:r w:rsidRPr="00DE43E7">
        <w:rPr>
          <w:rFonts w:ascii="Book Antiqua" w:hAnsi="Book Antiqua"/>
        </w:rPr>
        <w:t>.</w:t>
      </w:r>
    </w:p>
    <w:p w14:paraId="0B70EF05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Нарушения административного истца:</w:t>
      </w:r>
    </w:p>
    <w:p w14:paraId="19E98B68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Отсутствует подробная информация о движении средств по ЕНС</w:t>
      </w:r>
    </w:p>
    <w:p w14:paraId="2F95C902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Не учтены </w:t>
      </w:r>
      <w:proofErr w:type="spellStart"/>
      <w:r w:rsidRPr="00DE43E7">
        <w:rPr>
          <w:rFonts w:ascii="Book Antiqua" w:hAnsi="Book Antiqua"/>
        </w:rPr>
        <w:t>зачеты</w:t>
      </w:r>
      <w:proofErr w:type="spellEnd"/>
      <w:r w:rsidRPr="00DE43E7">
        <w:rPr>
          <w:rFonts w:ascii="Book Antiqua" w:hAnsi="Book Antiqua"/>
        </w:rPr>
        <w:t xml:space="preserve"> и доплаты в рамках ЕНС за весь период</w:t>
      </w:r>
    </w:p>
    <w:p w14:paraId="204D1C5B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lastRenderedPageBreak/>
        <w:t xml:space="preserve">Не представлен </w:t>
      </w:r>
      <w:proofErr w:type="spellStart"/>
      <w:r w:rsidRPr="00DE43E7">
        <w:rPr>
          <w:rFonts w:ascii="Book Antiqua" w:hAnsi="Book Antiqua"/>
        </w:rPr>
        <w:t>расчет</w:t>
      </w:r>
      <w:proofErr w:type="spellEnd"/>
      <w:r w:rsidRPr="00DE43E7">
        <w:rPr>
          <w:rFonts w:ascii="Book Antiqua" w:hAnsi="Book Antiqua"/>
        </w:rPr>
        <w:t xml:space="preserve"> формирования задолженности с </w:t>
      </w:r>
      <w:proofErr w:type="spellStart"/>
      <w:r w:rsidRPr="00DE43E7">
        <w:rPr>
          <w:rFonts w:ascii="Book Antiqua" w:hAnsi="Book Antiqua"/>
        </w:rPr>
        <w:t>учетом</w:t>
      </w:r>
      <w:proofErr w:type="spellEnd"/>
      <w:r w:rsidRPr="00DE43E7">
        <w:rPr>
          <w:rFonts w:ascii="Book Antiqua" w:hAnsi="Book Antiqua"/>
        </w:rPr>
        <w:t xml:space="preserve"> системы ЕНС</w:t>
      </w:r>
    </w:p>
    <w:p w14:paraId="1BA2BA0E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III. ПРОТИВОРЕЧИЯ В СУММАХ ЗАДОЛЖЕННОСТИ</w:t>
      </w:r>
    </w:p>
    <w:p w14:paraId="4CC8600F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3.1. Несоответствие между уведомлением и требованием</w:t>
      </w:r>
    </w:p>
    <w:p w14:paraId="3E1A0966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Критические противоречия в суммах налогов:</w:t>
      </w:r>
    </w:p>
    <w:p w14:paraId="07E761C1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1. Налоговое уведомление № 105410912 от 28.08.2023:</w:t>
      </w:r>
    </w:p>
    <w:p w14:paraId="529DD878" w14:textId="77777777" w:rsidR="00DE43E7" w:rsidRPr="00DE43E7" w:rsidRDefault="00DE43E7" w:rsidP="00DE43E7">
      <w:pPr>
        <w:pStyle w:val="ac"/>
        <w:numPr>
          <w:ilvl w:val="0"/>
          <w:numId w:val="2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Транспортный налог за 2022 год: </w:t>
      </w:r>
      <w:r w:rsidRPr="00DE43E7">
        <w:rPr>
          <w:rFonts w:ascii="Book Antiqua" w:hAnsi="Book Antiqua"/>
          <w:b/>
          <w:bCs/>
        </w:rPr>
        <w:t>7 583,00 руб.</w:t>
      </w:r>
    </w:p>
    <w:p w14:paraId="0C8645A5" w14:textId="77777777" w:rsidR="00DE43E7" w:rsidRPr="00DE43E7" w:rsidRDefault="00DE43E7" w:rsidP="00DE43E7">
      <w:pPr>
        <w:pStyle w:val="ac"/>
        <w:numPr>
          <w:ilvl w:val="0"/>
          <w:numId w:val="2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Общая сумма всех налогов к доплате: </w:t>
      </w:r>
      <w:r w:rsidRPr="00DE43E7">
        <w:rPr>
          <w:rFonts w:ascii="Book Antiqua" w:hAnsi="Book Antiqua"/>
          <w:b/>
          <w:bCs/>
        </w:rPr>
        <w:t>8 691,97 руб.</w:t>
      </w:r>
    </w:p>
    <w:p w14:paraId="162A7A7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2. Требование об уплате № 88679 от 16.12.2023:</w:t>
      </w:r>
    </w:p>
    <w:p w14:paraId="76A84765" w14:textId="77777777" w:rsidR="00DE43E7" w:rsidRPr="00DE43E7" w:rsidRDefault="00DE43E7" w:rsidP="00DE43E7">
      <w:pPr>
        <w:pStyle w:val="ac"/>
        <w:numPr>
          <w:ilvl w:val="0"/>
          <w:numId w:val="3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Транспортный налог (недоимка): </w:t>
      </w:r>
      <w:r w:rsidRPr="00DE43E7">
        <w:rPr>
          <w:rFonts w:ascii="Book Antiqua" w:hAnsi="Book Antiqua"/>
          <w:b/>
          <w:bCs/>
        </w:rPr>
        <w:t>6 439,92 руб.</w:t>
      </w:r>
    </w:p>
    <w:p w14:paraId="30C7E1AF" w14:textId="77777777" w:rsidR="00DE43E7" w:rsidRPr="00DE43E7" w:rsidRDefault="00DE43E7" w:rsidP="00DE43E7">
      <w:pPr>
        <w:pStyle w:val="ac"/>
        <w:numPr>
          <w:ilvl w:val="0"/>
          <w:numId w:val="3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Пени: </w:t>
      </w:r>
      <w:r w:rsidRPr="00DE43E7">
        <w:rPr>
          <w:rFonts w:ascii="Book Antiqua" w:hAnsi="Book Antiqua"/>
          <w:b/>
          <w:bCs/>
        </w:rPr>
        <w:t>45,08 руб.</w:t>
      </w:r>
    </w:p>
    <w:p w14:paraId="7F29B0F1" w14:textId="77777777" w:rsidR="00DE43E7" w:rsidRPr="00DE43E7" w:rsidRDefault="00DE43E7" w:rsidP="00DE43E7">
      <w:pPr>
        <w:pStyle w:val="ac"/>
        <w:numPr>
          <w:ilvl w:val="0"/>
          <w:numId w:val="3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ИТОГО: 6 485 руб.</w:t>
      </w:r>
    </w:p>
    <w:p w14:paraId="7D75FA7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3. Исковое заявление от 27.05.2025:</w:t>
      </w:r>
    </w:p>
    <w:p w14:paraId="3217B82C" w14:textId="77777777" w:rsidR="00DE43E7" w:rsidRPr="00DE43E7" w:rsidRDefault="00DE43E7" w:rsidP="00DE43E7">
      <w:pPr>
        <w:pStyle w:val="ac"/>
        <w:numPr>
          <w:ilvl w:val="0"/>
          <w:numId w:val="3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Транспортный налог (недоимка): </w:t>
      </w:r>
      <w:r w:rsidRPr="00DE43E7">
        <w:rPr>
          <w:rFonts w:ascii="Book Antiqua" w:hAnsi="Book Antiqua"/>
          <w:b/>
          <w:bCs/>
        </w:rPr>
        <w:t>6 439,92 руб.</w:t>
      </w:r>
    </w:p>
    <w:p w14:paraId="53014853" w14:textId="77777777" w:rsidR="00DE43E7" w:rsidRPr="00DE43E7" w:rsidRDefault="00DE43E7" w:rsidP="00DE43E7">
      <w:pPr>
        <w:pStyle w:val="ac"/>
        <w:numPr>
          <w:ilvl w:val="0"/>
          <w:numId w:val="3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Пени: </w:t>
      </w:r>
      <w:r w:rsidRPr="00DE43E7">
        <w:rPr>
          <w:rFonts w:ascii="Book Antiqua" w:hAnsi="Book Antiqua"/>
          <w:b/>
          <w:bCs/>
        </w:rPr>
        <w:t>337,40 руб.</w:t>
      </w:r>
    </w:p>
    <w:p w14:paraId="734077E8" w14:textId="77777777" w:rsidR="00DE43E7" w:rsidRPr="00DE43E7" w:rsidRDefault="00DE43E7" w:rsidP="00DE43E7">
      <w:pPr>
        <w:pStyle w:val="ac"/>
        <w:numPr>
          <w:ilvl w:val="0"/>
          <w:numId w:val="3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ИТОГО: 6 777,32 руб.</w:t>
      </w:r>
    </w:p>
    <w:p w14:paraId="0B4504B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АНАЛИЗ ПРОТИВОРЕЧИЙ:</w:t>
      </w:r>
    </w:p>
    <w:p w14:paraId="71D340B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А) По основному налогу:</w:t>
      </w:r>
    </w:p>
    <w:p w14:paraId="50678573" w14:textId="77777777" w:rsidR="00DE43E7" w:rsidRPr="00DE43E7" w:rsidRDefault="00DE43E7" w:rsidP="00DE43E7">
      <w:pPr>
        <w:pStyle w:val="ac"/>
        <w:numPr>
          <w:ilvl w:val="0"/>
          <w:numId w:val="3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В уведомлении: 7 583,00 руб.</w:t>
      </w:r>
    </w:p>
    <w:p w14:paraId="2E77711C" w14:textId="77777777" w:rsidR="00DE43E7" w:rsidRPr="00DE43E7" w:rsidRDefault="00DE43E7" w:rsidP="00DE43E7">
      <w:pPr>
        <w:pStyle w:val="ac"/>
        <w:numPr>
          <w:ilvl w:val="0"/>
          <w:numId w:val="3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В требовании и иске: 6 439,92 руб.</w:t>
      </w:r>
    </w:p>
    <w:p w14:paraId="373AFAF7" w14:textId="77777777" w:rsidR="00DE43E7" w:rsidRPr="00DE43E7" w:rsidRDefault="00DE43E7" w:rsidP="00DE43E7">
      <w:pPr>
        <w:pStyle w:val="ac"/>
        <w:numPr>
          <w:ilvl w:val="0"/>
          <w:numId w:val="3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Расхождение: 1 143,08 руб.</w:t>
      </w:r>
    </w:p>
    <w:p w14:paraId="6CBAAD9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Б) По пеням:</w:t>
      </w:r>
    </w:p>
    <w:p w14:paraId="50A38913" w14:textId="77777777" w:rsidR="00DE43E7" w:rsidRPr="00DE43E7" w:rsidRDefault="00DE43E7" w:rsidP="00DE43E7">
      <w:pPr>
        <w:pStyle w:val="ac"/>
        <w:numPr>
          <w:ilvl w:val="0"/>
          <w:numId w:val="3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В требовании: 45,08 руб.</w:t>
      </w:r>
    </w:p>
    <w:p w14:paraId="2CCE6F5A" w14:textId="77777777" w:rsidR="00DE43E7" w:rsidRPr="00DE43E7" w:rsidRDefault="00DE43E7" w:rsidP="00DE43E7">
      <w:pPr>
        <w:pStyle w:val="ac"/>
        <w:numPr>
          <w:ilvl w:val="0"/>
          <w:numId w:val="3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В иске: 337,40 руб.</w:t>
      </w:r>
    </w:p>
    <w:p w14:paraId="0692942F" w14:textId="77777777" w:rsidR="00DE43E7" w:rsidRPr="00DE43E7" w:rsidRDefault="00DE43E7" w:rsidP="00DE43E7">
      <w:pPr>
        <w:pStyle w:val="ac"/>
        <w:numPr>
          <w:ilvl w:val="0"/>
          <w:numId w:val="3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Расхождение: 292,32 руб.</w:t>
      </w:r>
    </w:p>
    <w:p w14:paraId="404B834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ОБЩЕЕ РАСХОЖДЕНИЕ составляет 1 435,40 руб., что свидетельствует о грубых ошибках в документообороте административного истца.</w:t>
      </w:r>
    </w:p>
    <w:p w14:paraId="4B58B96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Данное нарушение </w:t>
      </w:r>
      <w:r w:rsidRPr="00DE43E7">
        <w:rPr>
          <w:rFonts w:ascii="Book Antiqua" w:hAnsi="Book Antiqua"/>
          <w:b/>
          <w:bCs/>
        </w:rPr>
        <w:t>исключает возможность</w:t>
      </w:r>
      <w:r w:rsidRPr="00DE43E7">
        <w:rPr>
          <w:rFonts w:ascii="Book Antiqua" w:hAnsi="Book Antiqua"/>
        </w:rPr>
        <w:t xml:space="preserve"> проверки обоснованности заявленных требований.</w:t>
      </w:r>
    </w:p>
    <w:p w14:paraId="25CE9119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IV. НАРУШЕНИЯ МАТЕРИАЛЬНОГО ПРАВА</w:t>
      </w:r>
    </w:p>
    <w:p w14:paraId="00A12149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4.1. Неправомерность взыскания транспортного налога</w:t>
      </w:r>
    </w:p>
    <w:p w14:paraId="712A7C82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Отсутствуют документы:</w:t>
      </w:r>
    </w:p>
    <w:p w14:paraId="05F77FCA" w14:textId="77777777" w:rsidR="00DE43E7" w:rsidRPr="00DE43E7" w:rsidRDefault="00DE43E7" w:rsidP="00DE43E7">
      <w:pPr>
        <w:pStyle w:val="ac"/>
        <w:numPr>
          <w:ilvl w:val="0"/>
          <w:numId w:val="3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Справки о регистрации транспортных средств на налогоплательщика в 2022 году</w:t>
      </w:r>
    </w:p>
    <w:p w14:paraId="3B5945F6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 xml:space="preserve">4.2. Нарушение принципа правовой </w:t>
      </w:r>
      <w:proofErr w:type="spellStart"/>
      <w:r w:rsidRPr="00DE43E7">
        <w:rPr>
          <w:rFonts w:ascii="Book Antiqua" w:hAnsi="Book Antiqua"/>
          <w:b/>
          <w:bCs/>
        </w:rPr>
        <w:t>определенности</w:t>
      </w:r>
      <w:proofErr w:type="spellEnd"/>
    </w:p>
    <w:p w14:paraId="6ADDB90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Требования административного истца </w:t>
      </w:r>
      <w:r w:rsidRPr="00DE43E7">
        <w:rPr>
          <w:rFonts w:ascii="Book Antiqua" w:hAnsi="Book Antiqua"/>
          <w:b/>
          <w:bCs/>
        </w:rPr>
        <w:t>не соответствуют</w:t>
      </w:r>
      <w:r w:rsidRPr="00DE43E7">
        <w:rPr>
          <w:rFonts w:ascii="Book Antiqua" w:hAnsi="Book Antiqua"/>
        </w:rPr>
        <w:t xml:space="preserve"> принципу правовой </w:t>
      </w:r>
      <w:proofErr w:type="spellStart"/>
      <w:r w:rsidRPr="00DE43E7">
        <w:rPr>
          <w:rFonts w:ascii="Book Antiqua" w:hAnsi="Book Antiqua"/>
        </w:rPr>
        <w:t>определенности</w:t>
      </w:r>
      <w:proofErr w:type="spellEnd"/>
      <w:r w:rsidRPr="00DE43E7">
        <w:rPr>
          <w:rFonts w:ascii="Book Antiqua" w:hAnsi="Book Antiqua"/>
        </w:rPr>
        <w:t>, поскольку:</w:t>
      </w:r>
    </w:p>
    <w:p w14:paraId="57116909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Суммы в различных документах не совпадают</w:t>
      </w:r>
    </w:p>
    <w:p w14:paraId="51F77062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Отсутствует </w:t>
      </w:r>
      <w:proofErr w:type="spellStart"/>
      <w:r w:rsidRPr="00DE43E7">
        <w:rPr>
          <w:rFonts w:ascii="Book Antiqua" w:hAnsi="Book Antiqua"/>
        </w:rPr>
        <w:t>четкое</w:t>
      </w:r>
      <w:proofErr w:type="spellEnd"/>
      <w:r w:rsidRPr="00DE43E7">
        <w:rPr>
          <w:rFonts w:ascii="Book Antiqua" w:hAnsi="Book Antiqua"/>
        </w:rPr>
        <w:t xml:space="preserve"> обоснование задолженности</w:t>
      </w:r>
    </w:p>
    <w:p w14:paraId="1C9F51F2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Нарушена хронология процедур взыскания</w:t>
      </w:r>
    </w:p>
    <w:p w14:paraId="27176B6F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V. ПРОЦЕССУАЛЬНЫЕ НАРУШЕНИЯ И ЗЛОУПОТРЕБЛЕНИЕ ПРАВОМ</w:t>
      </w:r>
    </w:p>
    <w:p w14:paraId="488155D8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5.1. Злоупотребление правом при множественных обращениях в суд</w:t>
      </w:r>
    </w:p>
    <w:p w14:paraId="24C7151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Из данных судебной системы установлено, что МИФНС России №16 множественно обращалась в суды:</w:t>
      </w:r>
    </w:p>
    <w:p w14:paraId="0481C49E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2а-164/2025</w:t>
      </w:r>
      <w:r w:rsidRPr="00DE43E7">
        <w:rPr>
          <w:rFonts w:ascii="Book Antiqua" w:hAnsi="Book Antiqua"/>
        </w:rPr>
        <w:t xml:space="preserve"> от 16.01.2025 -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01609507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2а-797/2025</w:t>
      </w:r>
      <w:r w:rsidRPr="00DE43E7">
        <w:rPr>
          <w:rFonts w:ascii="Book Antiqua" w:hAnsi="Book Antiqua"/>
        </w:rPr>
        <w:t xml:space="preserve"> от 15.04.2025 -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7141E6C9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2а-1361/2025</w:t>
      </w:r>
      <w:r w:rsidRPr="00DE43E7">
        <w:rPr>
          <w:rFonts w:ascii="Book Antiqua" w:hAnsi="Book Antiqua"/>
        </w:rPr>
        <w:t xml:space="preserve"> от 24.06.2025 -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083FA489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Настоящее дело № 2а-5122/2025</w:t>
      </w:r>
      <w:r w:rsidRPr="00DE43E7">
        <w:rPr>
          <w:rFonts w:ascii="Book Antiqua" w:hAnsi="Book Antiqua"/>
        </w:rPr>
        <w:t xml:space="preserve"> - административный иск</w:t>
      </w:r>
    </w:p>
    <w:p w14:paraId="0C97CFF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Данные действия МИФНС являются злоупотреблением правом</w:t>
      </w:r>
      <w:r w:rsidRPr="00DE43E7">
        <w:rPr>
          <w:rFonts w:ascii="Book Antiqua" w:hAnsi="Book Antiqua"/>
        </w:rPr>
        <w:t xml:space="preserve"> в соответствии со </w:t>
      </w:r>
      <w:r w:rsidRPr="00DE43E7">
        <w:rPr>
          <w:rFonts w:ascii="Book Antiqua" w:hAnsi="Book Antiqua"/>
          <w:b/>
          <w:bCs/>
        </w:rPr>
        <w:t>ст. 10 ГК РФ</w:t>
      </w:r>
      <w:r w:rsidRPr="00DE43E7">
        <w:rPr>
          <w:rFonts w:ascii="Book Antiqua" w:hAnsi="Book Antiqua"/>
        </w:rPr>
        <w:t>, поскольку:</w:t>
      </w:r>
    </w:p>
    <w:p w14:paraId="37133444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lastRenderedPageBreak/>
        <w:t xml:space="preserve">Представляют собой </w:t>
      </w:r>
      <w:r w:rsidRPr="00DE43E7">
        <w:rPr>
          <w:rFonts w:ascii="Book Antiqua" w:hAnsi="Book Antiqua"/>
          <w:b/>
          <w:bCs/>
        </w:rPr>
        <w:t>недобросовестное поведение</w:t>
      </w:r>
      <w:r w:rsidRPr="00DE43E7">
        <w:rPr>
          <w:rFonts w:ascii="Book Antiqua" w:hAnsi="Book Antiqua"/>
        </w:rPr>
        <w:t xml:space="preserve"> налогового органа</w:t>
      </w:r>
    </w:p>
    <w:p w14:paraId="76C8EB3E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Направлены на </w:t>
      </w:r>
      <w:r w:rsidRPr="00DE43E7">
        <w:rPr>
          <w:rFonts w:ascii="Book Antiqua" w:hAnsi="Book Antiqua"/>
          <w:b/>
          <w:bCs/>
        </w:rPr>
        <w:t>обход судебных решений</w:t>
      </w:r>
      <w:r w:rsidRPr="00DE43E7">
        <w:rPr>
          <w:rFonts w:ascii="Book Antiqua" w:hAnsi="Book Antiqua"/>
        </w:rPr>
        <w:t xml:space="preserve"> об отмене приказов</w:t>
      </w:r>
    </w:p>
    <w:p w14:paraId="14F5A1DC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Создают </w:t>
      </w:r>
      <w:r w:rsidRPr="00DE43E7">
        <w:rPr>
          <w:rFonts w:ascii="Book Antiqua" w:hAnsi="Book Antiqua"/>
          <w:b/>
          <w:bCs/>
        </w:rPr>
        <w:t>чрезмерную нагрузку</w:t>
      </w:r>
      <w:r w:rsidRPr="00DE43E7">
        <w:rPr>
          <w:rFonts w:ascii="Book Antiqua" w:hAnsi="Book Antiqua"/>
        </w:rPr>
        <w:t xml:space="preserve"> на судебную систему</w:t>
      </w:r>
    </w:p>
    <w:p w14:paraId="2E4F43F9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Нарушают принципы разумности</w:t>
      </w:r>
      <w:r w:rsidRPr="00DE43E7">
        <w:rPr>
          <w:rFonts w:ascii="Book Antiqua" w:hAnsi="Book Antiqua"/>
        </w:rPr>
        <w:t xml:space="preserve"> и добросовестности при осуществлении прав</w:t>
      </w:r>
    </w:p>
    <w:p w14:paraId="31EF7323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5.2. Нарушение принципа процессуальной экономии</w:t>
      </w:r>
    </w:p>
    <w:p w14:paraId="4A20CAB9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Множественные обращения в суд с </w:t>
      </w:r>
      <w:proofErr w:type="spellStart"/>
      <w:r w:rsidRPr="00DE43E7">
        <w:rPr>
          <w:rFonts w:ascii="Book Antiqua" w:hAnsi="Book Antiqua"/>
          <w:b/>
          <w:bCs/>
        </w:rPr>
        <w:t>неустраненными</w:t>
      </w:r>
      <w:proofErr w:type="spellEnd"/>
      <w:r w:rsidRPr="00DE43E7">
        <w:rPr>
          <w:rFonts w:ascii="Book Antiqua" w:hAnsi="Book Antiqua"/>
          <w:b/>
          <w:bCs/>
        </w:rPr>
        <w:t xml:space="preserve"> правовыми препятствиями</w:t>
      </w:r>
      <w:r w:rsidRPr="00DE43E7">
        <w:rPr>
          <w:rFonts w:ascii="Book Antiqua" w:hAnsi="Book Antiqua"/>
        </w:rPr>
        <w:t xml:space="preserve"> (пропуск сроков давности, противоречия в документах) свидетельствуют о </w:t>
      </w:r>
      <w:r w:rsidRPr="00DE43E7">
        <w:rPr>
          <w:rFonts w:ascii="Book Antiqua" w:hAnsi="Book Antiqua"/>
          <w:b/>
          <w:bCs/>
        </w:rPr>
        <w:t>системных нарушениях</w:t>
      </w:r>
      <w:r w:rsidRPr="00DE43E7">
        <w:rPr>
          <w:rFonts w:ascii="Book Antiqua" w:hAnsi="Book Antiqua"/>
        </w:rPr>
        <w:t xml:space="preserve"> в работе административного истца.</w:t>
      </w:r>
    </w:p>
    <w:p w14:paraId="670E0035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VI. ПРАВОВЫЕ ОСНОВАНИЯ ДЛЯ ОТКАЗА В ИСКЕ</w:t>
      </w:r>
    </w:p>
    <w:p w14:paraId="1F2AEBC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6.1. Пропуск срока давности взыскания на 10 месяцев и 29 дней (п. 3 ст. 48 НК РФ)</w:t>
      </w:r>
    </w:p>
    <w:p w14:paraId="4CA37101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6.2. Злоупотребление правом (ст. 10 ГК РФ) при множественных обращениях в суд</w:t>
      </w:r>
    </w:p>
    <w:p w14:paraId="3533130C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6.3. Существенные противоречия в суммах (расхождение 1 435,40 руб.)</w:t>
      </w:r>
    </w:p>
    <w:p w14:paraId="036E8B7B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6.4. Нарушение процедуры взыскания и системы ЕНС</w:t>
      </w:r>
    </w:p>
    <w:p w14:paraId="42E9922C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6.5. Отсутствие надлежащих доказательств обоснованности требований</w:t>
      </w:r>
    </w:p>
    <w:p w14:paraId="15998D6F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6.6. Несоответствие требованиям процессуального законодательства</w:t>
      </w:r>
    </w:p>
    <w:p w14:paraId="3ED3A0EF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VII. СУДЕБНАЯ ПРАКТИКА ПО АНАЛОГИЧНЫМ ДЕЛАМ</w:t>
      </w:r>
    </w:p>
    <w:p w14:paraId="57D1C0D9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proofErr w:type="spellStart"/>
      <w:r w:rsidRPr="00DE43E7">
        <w:rPr>
          <w:rFonts w:ascii="Book Antiqua" w:hAnsi="Book Antiqua"/>
          <w:b/>
          <w:bCs/>
        </w:rPr>
        <w:t>Щелковский</w:t>
      </w:r>
      <w:proofErr w:type="spellEnd"/>
      <w:r w:rsidRPr="00DE43E7">
        <w:rPr>
          <w:rFonts w:ascii="Book Antiqua" w:hAnsi="Book Antiqua"/>
          <w:b/>
          <w:bCs/>
        </w:rPr>
        <w:t xml:space="preserve"> городской суд неоднократно отказывал МИФНС России №16 в аналогичных исках к Лаговскому Д.В. по следующим основаниям:</w:t>
      </w:r>
    </w:p>
    <w:p w14:paraId="24E01E60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7.1. Дело № 2а-5450/2018 (Решение от 19.12.2018)</w:t>
      </w:r>
    </w:p>
    <w:p w14:paraId="44F9FEAC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45ABF65C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сроков обращения в суд</w:t>
      </w:r>
      <w:r w:rsidRPr="00DE43E7">
        <w:rPr>
          <w:rFonts w:ascii="Book Antiqua" w:hAnsi="Book Antiqua"/>
        </w:rPr>
        <w:t xml:space="preserve"> по налогу на имущество за 2014-2016 годы</w:t>
      </w:r>
    </w:p>
    <w:p w14:paraId="7116F425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Нарушение процедурных требований</w:t>
      </w:r>
      <w:r w:rsidRPr="00DE43E7">
        <w:rPr>
          <w:rFonts w:ascii="Book Antiqua" w:hAnsi="Book Antiqua"/>
        </w:rPr>
        <w:t xml:space="preserve"> направления требований об уплате</w:t>
      </w:r>
    </w:p>
    <w:p w14:paraId="18A12FA5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указал: </w:t>
      </w:r>
      <w:r w:rsidRPr="00DE43E7">
        <w:rPr>
          <w:rFonts w:ascii="Book Antiqua" w:hAnsi="Book Antiqua"/>
          <w:i/>
          <w:iCs/>
        </w:rPr>
        <w:t>"административный истец на дату обращения с административным иском в суд утратил право на принудительное взыскание с административного ответчика задолженности по пени за спорный период, поскольку истекли сроки принятия решений об их взыскании в порядке, установленном ст. 48 НК РФ"</w:t>
      </w:r>
    </w:p>
    <w:p w14:paraId="7AAD9EAF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7.2. Дело № 2а-6004/19 (Решение от 19.11.2019)</w:t>
      </w:r>
    </w:p>
    <w:p w14:paraId="71ADA64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2DD17BDD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срока обращения в суд</w:t>
      </w:r>
      <w:r w:rsidRPr="00DE43E7">
        <w:rPr>
          <w:rFonts w:ascii="Book Antiqua" w:hAnsi="Book Antiqua"/>
        </w:rPr>
        <w:t xml:space="preserve"> по транспортному налогу за 2016 год</w:t>
      </w:r>
    </w:p>
    <w:p w14:paraId="5889A76C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Нарушение сроков направления требования</w:t>
      </w:r>
      <w:r w:rsidRPr="00DE43E7">
        <w:rPr>
          <w:rFonts w:ascii="Book Antiqua" w:hAnsi="Book Antiqua"/>
        </w:rPr>
        <w:t xml:space="preserve"> (направлено 07.02.2019 вместо не позднее 01.03.2018)</w:t>
      </w:r>
    </w:p>
    <w:p w14:paraId="33E8C7C8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отметил: </w:t>
      </w:r>
      <w:r w:rsidRPr="00DE43E7">
        <w:rPr>
          <w:rFonts w:ascii="Book Antiqua" w:hAnsi="Book Antiqua"/>
          <w:i/>
          <w:iCs/>
        </w:rPr>
        <w:t>"административный истец является специализированным государственным органом, у которого не может быть объективных препятствий для своевременного обращения в суд"</w:t>
      </w:r>
    </w:p>
    <w:p w14:paraId="04450C91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7.3. Дело № 2а-4098/17 (Решение от 28.09.2017)</w:t>
      </w:r>
    </w:p>
    <w:p w14:paraId="67FFC009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5976FD4C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шестимесячного срока</w:t>
      </w:r>
      <w:r w:rsidRPr="00DE43E7">
        <w:rPr>
          <w:rFonts w:ascii="Book Antiqua" w:hAnsi="Book Antiqua"/>
        </w:rPr>
        <w:t xml:space="preserve"> после отмены судебного приказа по транспортному налогу</w:t>
      </w:r>
    </w:p>
    <w:p w14:paraId="44E03941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Отказ в восстановлении срока</w:t>
      </w:r>
      <w:r w:rsidRPr="00DE43E7">
        <w:rPr>
          <w:rFonts w:ascii="Book Antiqua" w:hAnsi="Book Antiqua"/>
        </w:rPr>
        <w:t xml:space="preserve"> ввиду неуважительности причин пропуска</w:t>
      </w:r>
    </w:p>
    <w:p w14:paraId="69015AFC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установил </w:t>
      </w:r>
      <w:r w:rsidRPr="00DE43E7">
        <w:rPr>
          <w:rFonts w:ascii="Book Antiqua" w:hAnsi="Book Antiqua"/>
          <w:b/>
          <w:bCs/>
        </w:rPr>
        <w:t>системные нарушения</w:t>
      </w:r>
      <w:r w:rsidRPr="00DE43E7">
        <w:rPr>
          <w:rFonts w:ascii="Book Antiqua" w:hAnsi="Book Antiqua"/>
        </w:rPr>
        <w:t xml:space="preserve"> в работе налогового органа</w:t>
      </w:r>
    </w:p>
    <w:p w14:paraId="740C76B8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7.4. Дело № 2а-4881/20 (Определение от 05.11.2020)</w:t>
      </w:r>
    </w:p>
    <w:p w14:paraId="1D3376B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оставления без рассмотрения:</w:t>
      </w:r>
    </w:p>
    <w:p w14:paraId="5A5F2147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Несоответствие иска требованиям ст. 125, 126 КАС РФ</w:t>
      </w:r>
    </w:p>
    <w:p w14:paraId="0E8C7ADC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 xml:space="preserve">Отсутствие </w:t>
      </w:r>
      <w:proofErr w:type="spellStart"/>
      <w:r w:rsidRPr="00DE43E7">
        <w:rPr>
          <w:rFonts w:ascii="Book Antiqua" w:hAnsi="Book Antiqua"/>
          <w:b/>
          <w:bCs/>
        </w:rPr>
        <w:t>расчета</w:t>
      </w:r>
      <w:proofErr w:type="spellEnd"/>
      <w:r w:rsidRPr="00DE43E7">
        <w:rPr>
          <w:rFonts w:ascii="Book Antiqua" w:hAnsi="Book Antiqua"/>
          <w:b/>
          <w:bCs/>
        </w:rPr>
        <w:t xml:space="preserve"> размера задолженности</w:t>
      </w:r>
    </w:p>
    <w:p w14:paraId="3E520A23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proofErr w:type="spellStart"/>
      <w:r w:rsidRPr="00DE43E7">
        <w:rPr>
          <w:rFonts w:ascii="Book Antiqua" w:hAnsi="Book Antiqua"/>
          <w:b/>
          <w:bCs/>
        </w:rPr>
        <w:t>Неуказание</w:t>
      </w:r>
      <w:proofErr w:type="spellEnd"/>
      <w:r w:rsidRPr="00DE43E7">
        <w:rPr>
          <w:rFonts w:ascii="Book Antiqua" w:hAnsi="Book Antiqua"/>
          <w:b/>
          <w:bCs/>
        </w:rPr>
        <w:t xml:space="preserve"> налогового периода</w:t>
      </w:r>
      <w:r w:rsidRPr="00DE43E7">
        <w:rPr>
          <w:rFonts w:ascii="Book Antiqua" w:hAnsi="Book Antiqua"/>
        </w:rPr>
        <w:t xml:space="preserve"> и методики </w:t>
      </w:r>
      <w:proofErr w:type="spellStart"/>
      <w:r w:rsidRPr="00DE43E7">
        <w:rPr>
          <w:rFonts w:ascii="Book Antiqua" w:hAnsi="Book Antiqua"/>
        </w:rPr>
        <w:t>расчета</w:t>
      </w:r>
      <w:proofErr w:type="spellEnd"/>
    </w:p>
    <w:p w14:paraId="6C5BADBD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Отсутствие кадастровых справок</w:t>
      </w:r>
      <w:r w:rsidRPr="00DE43E7">
        <w:rPr>
          <w:rFonts w:ascii="Book Antiqua" w:hAnsi="Book Antiqua"/>
        </w:rPr>
        <w:t xml:space="preserve"> об актуальной стоимости имущества</w:t>
      </w:r>
    </w:p>
    <w:p w14:paraId="14252160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lastRenderedPageBreak/>
        <w:t>7.5. Выводы из судебной практики</w:t>
      </w:r>
    </w:p>
    <w:p w14:paraId="6F7E212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Установленная судебная практика свидетельствует о систематических нарушениях МИФНС России №16:</w:t>
      </w:r>
    </w:p>
    <w:p w14:paraId="54CA1D92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Регулярное нарушение процессуальных сроков</w:t>
      </w:r>
      <w:r w:rsidRPr="00DE43E7">
        <w:rPr>
          <w:rFonts w:ascii="Book Antiqua" w:hAnsi="Book Antiqua"/>
        </w:rPr>
        <w:t xml:space="preserve"> обращения в суд</w:t>
      </w:r>
    </w:p>
    <w:p w14:paraId="68DD4C91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Неспособность обеспечить надлежащее качество</w:t>
      </w:r>
      <w:r w:rsidRPr="00DE43E7">
        <w:rPr>
          <w:rFonts w:ascii="Book Antiqua" w:hAnsi="Book Antiqua"/>
        </w:rPr>
        <w:t xml:space="preserve"> исковых материалов</w:t>
      </w:r>
    </w:p>
    <w:p w14:paraId="0CCF5169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Игнорирование требований НК РФ</w:t>
      </w:r>
      <w:r w:rsidRPr="00DE43E7">
        <w:rPr>
          <w:rFonts w:ascii="Book Antiqua" w:hAnsi="Book Antiqua"/>
        </w:rPr>
        <w:t xml:space="preserve"> при направлении требований об уплате</w:t>
      </w:r>
    </w:p>
    <w:p w14:paraId="0872F0DB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Злоупотребление правом</w:t>
      </w:r>
      <w:r w:rsidRPr="00DE43E7">
        <w:rPr>
          <w:rFonts w:ascii="Book Antiqua" w:hAnsi="Book Antiqua"/>
        </w:rPr>
        <w:t xml:space="preserve"> при множественных необоснованных обращениях</w:t>
      </w:r>
    </w:p>
    <w:p w14:paraId="3C8EAE84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Данные обстоятельства подтверждают, что настоящий иск является продолжением порочной практики административного истца и подлежит отказу по аналогичным основаниям.</w:t>
      </w:r>
    </w:p>
    <w:p w14:paraId="48C9D731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VIII. ДОПОЛНИТЕЛЬНЫЕ ОБСТОЯТЕЛЬСТВА</w:t>
      </w:r>
    </w:p>
    <w:p w14:paraId="02515975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 xml:space="preserve">8.1. Анализ </w:t>
      </w:r>
      <w:proofErr w:type="spellStart"/>
      <w:r w:rsidRPr="00DE43E7">
        <w:rPr>
          <w:rFonts w:ascii="Book Antiqua" w:hAnsi="Book Antiqua"/>
          <w:b/>
          <w:bCs/>
        </w:rPr>
        <w:t>расчетов</w:t>
      </w:r>
      <w:proofErr w:type="spellEnd"/>
      <w:r w:rsidRPr="00DE43E7">
        <w:rPr>
          <w:rFonts w:ascii="Book Antiqua" w:hAnsi="Book Antiqua"/>
          <w:b/>
          <w:bCs/>
        </w:rPr>
        <w:t xml:space="preserve"> транспортного налога</w:t>
      </w:r>
    </w:p>
    <w:p w14:paraId="05E18B24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По данным уведомления № 105410912:</w:t>
      </w:r>
    </w:p>
    <w:p w14:paraId="38A388F2" w14:textId="77777777" w:rsidR="00DE43E7" w:rsidRPr="00DE43E7" w:rsidRDefault="00DE43E7" w:rsidP="00DE43E7">
      <w:pPr>
        <w:pStyle w:val="ac"/>
        <w:numPr>
          <w:ilvl w:val="0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SKODA OCTAVIA</w:t>
      </w:r>
      <w:r w:rsidRPr="00DE43E7">
        <w:rPr>
          <w:rFonts w:ascii="Book Antiqua" w:hAnsi="Book Antiqua"/>
        </w:rPr>
        <w:t xml:space="preserve"> (Т134СА190):</w:t>
      </w:r>
    </w:p>
    <w:p w14:paraId="74C98478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Мощность: 152 л.с.</w:t>
      </w:r>
    </w:p>
    <w:p w14:paraId="71EBD4F8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Ставка: 49 руб. за л.с.</w:t>
      </w:r>
    </w:p>
    <w:p w14:paraId="7F562527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Период владения: 4/12 месяцев в 2022 году</w:t>
      </w:r>
    </w:p>
    <w:p w14:paraId="26DC3B23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Исчислено: 2 483 руб.</w:t>
      </w:r>
    </w:p>
    <w:p w14:paraId="69D56BD4" w14:textId="77777777" w:rsidR="00DE43E7" w:rsidRPr="00DE43E7" w:rsidRDefault="00DE43E7" w:rsidP="00DE43E7">
      <w:pPr>
        <w:pStyle w:val="ac"/>
        <w:numPr>
          <w:ilvl w:val="0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ШКОДА КОДИАК</w:t>
      </w:r>
      <w:r w:rsidRPr="00DE43E7">
        <w:rPr>
          <w:rFonts w:ascii="Book Antiqua" w:hAnsi="Book Antiqua"/>
        </w:rPr>
        <w:t xml:space="preserve"> (Р021СС750):</w:t>
      </w:r>
    </w:p>
    <w:p w14:paraId="3B96941C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Мощность: 150 л.с.</w:t>
      </w:r>
    </w:p>
    <w:p w14:paraId="1ABCC5D3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Ставка: 34 руб. за л.с.</w:t>
      </w:r>
    </w:p>
    <w:p w14:paraId="56FDE659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Период владения: 12/12 месяцев в 2022 году</w:t>
      </w:r>
    </w:p>
    <w:p w14:paraId="657AD519" w14:textId="77777777" w:rsidR="00DE43E7" w:rsidRPr="00DE43E7" w:rsidRDefault="00DE43E7" w:rsidP="00DE43E7">
      <w:pPr>
        <w:pStyle w:val="ac"/>
        <w:numPr>
          <w:ilvl w:val="1"/>
          <w:numId w:val="45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Исчислено: 5 100 руб.</w:t>
      </w:r>
    </w:p>
    <w:p w14:paraId="344E0815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ИТОГО по уведомлению: 7 583 руб.</w:t>
      </w:r>
    </w:p>
    <w:p w14:paraId="3098EBF7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Однако в требовании и иске указана сумма 6 439,92 руб., что на 1 143,08 руб. МЕНЬШЕ исчисленной в уведомлении.</w:t>
      </w:r>
    </w:p>
    <w:p w14:paraId="75A13081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 xml:space="preserve">8.2. Отсутствие </w:t>
      </w:r>
      <w:proofErr w:type="spellStart"/>
      <w:r w:rsidRPr="00DE43E7">
        <w:rPr>
          <w:rFonts w:ascii="Book Antiqua" w:hAnsi="Book Antiqua"/>
          <w:b/>
          <w:bCs/>
        </w:rPr>
        <w:t>учета</w:t>
      </w:r>
      <w:proofErr w:type="spellEnd"/>
      <w:r w:rsidRPr="00DE43E7">
        <w:rPr>
          <w:rFonts w:ascii="Book Antiqua" w:hAnsi="Book Antiqua"/>
          <w:b/>
          <w:bCs/>
        </w:rPr>
        <w:t xml:space="preserve"> платежей и </w:t>
      </w:r>
      <w:proofErr w:type="spellStart"/>
      <w:r w:rsidRPr="00DE43E7">
        <w:rPr>
          <w:rFonts w:ascii="Book Antiqua" w:hAnsi="Book Antiqua"/>
          <w:b/>
          <w:bCs/>
        </w:rPr>
        <w:t>зачетов</w:t>
      </w:r>
      <w:proofErr w:type="spellEnd"/>
    </w:p>
    <w:p w14:paraId="43CEB388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В уведомлении указано: </w:t>
      </w:r>
      <w:r w:rsidRPr="00DE43E7">
        <w:rPr>
          <w:rFonts w:ascii="Book Antiqua" w:hAnsi="Book Antiqua"/>
          <w:b/>
          <w:bCs/>
        </w:rPr>
        <w:t xml:space="preserve">"ВСЕГО К УПЛАТЕ с </w:t>
      </w:r>
      <w:proofErr w:type="spellStart"/>
      <w:r w:rsidRPr="00DE43E7">
        <w:rPr>
          <w:rFonts w:ascii="Book Antiqua" w:hAnsi="Book Antiqua"/>
          <w:b/>
          <w:bCs/>
        </w:rPr>
        <w:t>учетом</w:t>
      </w:r>
      <w:proofErr w:type="spellEnd"/>
      <w:r w:rsidRPr="00DE43E7">
        <w:rPr>
          <w:rFonts w:ascii="Book Antiqua" w:hAnsi="Book Antiqua"/>
          <w:b/>
          <w:bCs/>
        </w:rPr>
        <w:t xml:space="preserve"> уменьшения на сумму положительного сальдо единого налогового счета в размере 7 631,03 руб.: 8 691,97 руб."</w:t>
      </w:r>
    </w:p>
    <w:p w14:paraId="6BCA4D2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Данное обстоятельство свидетельствует о наличии </w:t>
      </w:r>
      <w:r w:rsidRPr="00DE43E7">
        <w:rPr>
          <w:rFonts w:ascii="Book Antiqua" w:hAnsi="Book Antiqua"/>
          <w:b/>
          <w:bCs/>
        </w:rPr>
        <w:t xml:space="preserve">переплат и </w:t>
      </w:r>
      <w:proofErr w:type="spellStart"/>
      <w:r w:rsidRPr="00DE43E7">
        <w:rPr>
          <w:rFonts w:ascii="Book Antiqua" w:hAnsi="Book Antiqua"/>
          <w:b/>
          <w:bCs/>
        </w:rPr>
        <w:t>зачетов</w:t>
      </w:r>
      <w:proofErr w:type="spellEnd"/>
      <w:r w:rsidRPr="00DE43E7">
        <w:rPr>
          <w:rFonts w:ascii="Book Antiqua" w:hAnsi="Book Antiqua"/>
        </w:rPr>
        <w:t>, которые не учтены в требовании и иске.</w:t>
      </w:r>
    </w:p>
    <w:p w14:paraId="4AFFE9AD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IX. ПРОЦЕССУАЛЬНЫЕ ВОПРОСЫ</w:t>
      </w:r>
    </w:p>
    <w:p w14:paraId="56B47760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9.1. Рассмотрение дела в отсутствие административного ответчика</w:t>
      </w:r>
    </w:p>
    <w:p w14:paraId="64547C6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В связи с нахождением за пределами Российской Федерации (Республика Сербия, г. Белград) прошу суд рассмотреть дело в </w:t>
      </w:r>
      <w:proofErr w:type="spellStart"/>
      <w:r w:rsidRPr="00DE43E7">
        <w:rPr>
          <w:rFonts w:ascii="Book Antiqua" w:hAnsi="Book Antiqua"/>
        </w:rPr>
        <w:t>мое</w:t>
      </w:r>
      <w:proofErr w:type="spellEnd"/>
      <w:r w:rsidRPr="00DE43E7">
        <w:rPr>
          <w:rFonts w:ascii="Book Antiqua" w:hAnsi="Book Antiqua"/>
        </w:rPr>
        <w:t xml:space="preserve"> отсутствие на основании ч. 5 ст. 150 КАС РФ.</w:t>
      </w:r>
    </w:p>
    <w:p w14:paraId="18369102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Данные возражения содержат исчерпывающую правовую позицию административного ответчика по всем спорным вопросам.</w:t>
      </w:r>
    </w:p>
    <w:p w14:paraId="0065B5AC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ПРОСИТЕЛЬНАЯ ЧАСТЬ</w:t>
      </w:r>
    </w:p>
    <w:p w14:paraId="58F746F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На основании изложенного, руководствуясь положениями НК РФ, КАС РФ и принципами справедливости,</w:t>
      </w:r>
    </w:p>
    <w:p w14:paraId="2169AC5A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ПРОШУ СУД:</w:t>
      </w:r>
    </w:p>
    <w:p w14:paraId="6E05B2EA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ОТКАЗАТЬ</w:t>
      </w:r>
      <w:r w:rsidRPr="00DE43E7">
        <w:rPr>
          <w:rFonts w:ascii="Book Antiqua" w:hAnsi="Book Antiqua"/>
        </w:rPr>
        <w:t xml:space="preserve"> в удовлетворении административного искового заявления МИФНС России №16 по Московской области </w:t>
      </w:r>
      <w:r w:rsidRPr="00DE43E7">
        <w:rPr>
          <w:rFonts w:ascii="Book Antiqua" w:hAnsi="Book Antiqua"/>
          <w:b/>
          <w:bCs/>
        </w:rPr>
        <w:t>полностью</w:t>
      </w:r>
      <w:r w:rsidRPr="00DE43E7">
        <w:rPr>
          <w:rFonts w:ascii="Book Antiqua" w:hAnsi="Book Antiqua"/>
        </w:rPr>
        <w:t>.</w:t>
      </w:r>
    </w:p>
    <w:p w14:paraId="6BAD9A04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УСТАНОВИТЬ</w:t>
      </w:r>
      <w:r w:rsidRPr="00DE43E7">
        <w:rPr>
          <w:rFonts w:ascii="Book Antiqua" w:hAnsi="Book Antiqua"/>
        </w:rPr>
        <w:t xml:space="preserve"> факт пропуска административным истцом срока давности обращения в суд на 10 месяцев и 29 дней (п. 3 ст. 48 НК РФ).</w:t>
      </w:r>
    </w:p>
    <w:p w14:paraId="7DFA7194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lastRenderedPageBreak/>
        <w:t>ПРИЗНАТЬ</w:t>
      </w:r>
      <w:r w:rsidRPr="00DE43E7">
        <w:rPr>
          <w:rFonts w:ascii="Book Antiqua" w:hAnsi="Book Antiqua"/>
        </w:rPr>
        <w:t xml:space="preserve"> действия административного истца по множественным необоснованным обращениям в суд </w:t>
      </w:r>
      <w:r w:rsidRPr="00DE43E7">
        <w:rPr>
          <w:rFonts w:ascii="Book Antiqua" w:hAnsi="Book Antiqua"/>
          <w:b/>
          <w:bCs/>
        </w:rPr>
        <w:t>злоупотреблением правом</w:t>
      </w:r>
      <w:r w:rsidRPr="00DE43E7">
        <w:rPr>
          <w:rFonts w:ascii="Book Antiqua" w:hAnsi="Book Antiqua"/>
        </w:rPr>
        <w:t xml:space="preserve"> (ст. 10 ГК РФ).</w:t>
      </w:r>
    </w:p>
    <w:p w14:paraId="0BE42AC9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УКАЗАТЬ</w:t>
      </w:r>
      <w:r w:rsidRPr="00DE43E7">
        <w:rPr>
          <w:rFonts w:ascii="Book Antiqua" w:hAnsi="Book Antiqua"/>
        </w:rPr>
        <w:t xml:space="preserve"> в решении на </w:t>
      </w:r>
      <w:r w:rsidRPr="00DE43E7">
        <w:rPr>
          <w:rFonts w:ascii="Book Antiqua" w:hAnsi="Book Antiqua"/>
          <w:b/>
          <w:bCs/>
        </w:rPr>
        <w:t>системные нарушения</w:t>
      </w:r>
      <w:r w:rsidRPr="00DE43E7">
        <w:rPr>
          <w:rFonts w:ascii="Book Antiqua" w:hAnsi="Book Antiqua"/>
        </w:rPr>
        <w:t xml:space="preserve"> административным </w:t>
      </w:r>
      <w:proofErr w:type="spellStart"/>
      <w:r w:rsidRPr="00DE43E7">
        <w:rPr>
          <w:rFonts w:ascii="Book Antiqua" w:hAnsi="Book Antiqua"/>
        </w:rPr>
        <w:t>истцем</w:t>
      </w:r>
      <w:proofErr w:type="spellEnd"/>
      <w:r w:rsidRPr="00DE43E7">
        <w:rPr>
          <w:rFonts w:ascii="Book Antiqua" w:hAnsi="Book Antiqua"/>
        </w:rPr>
        <w:t xml:space="preserve"> требований налогового и процессуального законодательства.</w:t>
      </w:r>
    </w:p>
    <w:p w14:paraId="4B4A29C6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Провести судебное заседание 12.08.2025 в 10:40 </w:t>
      </w:r>
      <w:r w:rsidRPr="00DE43E7">
        <w:rPr>
          <w:rFonts w:ascii="Book Antiqua" w:hAnsi="Book Antiqua"/>
          <w:b/>
          <w:bCs/>
        </w:rPr>
        <w:t xml:space="preserve">в </w:t>
      </w:r>
      <w:proofErr w:type="spellStart"/>
      <w:r w:rsidRPr="00DE43E7">
        <w:rPr>
          <w:rFonts w:ascii="Book Antiqua" w:hAnsi="Book Antiqua"/>
          <w:b/>
          <w:bCs/>
        </w:rPr>
        <w:t>мое</w:t>
      </w:r>
      <w:proofErr w:type="spellEnd"/>
      <w:r w:rsidRPr="00DE43E7">
        <w:rPr>
          <w:rFonts w:ascii="Book Antiqua" w:hAnsi="Book Antiqua"/>
          <w:b/>
          <w:bCs/>
        </w:rPr>
        <w:t xml:space="preserve"> отсутствие</w:t>
      </w:r>
      <w:r w:rsidRPr="00DE43E7">
        <w:rPr>
          <w:rFonts w:ascii="Book Antiqua" w:hAnsi="Book Antiqua"/>
        </w:rPr>
        <w:t xml:space="preserve"> в связи с нахождением за пределами Российской Федерации.</w:t>
      </w:r>
    </w:p>
    <w:p w14:paraId="7731791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ОБОСНОВАНИЕ ПРАВОВОЙ ПОЗИЦИИ</w:t>
      </w:r>
    </w:p>
    <w:p w14:paraId="3FFEE08A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1. Безусловный пропуск срока давности</w:t>
      </w:r>
      <w:r w:rsidRPr="00DE43E7">
        <w:rPr>
          <w:rFonts w:ascii="Book Antiqua" w:hAnsi="Book Antiqua"/>
        </w:rPr>
        <w:t xml:space="preserve"> (п. 3 ст. 48 НК РФ) является самостоятельным основанием для отказа в иске без исследования иных обстоятельств дела.</w:t>
      </w:r>
    </w:p>
    <w:p w14:paraId="2FF8D3B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2. Множественные противоречия в суммах</w:t>
      </w:r>
      <w:r w:rsidRPr="00DE43E7">
        <w:rPr>
          <w:rFonts w:ascii="Book Antiqua" w:hAnsi="Book Antiqua"/>
        </w:rPr>
        <w:t xml:space="preserve"> (расхождение 1 435,40 руб.) свидетельствуют о недостоверности заявленных требований.</w:t>
      </w:r>
    </w:p>
    <w:p w14:paraId="77DFF00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3. Злоупотребление правом</w:t>
      </w:r>
      <w:r w:rsidRPr="00DE43E7">
        <w:rPr>
          <w:rFonts w:ascii="Book Antiqua" w:hAnsi="Book Antiqua"/>
        </w:rPr>
        <w:t xml:space="preserve"> при повторных обращениях после отмены судебных приказов нарушает принципы добросовестности и разумности.</w:t>
      </w:r>
    </w:p>
    <w:p w14:paraId="6508D5E6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4. Установленная судебная практика</w:t>
      </w:r>
      <w:r w:rsidRPr="00DE43E7">
        <w:rPr>
          <w:rFonts w:ascii="Book Antiqua" w:hAnsi="Book Antiqua"/>
        </w:rPr>
        <w:t xml:space="preserve"> по аналогичным делам подтверждает системный характер нарушений административного истца.</w:t>
      </w:r>
    </w:p>
    <w:p w14:paraId="1F02B4C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5. Отсутствие надлежащих доказательств</w:t>
      </w:r>
      <w:r w:rsidRPr="00DE43E7">
        <w:rPr>
          <w:rFonts w:ascii="Book Antiqua" w:hAnsi="Book Antiqua"/>
        </w:rPr>
        <w:t xml:space="preserve"> обоснованности требований исключает возможность их удовлетворения.</w:t>
      </w:r>
    </w:p>
    <w:p w14:paraId="45DE9A3A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pict w14:anchorId="11B14519">
          <v:rect id="_x0000_i1031" style="width:0;height:1.5pt" o:hralign="center" o:hrstd="t" o:hr="t" fillcolor="#a0a0a0" stroked="f"/>
        </w:pict>
      </w:r>
    </w:p>
    <w:p w14:paraId="745CF06E" w14:textId="0200031D" w:rsidR="00F77AFB" w:rsidRDefault="00F77AFB" w:rsidP="00F77AFB">
      <w:pPr>
        <w:pStyle w:val="ac"/>
        <w:rPr>
          <w:noProof/>
          <w:lang w:eastAsia="ru-RU"/>
        </w:rPr>
      </w:pPr>
      <w:r w:rsidRPr="00BD5ADD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F4A29E9" wp14:editId="07582E61">
            <wp:simplePos x="0" y="0"/>
            <wp:positionH relativeFrom="column">
              <wp:posOffset>3322320</wp:posOffset>
            </wp:positionH>
            <wp:positionV relativeFrom="paragraph">
              <wp:posOffset>105410</wp:posOffset>
            </wp:positionV>
            <wp:extent cx="799200" cy="702000"/>
            <wp:effectExtent l="0" t="0" r="1270" b="3175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00" cy="7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7AFB">
        <w:rPr>
          <w:rFonts w:ascii="Book Antiqua" w:hAnsi="Book Antiqua"/>
        </w:rPr>
        <w:t>Дата: "</w:t>
      </w:r>
      <w:r w:rsidR="00DE43E7">
        <w:rPr>
          <w:rFonts w:ascii="Book Antiqua" w:hAnsi="Book Antiqua"/>
        </w:rPr>
        <w:t>06</w:t>
      </w:r>
      <w:r w:rsidRPr="00F77AFB">
        <w:rPr>
          <w:rFonts w:ascii="Book Antiqua" w:hAnsi="Book Antiqua"/>
        </w:rPr>
        <w:t xml:space="preserve">" </w:t>
      </w:r>
      <w:r w:rsidR="00DE43E7">
        <w:rPr>
          <w:rFonts w:ascii="Book Antiqua" w:hAnsi="Book Antiqua"/>
        </w:rPr>
        <w:t>августа</w:t>
      </w:r>
      <w:r w:rsidR="002924A4">
        <w:rPr>
          <w:rFonts w:ascii="Book Antiqua" w:hAnsi="Book Antiqua"/>
        </w:rPr>
        <w:t xml:space="preserve"> </w:t>
      </w:r>
      <w:r w:rsidRPr="00F77AFB">
        <w:rPr>
          <w:rFonts w:ascii="Book Antiqua" w:hAnsi="Book Antiqua"/>
        </w:rPr>
        <w:t>2025 г.</w:t>
      </w:r>
      <w:r w:rsidRPr="00F77AFB">
        <w:rPr>
          <w:noProof/>
          <w:lang w:eastAsia="ru-RU"/>
        </w:rPr>
        <w:t xml:space="preserve"> </w:t>
      </w:r>
    </w:p>
    <w:p w14:paraId="00CC93DF" w14:textId="77777777" w:rsidR="00DE43E7" w:rsidRPr="00F77AFB" w:rsidRDefault="00DE43E7" w:rsidP="00F77AFB">
      <w:pPr>
        <w:pStyle w:val="ac"/>
        <w:rPr>
          <w:rFonts w:ascii="Book Antiqua" w:hAnsi="Book Antiqua"/>
        </w:rPr>
      </w:pPr>
    </w:p>
    <w:p w14:paraId="7CF9304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Административный ответчик:</w:t>
      </w:r>
    </w:p>
    <w:p w14:paraId="2C80B156" w14:textId="0629BBE0" w:rsidR="00F77AFB" w:rsidRPr="00F77AFB" w:rsidRDefault="00F77AFB" w:rsidP="00F77AFB">
      <w:pPr>
        <w:pStyle w:val="ac"/>
        <w:jc w:val="right"/>
        <w:rPr>
          <w:rFonts w:ascii="Book Antiqua" w:hAnsi="Book Antiqua"/>
        </w:rPr>
      </w:pPr>
      <w:r w:rsidRPr="00F77AFB">
        <w:rPr>
          <w:rFonts w:ascii="Book Antiqua" w:hAnsi="Book Antiqua"/>
        </w:rPr>
        <w:t>/Лаговский Д.В./</w:t>
      </w:r>
    </w:p>
    <w:p w14:paraId="2E765BAC" w14:textId="77777777" w:rsidR="002D2797" w:rsidRPr="00F77AFB" w:rsidRDefault="002D2797" w:rsidP="00F77AFB">
      <w:pPr>
        <w:pStyle w:val="ac"/>
        <w:rPr>
          <w:rFonts w:ascii="Book Antiqua" w:hAnsi="Book Antiqua"/>
        </w:rPr>
      </w:pPr>
    </w:p>
    <w:sectPr w:rsidR="002D2797" w:rsidRPr="00F77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3F6"/>
    <w:multiLevelType w:val="multilevel"/>
    <w:tmpl w:val="5FC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5009"/>
    <w:multiLevelType w:val="hybridMultilevel"/>
    <w:tmpl w:val="5498E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00A75"/>
    <w:multiLevelType w:val="multilevel"/>
    <w:tmpl w:val="B9D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73E83"/>
    <w:multiLevelType w:val="multilevel"/>
    <w:tmpl w:val="AE8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F488C"/>
    <w:multiLevelType w:val="multilevel"/>
    <w:tmpl w:val="D75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7347"/>
    <w:multiLevelType w:val="multilevel"/>
    <w:tmpl w:val="6DB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54294"/>
    <w:multiLevelType w:val="hybridMultilevel"/>
    <w:tmpl w:val="F7BC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41D51"/>
    <w:multiLevelType w:val="multilevel"/>
    <w:tmpl w:val="E58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A3E45"/>
    <w:multiLevelType w:val="multilevel"/>
    <w:tmpl w:val="588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380465"/>
    <w:multiLevelType w:val="hybridMultilevel"/>
    <w:tmpl w:val="86D6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D501C"/>
    <w:multiLevelType w:val="multilevel"/>
    <w:tmpl w:val="F8E8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C45F8"/>
    <w:multiLevelType w:val="hybridMultilevel"/>
    <w:tmpl w:val="5498E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B404D"/>
    <w:multiLevelType w:val="multilevel"/>
    <w:tmpl w:val="292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0272"/>
    <w:multiLevelType w:val="multilevel"/>
    <w:tmpl w:val="201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106BD"/>
    <w:multiLevelType w:val="hybridMultilevel"/>
    <w:tmpl w:val="4F6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179BA"/>
    <w:multiLevelType w:val="multilevel"/>
    <w:tmpl w:val="3EE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A3B43"/>
    <w:multiLevelType w:val="multilevel"/>
    <w:tmpl w:val="4F0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542F0"/>
    <w:multiLevelType w:val="multilevel"/>
    <w:tmpl w:val="7AD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977ED"/>
    <w:multiLevelType w:val="multilevel"/>
    <w:tmpl w:val="3EB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51FE5"/>
    <w:multiLevelType w:val="multilevel"/>
    <w:tmpl w:val="B51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D1F1F"/>
    <w:multiLevelType w:val="multilevel"/>
    <w:tmpl w:val="1FC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B3D93"/>
    <w:multiLevelType w:val="hybridMultilevel"/>
    <w:tmpl w:val="E59C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671A5"/>
    <w:multiLevelType w:val="multilevel"/>
    <w:tmpl w:val="104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C26B9"/>
    <w:multiLevelType w:val="multilevel"/>
    <w:tmpl w:val="65D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C147F"/>
    <w:multiLevelType w:val="multilevel"/>
    <w:tmpl w:val="1C6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675DA"/>
    <w:multiLevelType w:val="multilevel"/>
    <w:tmpl w:val="F9B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B104C"/>
    <w:multiLevelType w:val="multilevel"/>
    <w:tmpl w:val="BB6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75951"/>
    <w:multiLevelType w:val="multilevel"/>
    <w:tmpl w:val="5ED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0D0E18"/>
    <w:multiLevelType w:val="multilevel"/>
    <w:tmpl w:val="D48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25EE6"/>
    <w:multiLevelType w:val="multilevel"/>
    <w:tmpl w:val="B18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57633"/>
    <w:multiLevelType w:val="multilevel"/>
    <w:tmpl w:val="978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F1367"/>
    <w:multiLevelType w:val="hybridMultilevel"/>
    <w:tmpl w:val="CD027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C4657"/>
    <w:multiLevelType w:val="multilevel"/>
    <w:tmpl w:val="70F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6461F"/>
    <w:multiLevelType w:val="multilevel"/>
    <w:tmpl w:val="920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75209"/>
    <w:multiLevelType w:val="multilevel"/>
    <w:tmpl w:val="DBE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25FD6"/>
    <w:multiLevelType w:val="hybridMultilevel"/>
    <w:tmpl w:val="96E2C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53FB5"/>
    <w:multiLevelType w:val="hybridMultilevel"/>
    <w:tmpl w:val="8124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5105A5"/>
    <w:multiLevelType w:val="multilevel"/>
    <w:tmpl w:val="8F36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F58C1"/>
    <w:multiLevelType w:val="multilevel"/>
    <w:tmpl w:val="45E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82C3F"/>
    <w:multiLevelType w:val="multilevel"/>
    <w:tmpl w:val="41CC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A12C2E"/>
    <w:multiLevelType w:val="multilevel"/>
    <w:tmpl w:val="2992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873CF5"/>
    <w:multiLevelType w:val="hybridMultilevel"/>
    <w:tmpl w:val="76E0F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C4C45"/>
    <w:multiLevelType w:val="multilevel"/>
    <w:tmpl w:val="68BA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520ABD"/>
    <w:multiLevelType w:val="multilevel"/>
    <w:tmpl w:val="413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E1BFD"/>
    <w:multiLevelType w:val="multilevel"/>
    <w:tmpl w:val="D764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8C5970"/>
    <w:multiLevelType w:val="multilevel"/>
    <w:tmpl w:val="E5E2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3442">
    <w:abstractNumId w:val="26"/>
  </w:num>
  <w:num w:numId="2" w16cid:durableId="963775500">
    <w:abstractNumId w:val="25"/>
  </w:num>
  <w:num w:numId="3" w16cid:durableId="905650419">
    <w:abstractNumId w:val="28"/>
  </w:num>
  <w:num w:numId="4" w16cid:durableId="1862817377">
    <w:abstractNumId w:val="22"/>
  </w:num>
  <w:num w:numId="5" w16cid:durableId="623001439">
    <w:abstractNumId w:val="2"/>
  </w:num>
  <w:num w:numId="6" w16cid:durableId="368802647">
    <w:abstractNumId w:val="37"/>
  </w:num>
  <w:num w:numId="7" w16cid:durableId="724567413">
    <w:abstractNumId w:val="10"/>
  </w:num>
  <w:num w:numId="8" w16cid:durableId="708259763">
    <w:abstractNumId w:val="14"/>
  </w:num>
  <w:num w:numId="9" w16cid:durableId="1402751655">
    <w:abstractNumId w:val="21"/>
  </w:num>
  <w:num w:numId="10" w16cid:durableId="642538004">
    <w:abstractNumId w:val="9"/>
  </w:num>
  <w:num w:numId="11" w16cid:durableId="1453524146">
    <w:abstractNumId w:val="36"/>
  </w:num>
  <w:num w:numId="12" w16cid:durableId="952248488">
    <w:abstractNumId w:val="41"/>
  </w:num>
  <w:num w:numId="13" w16cid:durableId="2124961190">
    <w:abstractNumId w:val="1"/>
  </w:num>
  <w:num w:numId="14" w16cid:durableId="1372681479">
    <w:abstractNumId w:val="31"/>
  </w:num>
  <w:num w:numId="15" w16cid:durableId="1573270766">
    <w:abstractNumId w:val="35"/>
  </w:num>
  <w:num w:numId="16" w16cid:durableId="1707565162">
    <w:abstractNumId w:val="6"/>
  </w:num>
  <w:num w:numId="17" w16cid:durableId="185220119">
    <w:abstractNumId w:val="11"/>
  </w:num>
  <w:num w:numId="18" w16cid:durableId="368265347">
    <w:abstractNumId w:val="39"/>
  </w:num>
  <w:num w:numId="19" w16cid:durableId="1775249379">
    <w:abstractNumId w:val="0"/>
  </w:num>
  <w:num w:numId="20" w16cid:durableId="450326624">
    <w:abstractNumId w:val="38"/>
  </w:num>
  <w:num w:numId="21" w16cid:durableId="716512170">
    <w:abstractNumId w:val="40"/>
  </w:num>
  <w:num w:numId="22" w16cid:durableId="1390693094">
    <w:abstractNumId w:val="43"/>
  </w:num>
  <w:num w:numId="23" w16cid:durableId="547836756">
    <w:abstractNumId w:val="8"/>
  </w:num>
  <w:num w:numId="24" w16cid:durableId="911045312">
    <w:abstractNumId w:val="12"/>
  </w:num>
  <w:num w:numId="25" w16cid:durableId="1322659874">
    <w:abstractNumId w:val="5"/>
  </w:num>
  <w:num w:numId="26" w16cid:durableId="2067103067">
    <w:abstractNumId w:val="23"/>
  </w:num>
  <w:num w:numId="27" w16cid:durableId="1461799550">
    <w:abstractNumId w:val="33"/>
  </w:num>
  <w:num w:numId="28" w16cid:durableId="2118206712">
    <w:abstractNumId w:val="3"/>
  </w:num>
  <w:num w:numId="29" w16cid:durableId="1372998058">
    <w:abstractNumId w:val="19"/>
  </w:num>
  <w:num w:numId="30" w16cid:durableId="332800674">
    <w:abstractNumId w:val="29"/>
  </w:num>
  <w:num w:numId="31" w16cid:durableId="1048721126">
    <w:abstractNumId w:val="34"/>
  </w:num>
  <w:num w:numId="32" w16cid:durableId="350179924">
    <w:abstractNumId w:val="32"/>
  </w:num>
  <w:num w:numId="33" w16cid:durableId="1667708148">
    <w:abstractNumId w:val="20"/>
  </w:num>
  <w:num w:numId="34" w16cid:durableId="1555777849">
    <w:abstractNumId w:val="18"/>
  </w:num>
  <w:num w:numId="35" w16cid:durableId="22489017">
    <w:abstractNumId w:val="24"/>
  </w:num>
  <w:num w:numId="36" w16cid:durableId="2113281376">
    <w:abstractNumId w:val="15"/>
  </w:num>
  <w:num w:numId="37" w16cid:durableId="1497186580">
    <w:abstractNumId w:val="17"/>
  </w:num>
  <w:num w:numId="38" w16cid:durableId="1969435961">
    <w:abstractNumId w:val="27"/>
  </w:num>
  <w:num w:numId="39" w16cid:durableId="2100523753">
    <w:abstractNumId w:val="7"/>
  </w:num>
  <w:num w:numId="40" w16cid:durableId="1724135432">
    <w:abstractNumId w:val="16"/>
  </w:num>
  <w:num w:numId="41" w16cid:durableId="1094401755">
    <w:abstractNumId w:val="30"/>
  </w:num>
  <w:num w:numId="42" w16cid:durableId="1360933528">
    <w:abstractNumId w:val="4"/>
  </w:num>
  <w:num w:numId="43" w16cid:durableId="1701929536">
    <w:abstractNumId w:val="13"/>
  </w:num>
  <w:num w:numId="44" w16cid:durableId="2085640814">
    <w:abstractNumId w:val="44"/>
  </w:num>
  <w:num w:numId="45" w16cid:durableId="85733715">
    <w:abstractNumId w:val="45"/>
  </w:num>
  <w:num w:numId="46" w16cid:durableId="176831161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FB"/>
    <w:rsid w:val="002924A4"/>
    <w:rsid w:val="00292D48"/>
    <w:rsid w:val="002D2797"/>
    <w:rsid w:val="004C2571"/>
    <w:rsid w:val="00636811"/>
    <w:rsid w:val="00705DFB"/>
    <w:rsid w:val="00945A02"/>
    <w:rsid w:val="00A15BA8"/>
    <w:rsid w:val="00B726D9"/>
    <w:rsid w:val="00C4751A"/>
    <w:rsid w:val="00DE43E7"/>
    <w:rsid w:val="00F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9477"/>
  <w15:chartTrackingRefBased/>
  <w15:docId w15:val="{AEAB188F-5E54-49F7-8BC8-B3B0E43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AFB"/>
  </w:style>
  <w:style w:type="paragraph" w:styleId="1">
    <w:name w:val="heading 1"/>
    <w:basedOn w:val="a"/>
    <w:next w:val="a"/>
    <w:link w:val="10"/>
    <w:uiPriority w:val="9"/>
    <w:qFormat/>
    <w:rsid w:val="00F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AF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77AFB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77A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2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dcterms:created xsi:type="dcterms:W3CDTF">2025-08-06T08:17:00Z</dcterms:created>
  <dcterms:modified xsi:type="dcterms:W3CDTF">2025-08-06T08:17:00Z</dcterms:modified>
</cp:coreProperties>
</file>