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00"/>
        <w:jc w:val="left"/>
      </w:pPr>
      <w:r>
        <w:rPr>
          <w:b/>
        </w:rPr>
        <w:t>Detailed Product Requirements Specification</w:t>
      </w:r>
    </w:p>
    <w:p>
      <w:pPr>
        <w:pStyle w:val="Subtitle"/>
        <w:jc w:val="left"/>
      </w:pPr>
      <w:r>
        <w:t>ClassPass-like cross-studio booking platform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9936"/>
      </w:tblGrid>
      <w:tr>
        <w:tc>
          <w:tcPr>
            <w:tcW w:type="dxa" w:w="9936"/>
            <w:shd w:fill="EAF1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SmallCapsLabel"/>
            </w:pPr>
            <w:r>
              <w:t>DOCUMENT TYPE</w:t>
            </w:r>
          </w:p>
          <w:p>
            <w:pPr/>
            <w:r>
              <w:t>Founder / product-owner grade PRD and systems specification</w:t>
            </w:r>
          </w:p>
          <w:p>
            <w:pPr/>
            <w:r>
              <w:t>Date: 8 March 2026</w:t>
            </w:r>
          </w:p>
          <w:p>
            <w:pPr/>
            <w:r>
              <w:t>Scope: consumer app, partner platform, marketplace engine, operations</w:t>
            </w:r>
          </w:p>
        </w:tc>
      </w:tr>
    </w:tbl>
    <w:p/>
    <w:p>
      <w:pPr>
        <w:pStyle w:val="Heading2"/>
      </w:pPr>
      <w:r>
        <w:t>Document intent</w:t>
      </w:r>
    </w:p>
    <w:p>
      <w:pPr>
        <w:pStyle w:val="Bul"/>
      </w:pPr>
      <w:r>
        <w:t>• This document set reverse-engineers a ClassPass-like marketplace and booking system from the perspective of a product owner and founder.</w:t>
      </w:r>
    </w:p>
    <w:p>
      <w:pPr>
        <w:pStyle w:val="Bul"/>
      </w:pPr>
      <w:r>
        <w:t>• It covers user experience, business model, marketplace mechanics, partner tooling, operational controls, analytics, and non-functional requirements.</w:t>
      </w:r>
    </w:p>
    <w:p>
      <w:pPr>
        <w:pStyle w:val="Bul"/>
      </w:pPr>
      <w:r>
        <w:t>• The reference pattern is public ClassPass behavior and public partner/member documentation observed as of March 2026, expanded into an implementation-ready product architecture.</w:t>
      </w:r>
    </w:p>
    <w:p>
      <w:r>
        <w:br w:type="page"/>
      </w:r>
    </w:p>
    <w:p>
      <w:pPr>
        <w:pStyle w:val="Heading1"/>
      </w:pPr>
      <w:r>
        <w:t>1. Product vision</w:t>
      </w:r>
    </w:p>
    <w:p>
      <w:r>
        <w:t>Build the default operating system for discovering, comparing, reserving, attending, and rebooking yoga and adjacent wellness experiences across many independent studios from one account.</w:t>
      </w:r>
    </w:p>
    <w:p>
      <w:pPr>
        <w:pStyle w:val="Heading2"/>
      </w:pPr>
      <w:r>
        <w:t>1.1 Product goals</w:t>
      </w:r>
    </w:p>
    <w:p>
      <w:pPr>
        <w:pStyle w:val="Bul"/>
      </w:pPr>
      <w:r>
        <w:t>• Aggregate fragmented local supply into a high-liquidity, high-trust marketplace.</w:t>
      </w:r>
    </w:p>
    <w:p>
      <w:pPr>
        <w:pStyle w:val="Bul"/>
      </w:pPr>
      <w:r>
        <w:t>• Let members compose routines across venues without signing up to many separate memberships.</w:t>
      </w:r>
    </w:p>
    <w:p>
      <w:pPr>
        <w:pStyle w:val="Bul"/>
      </w:pPr>
      <w:r>
        <w:t>• Enable partners to monetize unsold inventory with controlled economics and minimal operational burden.</w:t>
      </w:r>
    </w:p>
    <w:p>
      <w:pPr>
        <w:pStyle w:val="Bul"/>
      </w:pPr>
      <w:r>
        <w:t>• Create a scalable pricing and inventory engine that can optimize for growth, retention, partner success, and margin.</w:t>
      </w:r>
    </w:p>
    <w:p>
      <w:pPr>
        <w:pStyle w:val="Heading2"/>
      </w:pPr>
      <w:r>
        <w:t>1.2 Non-goals at launch</w:t>
      </w:r>
    </w:p>
    <w:p>
      <w:pPr>
        <w:pStyle w:val="Bul"/>
      </w:pPr>
      <w:r>
        <w:t>• Deep social network features beyond lightweight identity and reviews.</w:t>
      </w:r>
    </w:p>
    <w:p>
      <w:pPr>
        <w:pStyle w:val="Bul"/>
      </w:pPr>
      <w:r>
        <w:t>• Full direct-to-consumer studio operating software competing with every partner booking platform.</w:t>
      </w:r>
    </w:p>
    <w:p>
      <w:pPr>
        <w:pStyle w:val="Bul"/>
      </w:pPr>
      <w:r>
        <w:t>• Complex nutrition, coaching, or wearable ecosystems before booking reliability is solved.</w:t>
      </w:r>
    </w:p>
    <w:p>
      <w:pPr>
        <w:pStyle w:val="Heading1"/>
      </w:pPr>
      <w:r>
        <w:t>2. Product scope and surfaces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5E8"/>
          <w:left w:val="single" w:sz="6" w:space="0" w:color="C7D5E8"/>
          <w:bottom w:val="single" w:sz="6" w:space="0" w:color="C7D5E8"/>
          <w:right w:val="single" w:sz="6" w:space="0" w:color="C7D5E8"/>
          <w:insideH w:val="single" w:sz="6" w:space="0" w:color="C7D5E8"/>
          <w:insideV w:val="single" w:sz="6" w:space="0" w:color="C7D5E8"/>
        </w:tblBorders>
      </w:tblPr>
      <w:tblGrid>
        <w:gridCol w:w="3312"/>
        <w:gridCol w:w="3312"/>
        <w:gridCol w:w="3312"/>
      </w:tblGrid>
      <w:tr>
        <w:tc>
          <w:tcPr>
            <w:tcW w:type="dxa" w:w="1872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Surface</w:t>
            </w:r>
          </w:p>
        </w:tc>
        <w:tc>
          <w:tcPr>
            <w:tcW w:type="dxa" w:w="4608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In scope</w:t>
            </w:r>
          </w:p>
        </w:tc>
        <w:tc>
          <w:tcPr>
            <w:tcW w:type="dxa" w:w="3312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Out of scope initially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iOS / Android app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Primary member UX for discovery, booking, payments, schedule, ratings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Tablet-optimized instructor tools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Responsive web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Acquisition, browse, account basics, support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Full parity with mobile on day 1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Partner dashboard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Profile, schedule, payouts, reports, settings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Advanced CRM automation suite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Admin console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Ops controls, partner QA, pricing oversight, support resolution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Data science workbench UI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Backend platform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Catalog, booking, wallet, pricing, notifications, analytics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Arbitrary third-party marketplace integrations</w:t>
            </w:r>
          </w:p>
        </w:tc>
      </w:tr>
    </w:tbl>
    <w:p>
      <w:pPr>
        <w:pStyle w:val="Heading1"/>
      </w:pPr>
      <w:r>
        <w:t>3. Personas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5E8"/>
          <w:left w:val="single" w:sz="6" w:space="0" w:color="C7D5E8"/>
          <w:bottom w:val="single" w:sz="6" w:space="0" w:color="C7D5E8"/>
          <w:right w:val="single" w:sz="6" w:space="0" w:color="C7D5E8"/>
          <w:insideH w:val="single" w:sz="6" w:space="0" w:color="C7D5E8"/>
          <w:insideV w:val="single" w:sz="6" w:space="0" w:color="C7D5E8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Persona</w:t>
            </w:r>
          </w:p>
        </w:tc>
        <w:tc>
          <w:tcPr>
            <w:tcW w:type="dxa" w:w="2592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Context</w:t>
            </w:r>
          </w:p>
        </w:tc>
        <w:tc>
          <w:tcPr>
            <w:tcW w:type="dxa" w:w="3024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Pain points</w:t>
            </w:r>
          </w:p>
        </w:tc>
        <w:tc>
          <w:tcPr>
            <w:tcW w:type="dxa" w:w="3312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Primary product needs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Explorer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Urban user sampling many studios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Fragmented discovery, many signups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Browse broadly, trust content, easy booking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Routine builder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Wants repeat weekly schedule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Hard to coordinate timing and budgets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Reliable availability, favorites, calendar, repeats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Budget optimizer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Credit-sensitive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Confusing pricing and overpay risk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Transparent credits, alternatives, off-peak recommendations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Studio owner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Independent venue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Empty spots, low marketing efficiency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Incremental demand without direct cannibalization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Operations manager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Runs schedule and front desk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Manual reconciliation, no-show confusion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Sync, check-in, attendance and payout clarity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Corporate user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Employee on benefit plan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Limited internal admin time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Simple activation and usage</w:t>
            </w:r>
          </w:p>
        </w:tc>
      </w:tr>
    </w:tbl>
    <w:p>
      <w:pPr>
        <w:pStyle w:val="Heading1"/>
      </w:pPr>
      <w:r>
        <w:t>4. Information architecture</w:t>
      </w:r>
    </w:p>
    <w:p>
      <w:pPr>
        <w:pStyle w:val="Bul"/>
      </w:pPr>
      <w:r>
        <w:t>• Home</w:t>
      </w:r>
    </w:p>
    <w:p>
      <w:pPr>
        <w:pStyle w:val="Bul"/>
      </w:pPr>
      <w:r>
        <w:t>• Search</w:t>
      </w:r>
    </w:p>
    <w:p>
      <w:pPr>
        <w:pStyle w:val="Bul"/>
      </w:pPr>
      <w:r>
        <w:t>• Map results</w:t>
      </w:r>
    </w:p>
    <w:p>
      <w:pPr>
        <w:pStyle w:val="Bul"/>
      </w:pPr>
      <w:r>
        <w:t>• Categories</w:t>
      </w:r>
    </w:p>
    <w:p>
      <w:pPr>
        <w:pStyle w:val="Bul"/>
      </w:pPr>
      <w:r>
        <w:t>• Studio detail</w:t>
      </w:r>
    </w:p>
    <w:p>
      <w:pPr>
        <w:pStyle w:val="Bul"/>
      </w:pPr>
      <w:r>
        <w:t>• Instructor detail</w:t>
      </w:r>
    </w:p>
    <w:p>
      <w:pPr>
        <w:pStyle w:val="Bul"/>
      </w:pPr>
      <w:r>
        <w:t>• Class / service detail</w:t>
      </w:r>
    </w:p>
    <w:p>
      <w:pPr>
        <w:pStyle w:val="Bul"/>
      </w:pPr>
      <w:r>
        <w:t>• Reservation confirmation</w:t>
      </w:r>
    </w:p>
    <w:p>
      <w:pPr>
        <w:pStyle w:val="Bul"/>
      </w:pPr>
      <w:r>
        <w:t>• My schedule</w:t>
      </w:r>
    </w:p>
    <w:p>
      <w:pPr>
        <w:pStyle w:val="Bul"/>
      </w:pPr>
      <w:r>
        <w:t>• Wallet / plan</w:t>
      </w:r>
    </w:p>
    <w:p>
      <w:pPr>
        <w:pStyle w:val="Bul"/>
      </w:pPr>
      <w:r>
        <w:t>• Account and settings</w:t>
      </w:r>
    </w:p>
    <w:p>
      <w:pPr>
        <w:pStyle w:val="Bul"/>
      </w:pPr>
      <w:r>
        <w:t>• Support</w:t>
      </w:r>
    </w:p>
    <w:p>
      <w:pPr>
        <w:pStyle w:val="Bul"/>
      </w:pPr>
      <w:r>
        <w:t>• Partner dashboard</w:t>
      </w:r>
    </w:p>
    <w:p>
      <w:pPr>
        <w:pStyle w:val="Bul"/>
      </w:pPr>
      <w:r>
        <w:t>• Admin console</w:t>
      </w:r>
    </w:p>
    <w:p>
      <w:pPr>
        <w:pStyle w:val="Heading1"/>
      </w:pPr>
      <w:r>
        <w:t>5. Epics and feature requirements</w:t>
      </w:r>
    </w:p>
    <w:p>
      <w:pPr>
        <w:pStyle w:val="Heading2"/>
      </w:pPr>
      <w:r>
        <w:t>5.1 Identity, onboarding, and profile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5E8"/>
          <w:left w:val="single" w:sz="6" w:space="0" w:color="C7D5E8"/>
          <w:bottom w:val="single" w:sz="6" w:space="0" w:color="C7D5E8"/>
          <w:right w:val="single" w:sz="6" w:space="0" w:color="C7D5E8"/>
          <w:insideH w:val="single" w:sz="6" w:space="0" w:color="C7D5E8"/>
          <w:insideV w:val="single" w:sz="6" w:space="0" w:color="C7D5E8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Requirement ID</w:t>
            </w:r>
          </w:p>
        </w:tc>
        <w:tc>
          <w:tcPr>
            <w:tcW w:type="dxa" w:w="6048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Requirement</w:t>
            </w:r>
          </w:p>
        </w:tc>
        <w:tc>
          <w:tcPr>
            <w:tcW w:type="dxa" w:w="1008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Priority</w:t>
            </w:r>
          </w:p>
        </w:tc>
        <w:tc>
          <w:tcPr>
            <w:tcW w:type="dxa" w:w="1872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Acceptance notes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ID-01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User can sign up with email, phone, Apple, or Google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Account created with verified identity and consent capture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ID-02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User can set city, home area, activity interests, and time preferences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Preferences influence discovery defaults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ID-03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User can manage legal name, display name, photo, and emergency contact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Emergency contact hidden from public profile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ID-04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User can save payment methods and billing address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PCI-compliant tokenization required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ID-05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User can manage notification channels and calendar sync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Per-channel controls persisted</w:t>
            </w:r>
          </w:p>
        </w:tc>
      </w:tr>
    </w:tbl>
    <w:p>
      <w:pPr>
        <w:pStyle w:val="Heading2"/>
      </w:pPr>
      <w:r>
        <w:t>5.2 Discovery and search</w:t>
      </w:r>
    </w:p>
    <w:p>
      <w:pPr>
        <w:pStyle w:val="Bul"/>
      </w:pPr>
      <w:r>
        <w:t>• Search must support free text by venue, class type, neighborhood, landmark, and instructor where available.</w:t>
      </w:r>
    </w:p>
    <w:p>
      <w:pPr>
        <w:pStyle w:val="Bul"/>
      </w:pPr>
      <w:r>
        <w:t>• Users must be able to filter by activity category, yoga style, date, time, price/credits, duration, amenities, format, rating, and distance.</w:t>
      </w:r>
    </w:p>
    <w:p>
      <w:pPr>
        <w:pStyle w:val="Bul"/>
      </w:pPr>
      <w:r>
        <w:t>• Results must support list and map views.</w:t>
      </w:r>
    </w:p>
    <w:p>
      <w:pPr>
        <w:pStyle w:val="Bul"/>
      </w:pPr>
      <w:r>
        <w:t>• Sort options should include recommended, earliest, lowest credits, highest rated, nearest, and newly added.</w:t>
      </w:r>
    </w:p>
    <w:p>
      <w:pPr>
        <w:pStyle w:val="Bul"/>
      </w:pPr>
      <w:r>
        <w:t>• The system should personalize results using preference data, past bookings, favorites, and availability probability.</w:t>
      </w:r>
    </w:p>
    <w:p>
      <w:pPr>
        <w:pStyle w:val="Bul"/>
      </w:pPr>
      <w:r>
        <w:t>• Zero-result states must propose nearby neighborhoods, nearby times, adjacent categories, and direct venue pages.</w:t>
      </w:r>
    </w:p>
    <w:p>
      <w:pPr>
        <w:pStyle w:val="Heading2"/>
      </w:pPr>
      <w:r>
        <w:t>5.3 Catalog and content model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5E8"/>
          <w:left w:val="single" w:sz="6" w:space="0" w:color="C7D5E8"/>
          <w:bottom w:val="single" w:sz="6" w:space="0" w:color="C7D5E8"/>
          <w:right w:val="single" w:sz="6" w:space="0" w:color="C7D5E8"/>
          <w:insideH w:val="single" w:sz="6" w:space="0" w:color="C7D5E8"/>
          <w:insideV w:val="single" w:sz="6" w:space="0" w:color="C7D5E8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Entity</w:t>
            </w:r>
          </w:p>
        </w:tc>
        <w:tc>
          <w:tcPr>
            <w:tcW w:type="dxa" w:w="5040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Mandatory fields</w:t>
            </w:r>
          </w:p>
        </w:tc>
        <w:tc>
          <w:tcPr>
            <w:tcW w:type="dxa" w:w="3600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Optional / nice-to-have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Studio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Name, address, geo, categories, policies, photos, amenities, accessibility, contact instructions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Brand story, neighborhood guide, parking tips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Instructor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Name, specialties, short bio, classes taught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Certifications, languages, social links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Class type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Title, category, duration, description, intensity, what to bring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Music style, audience fit, contraindications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Session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Date/time, venue, instructor, capacity, availability, credit price, cancellation deadline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Room assignment, equipment allocation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Review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Rating, text, class/session link, created date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Tags, instructor dimension, attendance verified badge</w:t>
            </w:r>
          </w:p>
        </w:tc>
      </w:tr>
    </w:tbl>
    <w:p>
      <w:pPr>
        <w:pStyle w:val="Heading2"/>
      </w:pPr>
      <w:r>
        <w:t>5.4 Booking and reservation management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5E8"/>
          <w:left w:val="single" w:sz="6" w:space="0" w:color="C7D5E8"/>
          <w:bottom w:val="single" w:sz="6" w:space="0" w:color="C7D5E8"/>
          <w:right w:val="single" w:sz="6" w:space="0" w:color="C7D5E8"/>
          <w:insideH w:val="single" w:sz="6" w:space="0" w:color="C7D5E8"/>
          <w:insideV w:val="single" w:sz="6" w:space="0" w:color="C7D5E8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Requirement ID</w:t>
            </w:r>
          </w:p>
        </w:tc>
        <w:tc>
          <w:tcPr>
            <w:tcW w:type="dxa" w:w="5184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Requirement</w:t>
            </w:r>
          </w:p>
        </w:tc>
        <w:tc>
          <w:tcPr>
            <w:tcW w:type="dxa" w:w="1008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Priority</w:t>
            </w:r>
          </w:p>
        </w:tc>
        <w:tc>
          <w:tcPr>
            <w:tcW w:type="dxa" w:w="3168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Business rule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BK-01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User can reserve a bookable session using credits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Only if slot open and eligibility checks pass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BK-02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Booking flow shows exact credit cost before confirmation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No silent repricing after confirm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BK-03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User sees cancellation deadline and fee exposure before booking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Surface local time clearly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BK-04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System blocks bookings before booking window opens and after booking window closes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Window configurable per partner/service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BK-05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User can cancel reservation in app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Fee logic applies by policy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BK-06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User can view active and past reservations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States include booked, cancelled, attended, no-show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BK-07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System handles 'no spots' gracefully and suggests alternatives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No hidden queue unless waitlist later introduced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BK-08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Reschedule flow can be added without breaking accounting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24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May be cancel+rebook under hood</w:t>
            </w:r>
          </w:p>
        </w:tc>
      </w:tr>
    </w:tbl>
    <w:p>
      <w:pPr>
        <w:pStyle w:val="Heading2"/>
      </w:pPr>
      <w:r>
        <w:t>5.5 Plan, wallet, and billing</w:t>
      </w:r>
    </w:p>
    <w:p>
      <w:pPr>
        <w:pStyle w:val="Bul"/>
      </w:pPr>
      <w:r>
        <w:t>• The commercial core is a monthly plan with allocated credits per cycle.</w:t>
      </w:r>
    </w:p>
    <w:p>
      <w:pPr>
        <w:pStyle w:val="Bul"/>
      </w:pPr>
      <w:r>
        <w:t>• Users must see current balance, next billing date, rollover rules, credit expiry, and add-on purchase options.</w:t>
      </w:r>
    </w:p>
    <w:p>
      <w:pPr>
        <w:pStyle w:val="Bul"/>
      </w:pPr>
      <w:r>
        <w:t>• The platform must support free trials, promotional credits, gift balances, and corporate-sponsored entitlements.</w:t>
      </w:r>
    </w:p>
    <w:p>
      <w:pPr>
        <w:pStyle w:val="Bul"/>
      </w:pPr>
      <w:r>
        <w:t>• Plan upgrades and downgrades must be clearly scheduled and communicated.</w:t>
      </w:r>
    </w:p>
    <w:p>
      <w:pPr>
        <w:pStyle w:val="Bul"/>
      </w:pPr>
      <w:r>
        <w:t>• Refund and reversal behavior must be auditable at the ledger level.</w:t>
      </w:r>
    </w:p>
    <w:p>
      <w:pPr>
        <w:pStyle w:val="Heading3"/>
      </w:pPr>
      <w:r>
        <w:t>Wallet ledger requirements</w:t>
      </w:r>
    </w:p>
    <w:p>
      <w:pPr>
        <w:pStyle w:val="Bul"/>
      </w:pPr>
      <w:r>
        <w:t>• Every credit movement must generate an immutable ledger event.</w:t>
      </w:r>
    </w:p>
    <w:p>
      <w:pPr>
        <w:pStyle w:val="Bul"/>
      </w:pPr>
      <w:r>
        <w:t>• Supported event types: monthly allocation, rollover, booking debit, cancellation reversal, promotional grant, gift application, add-on purchase, expiry, admin adjustment.</w:t>
      </w:r>
    </w:p>
    <w:p>
      <w:pPr>
        <w:pStyle w:val="Bul"/>
      </w:pPr>
      <w:r>
        <w:t>• Ledger must be queryable by user, booking, cycle, and event type.</w:t>
      </w:r>
    </w:p>
    <w:p>
      <w:pPr>
        <w:pStyle w:val="Bul"/>
      </w:pPr>
      <w:r>
        <w:t>• Finance must be able to reconstruct a user's balance at any historical timestamp.</w:t>
      </w:r>
    </w:p>
    <w:p>
      <w:pPr>
        <w:pStyle w:val="Heading2"/>
      </w:pPr>
      <w:r>
        <w:t>5.6 Attendance and check-in</w:t>
      </w:r>
    </w:p>
    <w:p>
      <w:pPr>
        <w:pStyle w:val="Bul"/>
      </w:pPr>
      <w:r>
        <w:t>• A reservation is not finished at booking; it must progress through attendance states.</w:t>
      </w:r>
    </w:p>
    <w:p>
      <w:pPr>
        <w:pStyle w:val="Bul"/>
      </w:pPr>
      <w:r>
        <w:t>• Partners need one or more check-in methods: roster validation, front-desk action, QR flow, or booking-system sync.</w:t>
      </w:r>
    </w:p>
    <w:p>
      <w:pPr>
        <w:pStyle w:val="Bul"/>
      </w:pPr>
      <w:r>
        <w:t>• Late arrival and no-show handling must be policy-aware and timestamped.</w:t>
      </w:r>
    </w:p>
    <w:p>
      <w:pPr>
        <w:pStyle w:val="Bul"/>
      </w:pPr>
      <w:r>
        <w:t>• Attendance state changes drive partner payout, review eligibility, support disputes, and retention messaging.</w:t>
      </w:r>
    </w:p>
    <w:p>
      <w:pPr>
        <w:pStyle w:val="Heading2"/>
      </w:pPr>
      <w:r>
        <w:t>5.7 Ratings, reviews, and trust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5E8"/>
          <w:left w:val="single" w:sz="6" w:space="0" w:color="C7D5E8"/>
          <w:bottom w:val="single" w:sz="6" w:space="0" w:color="C7D5E8"/>
          <w:right w:val="single" w:sz="6" w:space="0" w:color="C7D5E8"/>
          <w:insideH w:val="single" w:sz="6" w:space="0" w:color="C7D5E8"/>
          <w:insideV w:val="single" w:sz="6" w:space="0" w:color="C7D5E8"/>
        </w:tblBorders>
      </w:tblPr>
      <w:tblGrid>
        <w:gridCol w:w="4968"/>
        <w:gridCol w:w="4968"/>
      </w:tblGrid>
      <w:tr>
        <w:tc>
          <w:tcPr>
            <w:tcW w:type="dxa" w:w="5040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Requirement</w:t>
            </w:r>
          </w:p>
        </w:tc>
        <w:tc>
          <w:tcPr>
            <w:tcW w:type="dxa" w:w="5328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Need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Only attended users can review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Reduces spam and low-signal reviews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Review can be tied to venue, session, and optionally instructor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Improves decision quality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Review moderation queue exists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Handles abuse, safety, defamation, fraud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Aggregate rating logic must be transparent and robust to low counts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Preserves trust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Review prompts must be timed after session completion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Higher relevance and conversion</w:t>
            </w:r>
          </w:p>
        </w:tc>
      </w:tr>
    </w:tbl>
    <w:p>
      <w:pPr>
        <w:pStyle w:val="Heading2"/>
      </w:pPr>
      <w:r>
        <w:t>5.8 Favorites, repeats, and habit formation</w:t>
      </w:r>
    </w:p>
    <w:p>
      <w:pPr>
        <w:pStyle w:val="Bul"/>
      </w:pPr>
      <w:r>
        <w:t>• Users can favorite venues, instructors, and class types.</w:t>
      </w:r>
    </w:p>
    <w:p>
      <w:pPr>
        <w:pStyle w:val="Bul"/>
      </w:pPr>
      <w:r>
        <w:t>• My Schedule must function as the user's operating screen for upcoming activity.</w:t>
      </w:r>
    </w:p>
    <w:p>
      <w:pPr>
        <w:pStyle w:val="Bul"/>
      </w:pPr>
      <w:r>
        <w:t>• The product should support one-tap rebook from prior sessions where valid.</w:t>
      </w:r>
    </w:p>
    <w:p>
      <w:pPr>
        <w:pStyle w:val="Bul"/>
      </w:pPr>
      <w:r>
        <w:t>• Recommendation logic should explicitly include 'because you booked X', 'same weekday/time', 'nearby tonight', and 'lower-credit alternatives'.</w:t>
      </w:r>
    </w:p>
    <w:p>
      <w:pPr>
        <w:pStyle w:val="Bul"/>
      </w:pPr>
      <w:r>
        <w:t>• Habit-supporting UX should avoid over-gamification; routine utility is more important than points theatre.</w:t>
      </w:r>
    </w:p>
    <w:p>
      <w:pPr>
        <w:pStyle w:val="Heading2"/>
      </w:pPr>
      <w:r>
        <w:t>5.9 Notifications and lifecycle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5E8"/>
          <w:left w:val="single" w:sz="6" w:space="0" w:color="C7D5E8"/>
          <w:bottom w:val="single" w:sz="6" w:space="0" w:color="C7D5E8"/>
          <w:right w:val="single" w:sz="6" w:space="0" w:color="C7D5E8"/>
          <w:insideH w:val="single" w:sz="6" w:space="0" w:color="C7D5E8"/>
          <w:insideV w:val="single" w:sz="6" w:space="0" w:color="C7D5E8"/>
        </w:tblBorders>
      </w:tblPr>
      <w:tblGrid>
        <w:gridCol w:w="3312"/>
        <w:gridCol w:w="3312"/>
        <w:gridCol w:w="3312"/>
      </w:tblGrid>
      <w:tr>
        <w:tc>
          <w:tcPr>
            <w:tcW w:type="dxa" w:w="2880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Trigger</w:t>
            </w:r>
          </w:p>
        </w:tc>
        <w:tc>
          <w:tcPr>
            <w:tcW w:type="dxa" w:w="2448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Channels</w:t>
            </w:r>
          </w:p>
        </w:tc>
        <w:tc>
          <w:tcPr>
            <w:tcW w:type="dxa" w:w="4608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Welcome / trial start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Push, email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Activation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Booking confirmation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Push, email, calendar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Reduce uncertainty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Class reminder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Push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Reduce no-shows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Cancellation / policy fee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Push, email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Transparency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Low credit balance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Push, email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Monetization and retention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Post-attendance review request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Push, email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UGC and trust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Lapsed routine prompt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Push, email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Retention</w:t>
            </w:r>
          </w:p>
        </w:tc>
      </w:tr>
    </w:tbl>
    <w:p>
      <w:pPr>
        <w:pStyle w:val="Heading2"/>
      </w:pPr>
      <w:r>
        <w:t>5.10 Support and dispute handling</w:t>
      </w:r>
    </w:p>
    <w:p>
      <w:pPr>
        <w:pStyle w:val="Bul"/>
      </w:pPr>
      <w:r>
        <w:t>• In-app support must be reachable from every reservation and billing state.</w:t>
      </w:r>
    </w:p>
    <w:p>
      <w:pPr>
        <w:pStyle w:val="Bul"/>
      </w:pPr>
      <w:r>
        <w:t>• Support tooling must expose booking events, policy evaluation, payment events, partner notes, and attendance evidence.</w:t>
      </w:r>
    </w:p>
    <w:p>
      <w:pPr>
        <w:pStyle w:val="Bul"/>
      </w:pPr>
      <w:r>
        <w:t>• Dispute classes include wrongful no-show, check-in mismatch, studio closure, schedule error, duplicate charge, and promo misunderstanding.</w:t>
      </w:r>
    </w:p>
    <w:p>
      <w:pPr>
        <w:pStyle w:val="Bul"/>
      </w:pPr>
      <w:r>
        <w:t>• Any manual adjustment must write both a user-facing explanation and an auditable internal reason code.</w:t>
      </w:r>
    </w:p>
    <w:p>
      <w:pPr>
        <w:pStyle w:val="Heading1"/>
      </w:pPr>
      <w:r>
        <w:t>6. Partner platform requirements</w:t>
      </w:r>
    </w:p>
    <w:p>
      <w:pPr>
        <w:pStyle w:val="Heading2"/>
      </w:pPr>
      <w:r>
        <w:t>6.1 Partner onboarding</w:t>
      </w:r>
    </w:p>
    <w:p>
      <w:pPr>
        <w:pStyle w:val="Bul"/>
      </w:pPr>
      <w:r>
        <w:t>• Business application intake</w:t>
      </w:r>
    </w:p>
    <w:p>
      <w:pPr>
        <w:pStyle w:val="Bul"/>
      </w:pPr>
      <w:r>
        <w:t>• Venue verification</w:t>
      </w:r>
    </w:p>
    <w:p>
      <w:pPr>
        <w:pStyle w:val="Bul"/>
      </w:pPr>
      <w:r>
        <w:t>• Category eligibility</w:t>
      </w:r>
    </w:p>
    <w:p>
      <w:pPr>
        <w:pStyle w:val="Bul"/>
      </w:pPr>
      <w:r>
        <w:t>• Schedule integration selection</w:t>
      </w:r>
    </w:p>
    <w:p>
      <w:pPr>
        <w:pStyle w:val="Bul"/>
      </w:pPr>
      <w:r>
        <w:t>• Commercial terms acceptance</w:t>
      </w:r>
    </w:p>
    <w:p>
      <w:pPr>
        <w:pStyle w:val="Bul"/>
      </w:pPr>
      <w:r>
        <w:t>• Business profile completion</w:t>
      </w:r>
    </w:p>
    <w:p>
      <w:pPr>
        <w:pStyle w:val="Bul"/>
      </w:pPr>
      <w:r>
        <w:t>• Go-live QA</w:t>
      </w:r>
    </w:p>
    <w:p>
      <w:pPr>
        <w:pStyle w:val="Heading2"/>
      </w:pPr>
      <w:r>
        <w:t>6.2 Partner profile and supply management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5E8"/>
          <w:left w:val="single" w:sz="6" w:space="0" w:color="C7D5E8"/>
          <w:bottom w:val="single" w:sz="6" w:space="0" w:color="C7D5E8"/>
          <w:right w:val="single" w:sz="6" w:space="0" w:color="C7D5E8"/>
          <w:insideH w:val="single" w:sz="6" w:space="0" w:color="C7D5E8"/>
          <w:insideV w:val="single" w:sz="6" w:space="0" w:color="C7D5E8"/>
        </w:tblBorders>
      </w:tblPr>
      <w:tblGrid>
        <w:gridCol w:w="4968"/>
        <w:gridCol w:w="4968"/>
      </w:tblGrid>
      <w:tr>
        <w:tc>
          <w:tcPr>
            <w:tcW w:type="dxa" w:w="3168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Capability</w:t>
            </w:r>
          </w:p>
        </w:tc>
        <w:tc>
          <w:tcPr>
            <w:tcW w:type="dxa" w:w="7056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Business profile editor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Manage brand, address, amenities, images, policies, prep notes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Schedule management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Manual entry or booking-system sync for sessions and availability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Inventory control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Control what inventory is exposed, within platform rules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Payout reporting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See bookings, statuses, earnings, fees, adjustments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Attendance tools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Roster, check-in verification, discrepancy submission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Insights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Occupancy, acquisition, repeat rate, first-time visits, performance by class</w:t>
            </w:r>
          </w:p>
        </w:tc>
      </w:tr>
    </w:tbl>
    <w:p>
      <w:pPr>
        <w:pStyle w:val="Heading2"/>
      </w:pPr>
      <w:r>
        <w:t>6.3 Integration requirements</w:t>
      </w:r>
    </w:p>
    <w:p>
      <w:pPr>
        <w:pStyle w:val="Bul"/>
      </w:pPr>
      <w:r>
        <w:t>• The platform must support direct integrations with major scheduling systems and a fallback calendar-based sync path.</w:t>
      </w:r>
    </w:p>
    <w:p>
      <w:pPr>
        <w:pStyle w:val="Bul"/>
      </w:pPr>
      <w:r>
        <w:t>• Schedule changes on integrated systems should propagate automatically.</w:t>
      </w:r>
    </w:p>
    <w:p>
      <w:pPr>
        <w:pStyle w:val="Bul"/>
      </w:pPr>
      <w:r>
        <w:t>• Capacity, cancellations, and attendance should sync bidirectionally where supported.</w:t>
      </w:r>
    </w:p>
    <w:p>
      <w:pPr>
        <w:pStyle w:val="Bul"/>
      </w:pPr>
      <w:r>
        <w:t>• Integration health must be monitored and surfaced internally.</w:t>
      </w:r>
    </w:p>
    <w:p>
      <w:pPr>
        <w:pStyle w:val="Heading1"/>
      </w:pPr>
      <w:r>
        <w:t>7. Marketplace engine</w:t>
      </w:r>
    </w:p>
    <w:p>
      <w:pPr>
        <w:pStyle w:val="Heading2"/>
      </w:pPr>
      <w:r>
        <w:t>7.1 Inventory allocation</w:t>
      </w:r>
    </w:p>
    <w:p>
      <w:pPr>
        <w:pStyle w:val="Bul"/>
      </w:pPr>
      <w:r>
        <w:t>• Not every partner slot should automatically be sold through the marketplace.</w:t>
      </w:r>
    </w:p>
    <w:p>
      <w:pPr>
        <w:pStyle w:val="Bul"/>
      </w:pPr>
      <w:r>
        <w:t>• The engine should determine bookable inventory using partner settings, historical fill patterns, time-to-start, and direct-demand protection.</w:t>
      </w:r>
    </w:p>
    <w:p>
      <w:pPr>
        <w:pStyle w:val="Bul"/>
      </w:pPr>
      <w:r>
        <w:t>• The product must support partial capacity allocation at session level.</w:t>
      </w:r>
    </w:p>
    <w:p>
      <w:pPr>
        <w:pStyle w:val="Heading2"/>
      </w:pPr>
      <w:r>
        <w:t>7.2 Dynamic credit pricing</w:t>
      </w:r>
    </w:p>
    <w:p>
      <w:pPr>
        <w:pStyle w:val="Bul"/>
      </w:pPr>
      <w:r>
        <w:t>• Credit price is a marketplace variable, not static content.</w:t>
      </w:r>
    </w:p>
    <w:p>
      <w:pPr>
        <w:pStyle w:val="Bul"/>
      </w:pPr>
      <w:r>
        <w:t>• Inputs may include class popularity, utilization forecast, lead time, local market demand, category, partner objectives, promotions, and floor/ceiling constraints.</w:t>
      </w:r>
    </w:p>
    <w:p>
      <w:pPr>
        <w:pStyle w:val="Bul"/>
      </w:pPr>
      <w:r>
        <w:t>• The system must prevent user-visible instability that feels arbitrary or deceptive.</w:t>
      </w:r>
    </w:p>
    <w:p>
      <w:pPr>
        <w:pStyle w:val="Bul"/>
      </w:pPr>
      <w:r>
        <w:t>• Pricing explanations in UX should be simple even if underlying logic is complex.</w:t>
      </w:r>
    </w:p>
    <w:p>
      <w:pPr>
        <w:pStyle w:val="Heading2"/>
      </w:pPr>
      <w:r>
        <w:t>7.3 Ranking</w:t>
      </w:r>
    </w:p>
    <w:p>
      <w:pPr>
        <w:pStyle w:val="Bul"/>
      </w:pPr>
      <w:r>
        <w:t>• Ranking should blend relevance, quality, proximity, conversion probability, inventory confidence, credit attractiveness, and business constraints.</w:t>
      </w:r>
    </w:p>
    <w:p>
      <w:pPr>
        <w:pStyle w:val="Bul"/>
      </w:pPr>
      <w:r>
        <w:t>• New or low-data venues require controlled cold-start boosting.</w:t>
      </w:r>
    </w:p>
    <w:p>
      <w:pPr>
        <w:pStyle w:val="Bul"/>
      </w:pPr>
      <w:r>
        <w:t>• Ranking must support editorial overrides and market-specific strategies.</w:t>
      </w:r>
    </w:p>
    <w:p>
      <w:pPr>
        <w:pStyle w:val="Heading1"/>
      </w:pPr>
      <w:r>
        <w:t>8. Core business rules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5E8"/>
          <w:left w:val="single" w:sz="6" w:space="0" w:color="C7D5E8"/>
          <w:bottom w:val="single" w:sz="6" w:space="0" w:color="C7D5E8"/>
          <w:right w:val="single" w:sz="6" w:space="0" w:color="C7D5E8"/>
          <w:insideH w:val="single" w:sz="6" w:space="0" w:color="C7D5E8"/>
          <w:insideV w:val="single" w:sz="6" w:space="0" w:color="C7D5E8"/>
        </w:tblBorders>
      </w:tblPr>
      <w:tblGrid>
        <w:gridCol w:w="4968"/>
        <w:gridCol w:w="4968"/>
      </w:tblGrid>
      <w:tr>
        <w:tc>
          <w:tcPr>
            <w:tcW w:type="dxa" w:w="1440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Rule ID</w:t>
            </w:r>
          </w:p>
        </w:tc>
        <w:tc>
          <w:tcPr>
            <w:tcW w:type="dxa" w:w="8784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Rule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BR-01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User cannot book without sufficient eligible credits or payment entitlement.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BR-02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Cancellation and late-fee rules are evaluated from reservation local time and policy version at booking.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BR-03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Bookings are atomic: inventory decrement and wallet debit either both succeed or both fail.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BR-04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Only attended bookings create review eligibility.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BR-05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No-show and attendance reversals require auditable operator action or trusted partner evidence.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BR-06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Each reservation must have one canonical status even if mirrored in external systems.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BR-07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Member-visible prices and credits must be reproducible later for support and finance.</w:t>
            </w:r>
          </w:p>
        </w:tc>
      </w:tr>
    </w:tbl>
    <w:p>
      <w:pPr>
        <w:pStyle w:val="Heading1"/>
      </w:pPr>
      <w:r>
        <w:t>9. Data model</w:t>
      </w:r>
    </w:p>
    <w:p>
      <w:pPr>
        <w:pStyle w:val="Bul"/>
      </w:pPr>
      <w:r>
        <w:t>• User</w:t>
      </w:r>
    </w:p>
    <w:p>
      <w:pPr>
        <w:pStyle w:val="Bul"/>
      </w:pPr>
      <w:r>
        <w:t>• MembershipPlan</w:t>
      </w:r>
    </w:p>
    <w:p>
      <w:pPr>
        <w:pStyle w:val="Bul"/>
      </w:pPr>
      <w:r>
        <w:t>• BillingCycle</w:t>
      </w:r>
    </w:p>
    <w:p>
      <w:pPr>
        <w:pStyle w:val="Bul"/>
      </w:pPr>
      <w:r>
        <w:t>• CreditLedgerEvent</w:t>
      </w:r>
    </w:p>
    <w:p>
      <w:pPr>
        <w:pStyle w:val="Bul"/>
      </w:pPr>
      <w:r>
        <w:t>• PaymentMethod</w:t>
      </w:r>
    </w:p>
    <w:p>
      <w:pPr>
        <w:pStyle w:val="Bul"/>
      </w:pPr>
      <w:r>
        <w:t>• PartnerBusiness</w:t>
      </w:r>
    </w:p>
    <w:p>
      <w:pPr>
        <w:pStyle w:val="Bul"/>
      </w:pPr>
      <w:r>
        <w:t>• Venue</w:t>
      </w:r>
    </w:p>
    <w:p>
      <w:pPr>
        <w:pStyle w:val="Bul"/>
      </w:pPr>
      <w:r>
        <w:t>• Instructor</w:t>
      </w:r>
    </w:p>
    <w:p>
      <w:pPr>
        <w:pStyle w:val="Bul"/>
      </w:pPr>
      <w:r>
        <w:t>• ClassTemplate</w:t>
      </w:r>
    </w:p>
    <w:p>
      <w:pPr>
        <w:pStyle w:val="Bul"/>
      </w:pPr>
      <w:r>
        <w:t>• Session</w:t>
      </w:r>
    </w:p>
    <w:p>
      <w:pPr>
        <w:pStyle w:val="Bul"/>
      </w:pPr>
      <w:r>
        <w:t>• InventoryAllocation</w:t>
      </w:r>
    </w:p>
    <w:p>
      <w:pPr>
        <w:pStyle w:val="Bul"/>
      </w:pPr>
      <w:r>
        <w:t>• Reservation</w:t>
      </w:r>
    </w:p>
    <w:p>
      <w:pPr>
        <w:pStyle w:val="Bul"/>
      </w:pPr>
      <w:r>
        <w:t>• AttendanceEvent</w:t>
      </w:r>
    </w:p>
    <w:p>
      <w:pPr>
        <w:pStyle w:val="Bul"/>
      </w:pPr>
      <w:r>
        <w:t>• Review</w:t>
      </w:r>
    </w:p>
    <w:p>
      <w:pPr>
        <w:pStyle w:val="Bul"/>
      </w:pPr>
      <w:r>
        <w:t>• Promotion</w:t>
      </w:r>
    </w:p>
    <w:p>
      <w:pPr>
        <w:pStyle w:val="Bul"/>
      </w:pPr>
      <w:r>
        <w:t>• NotificationEvent</w:t>
      </w:r>
    </w:p>
    <w:p>
      <w:pPr>
        <w:pStyle w:val="Bul"/>
      </w:pPr>
      <w:r>
        <w:t>• SupportCase</w:t>
      </w:r>
    </w:p>
    <w:p>
      <w:pPr>
        <w:pStyle w:val="Bul"/>
      </w:pPr>
      <w:r>
        <w:t>• PayoutRecord</w:t>
      </w:r>
    </w:p>
    <w:p>
      <w:pPr>
        <w:pStyle w:val="Bul"/>
      </w:pPr>
      <w:r>
        <w:t>• IntegrationConnection</w:t>
      </w:r>
    </w:p>
    <w:p>
      <w:pPr>
        <w:pStyle w:val="Heading1"/>
      </w:pPr>
      <w:r>
        <w:t>10. State machines</w:t>
      </w:r>
    </w:p>
    <w:p>
      <w:pPr>
        <w:pStyle w:val="Heading2"/>
      </w:pPr>
      <w:r>
        <w:t>10.1 Reservation state machine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5E8"/>
          <w:left w:val="single" w:sz="6" w:space="0" w:color="C7D5E8"/>
          <w:bottom w:val="single" w:sz="6" w:space="0" w:color="C7D5E8"/>
          <w:right w:val="single" w:sz="6" w:space="0" w:color="C7D5E8"/>
          <w:insideH w:val="single" w:sz="6" w:space="0" w:color="C7D5E8"/>
          <w:insideV w:val="single" w:sz="6" w:space="0" w:color="C7D5E8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State</w:t>
            </w:r>
          </w:p>
        </w:tc>
        <w:tc>
          <w:tcPr>
            <w:tcW w:type="dxa" w:w="3456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Meaning</w:t>
            </w:r>
          </w:p>
        </w:tc>
        <w:tc>
          <w:tcPr>
            <w:tcW w:type="dxa" w:w="4320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Allowed next states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Pending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Confirmation in progress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Booked, Failed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Booked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Confirmed slot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Cancelled, Attended, No-show, Partner-cancelled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Cancelled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Member cancelled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Closed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Partner-cancelled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Venue/system cancelled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Closed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Attended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Attendance confirmed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Closed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No-show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Attendance absent per policy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Closed, Reversed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Reversed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Manual correction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Closed</w:t>
            </w:r>
          </w:p>
        </w:tc>
      </w:tr>
    </w:tbl>
    <w:p>
      <w:pPr>
        <w:pStyle w:val="Heading2"/>
      </w:pPr>
      <w:r>
        <w:t>10.2 Credit ledger state assumptions</w:t>
      </w:r>
    </w:p>
    <w:p>
      <w:pPr>
        <w:pStyle w:val="Bul"/>
      </w:pPr>
      <w:r>
        <w:t>• Booking debit occurs on reservation confirmation.</w:t>
      </w:r>
    </w:p>
    <w:p>
      <w:pPr>
        <w:pStyle w:val="Bul"/>
      </w:pPr>
      <w:r>
        <w:t>• Timely cancellation reverses credits automatically.</w:t>
      </w:r>
    </w:p>
    <w:p>
      <w:pPr>
        <w:pStyle w:val="Bul"/>
      </w:pPr>
      <w:r>
        <w:t>• Late cancellation may reverse credits but charge a fee depending on commercial policy.</w:t>
      </w:r>
    </w:p>
    <w:p>
      <w:pPr>
        <w:pStyle w:val="Bul"/>
      </w:pPr>
      <w:r>
        <w:t>• No-show usually does not restore credits unless manually adjusted.</w:t>
      </w:r>
    </w:p>
    <w:p>
      <w:pPr>
        <w:pStyle w:val="Heading1"/>
      </w:pPr>
      <w:r>
        <w:t>11. Non-functional requirements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5E8"/>
          <w:left w:val="single" w:sz="6" w:space="0" w:color="C7D5E8"/>
          <w:bottom w:val="single" w:sz="6" w:space="0" w:color="C7D5E8"/>
          <w:right w:val="single" w:sz="6" w:space="0" w:color="C7D5E8"/>
          <w:insideH w:val="single" w:sz="6" w:space="0" w:color="C7D5E8"/>
          <w:insideV w:val="single" w:sz="6" w:space="0" w:color="C7D5E8"/>
        </w:tblBorders>
      </w:tblPr>
      <w:tblGrid>
        <w:gridCol w:w="4968"/>
        <w:gridCol w:w="4968"/>
      </w:tblGrid>
      <w:tr>
        <w:tc>
          <w:tcPr>
            <w:tcW w:type="dxa" w:w="2016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Area</w:t>
            </w:r>
          </w:p>
        </w:tc>
        <w:tc>
          <w:tcPr>
            <w:tcW w:type="dxa" w:w="8352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Requirement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Availability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Consumer booking APIs should target very high uptime; booking must degrade gracefully under partial outage.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Latency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Search and booking availability checks must feel near-real-time.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Consistency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Wallet and inventory writes require strong transactional integrity.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Security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PII protection, payment tokenization, role-based access, audit logs, secure partner/admin authentication.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Privacy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Compliant consent management, data minimization, export/delete flows where required.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Localization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Time zones, currencies, taxes, local cancellation windows, multilingual content support.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Observability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Tracing, booking-funnel metrics, sync error dashboards, notification delivery monitoring.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Scalability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City-by-city launch without architectural rewrite.</w:t>
            </w:r>
          </w:p>
        </w:tc>
      </w:tr>
    </w:tbl>
    <w:p>
      <w:pPr>
        <w:pStyle w:val="Heading1"/>
      </w:pPr>
      <w:r>
        <w:t>12. Analytics and decisioning</w:t>
      </w:r>
    </w:p>
    <w:p>
      <w:pPr>
        <w:pStyle w:val="Heading2"/>
      </w:pPr>
      <w:r>
        <w:t>12.1 North-star metrics</w:t>
      </w:r>
    </w:p>
    <w:p>
      <w:pPr>
        <w:pStyle w:val="Bul"/>
      </w:pPr>
      <w:r>
        <w:t>• Successful attended bookings per active member</w:t>
      </w:r>
    </w:p>
    <w:p>
      <w:pPr>
        <w:pStyle w:val="Bul"/>
      </w:pPr>
      <w:r>
        <w:t>• 30-day booking retention</w:t>
      </w:r>
    </w:p>
    <w:p>
      <w:pPr>
        <w:pStyle w:val="Bul"/>
      </w:pPr>
      <w:r>
        <w:t>• Contribution margin per member</w:t>
      </w:r>
    </w:p>
    <w:p>
      <w:pPr>
        <w:pStyle w:val="Bul"/>
      </w:pPr>
      <w:r>
        <w:t>• Partner incremental revenue and partner retention</w:t>
      </w:r>
    </w:p>
    <w:p>
      <w:pPr>
        <w:pStyle w:val="Bul"/>
      </w:pPr>
      <w:r>
        <w:t>• Search-to-book conversion</w:t>
      </w:r>
    </w:p>
    <w:p>
      <w:pPr>
        <w:pStyle w:val="Heading2"/>
      </w:pPr>
      <w:r>
        <w:t>12.2 Key operational metrics</w:t>
      </w:r>
    </w:p>
    <w:p>
      <w:pPr>
        <w:pStyle w:val="Bul"/>
      </w:pPr>
      <w:r>
        <w:t>• No-spot rate</w:t>
      </w:r>
    </w:p>
    <w:p>
      <w:pPr>
        <w:pStyle w:val="Bul"/>
      </w:pPr>
      <w:r>
        <w:t>• Booking failure rate</w:t>
      </w:r>
    </w:p>
    <w:p>
      <w:pPr>
        <w:pStyle w:val="Bul"/>
      </w:pPr>
      <w:r>
        <w:t>• Cancellation rate</w:t>
      </w:r>
    </w:p>
    <w:p>
      <w:pPr>
        <w:pStyle w:val="Bul"/>
      </w:pPr>
      <w:r>
        <w:t>• No-show rate</w:t>
      </w:r>
    </w:p>
    <w:p>
      <w:pPr>
        <w:pStyle w:val="Bul"/>
      </w:pPr>
      <w:r>
        <w:t>• Partner dispute rate</w:t>
      </w:r>
    </w:p>
    <w:p>
      <w:pPr>
        <w:pStyle w:val="Bul"/>
      </w:pPr>
      <w:r>
        <w:t>• Support contacts per 1,000 bookings</w:t>
      </w:r>
    </w:p>
    <w:p>
      <w:pPr>
        <w:pStyle w:val="Bul"/>
      </w:pPr>
      <w:r>
        <w:t>• Calendar / schedule sync error rate</w:t>
      </w:r>
    </w:p>
    <w:p>
      <w:pPr>
        <w:pStyle w:val="Bul"/>
      </w:pPr>
      <w:r>
        <w:t>• Inventory utilization by partner and class type</w:t>
      </w:r>
    </w:p>
    <w:p>
      <w:pPr>
        <w:pStyle w:val="Heading1"/>
      </w:pPr>
      <w:r>
        <w:t>13. Fraud, abuse, and risk</w:t>
      </w:r>
    </w:p>
    <w:p>
      <w:pPr>
        <w:pStyle w:val="Bul"/>
      </w:pPr>
      <w:r>
        <w:t>• Trial abuse detection</w:t>
      </w:r>
    </w:p>
    <w:p>
      <w:pPr>
        <w:pStyle w:val="Bul"/>
      </w:pPr>
      <w:r>
        <w:t>• Promo abuse and account farming controls</w:t>
      </w:r>
    </w:p>
    <w:p>
      <w:pPr>
        <w:pStyle w:val="Bul"/>
      </w:pPr>
      <w:r>
        <w:t>• Payment fraud and chargeback handling</w:t>
      </w:r>
    </w:p>
    <w:p>
      <w:pPr>
        <w:pStyle w:val="Bul"/>
      </w:pPr>
      <w:r>
        <w:t>• Fake attendance or check-in collusion detection</w:t>
      </w:r>
    </w:p>
    <w:p>
      <w:pPr>
        <w:pStyle w:val="Bul"/>
      </w:pPr>
      <w:r>
        <w:t>• Review spam and venue manipulation detection</w:t>
      </w:r>
    </w:p>
    <w:p>
      <w:pPr>
        <w:pStyle w:val="Bul"/>
      </w:pPr>
      <w:r>
        <w:t>• Partner policy circumvention monitoring</w:t>
      </w:r>
    </w:p>
    <w:p>
      <w:pPr>
        <w:pStyle w:val="Heading1"/>
      </w:pPr>
      <w:r>
        <w:t>14. Legal and policy requirements</w:t>
      </w:r>
    </w:p>
    <w:p>
      <w:pPr>
        <w:pStyle w:val="Bul"/>
      </w:pPr>
      <w:r>
        <w:t>• Terms of service, privacy notice, and cancellation policy versioning</w:t>
      </w:r>
    </w:p>
    <w:p>
      <w:pPr>
        <w:pStyle w:val="Bul"/>
      </w:pPr>
      <w:r>
        <w:t>• Clear fee disclosure before booking</w:t>
      </w:r>
    </w:p>
    <w:p>
      <w:pPr>
        <w:pStyle w:val="Bul"/>
      </w:pPr>
      <w:r>
        <w:t>• Partner agreement with payout, cancellation, and data-use clauses</w:t>
      </w:r>
    </w:p>
    <w:p>
      <w:pPr>
        <w:pStyle w:val="Bul"/>
      </w:pPr>
      <w:r>
        <w:t>• Tax handling for subscriptions, add-ons, and local regulatory differences</w:t>
      </w:r>
    </w:p>
    <w:p>
      <w:pPr>
        <w:pStyle w:val="Bul"/>
      </w:pPr>
      <w:r>
        <w:t>• Consumer support escalation and evidence retention</w:t>
      </w:r>
    </w:p>
    <w:p>
      <w:pPr>
        <w:pStyle w:val="Heading1"/>
      </w:pPr>
      <w:r>
        <w:t>15. v1 scope recommendation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5E8"/>
          <w:left w:val="single" w:sz="6" w:space="0" w:color="C7D5E8"/>
          <w:bottom w:val="single" w:sz="6" w:space="0" w:color="C7D5E8"/>
          <w:right w:val="single" w:sz="6" w:space="0" w:color="C7D5E8"/>
          <w:insideH w:val="single" w:sz="6" w:space="0" w:color="C7D5E8"/>
          <w:insideV w:val="single" w:sz="6" w:space="0" w:color="C7D5E8"/>
        </w:tblBorders>
      </w:tblPr>
      <w:tblGrid>
        <w:gridCol w:w="3312"/>
        <w:gridCol w:w="3312"/>
        <w:gridCol w:w="3312"/>
      </w:tblGrid>
      <w:tr>
        <w:tc>
          <w:tcPr>
            <w:tcW w:type="dxa" w:w="1440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Area</w:t>
            </w:r>
          </w:p>
        </w:tc>
        <w:tc>
          <w:tcPr>
            <w:tcW w:type="dxa" w:w="4608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Ship in v1</w:t>
            </w:r>
          </w:p>
        </w:tc>
        <w:tc>
          <w:tcPr>
            <w:tcW w:type="dxa" w:w="3888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Defer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Consumer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Search, filters, studio pages, booking, wallet, schedule, cancellations, reviews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Deep social, advanced gamification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Partner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Onboarding, profile, schedule sync/manual, roster, payouts, basic reports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Sophisticated CRM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Engine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Simple dynamic pricing bands, ranking, inventory controls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Full ML optimization suite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Growth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Referral, promo codes, basic lifecycle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Complex loyalty tiers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Ops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Support console, dispute tools, QA workflows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Broad self-serve automation</w:t>
            </w:r>
          </w:p>
        </w:tc>
      </w:tr>
    </w:tbl>
    <w:p>
      <w:pPr>
        <w:pStyle w:val="Heading1"/>
      </w:pPr>
      <w:r>
        <w:t>16. Suggested roadmap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5E8"/>
          <w:left w:val="single" w:sz="6" w:space="0" w:color="C7D5E8"/>
          <w:bottom w:val="single" w:sz="6" w:space="0" w:color="C7D5E8"/>
          <w:right w:val="single" w:sz="6" w:space="0" w:color="C7D5E8"/>
          <w:insideH w:val="single" w:sz="6" w:space="0" w:color="C7D5E8"/>
          <w:insideV w:val="single" w:sz="6" w:space="0" w:color="C7D5E8"/>
        </w:tblBorders>
      </w:tblPr>
      <w:tblGrid>
        <w:gridCol w:w="3312"/>
        <w:gridCol w:w="3312"/>
        <w:gridCol w:w="3312"/>
      </w:tblGrid>
      <w:tr>
        <w:tc>
          <w:tcPr>
            <w:tcW w:type="dxa" w:w="1152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Phase</w:t>
            </w:r>
          </w:p>
        </w:tc>
        <w:tc>
          <w:tcPr>
            <w:tcW w:type="dxa" w:w="2880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Focus</w:t>
            </w:r>
          </w:p>
        </w:tc>
        <w:tc>
          <w:tcPr>
            <w:tcW w:type="dxa" w:w="6192"/>
            <w:vAlign w:val="center"/>
            <w:shd w:fill="DCE6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9"/>
              </w:rPr>
              <w:t>Output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Foundation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Catalog model, booking engine, wallet ledger, partner profile, core mobile UX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Market launch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Yoga-focused city launch with manual partner onboarding and limited dynamic pricing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Stability and retention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Reviews, favorites, rebook, notifications, dispute tooling, better analytics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Marketplace optimization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Demand-aware pricing, smarter ranking, richer partner reporting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Expansion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9"/>
              </w:rPr>
              <w:t>Pilates, strength, recovery, beauty/wellness appointments, corporate benefits</w:t>
            </w:r>
          </w:p>
        </w:tc>
      </w:tr>
    </w:tbl>
    <w:p>
      <w:pPr>
        <w:pStyle w:val="Heading1"/>
      </w:pPr>
      <w:r>
        <w:t>17. Source-grounded reference notes</w:t>
      </w:r>
    </w:p>
    <w:p>
      <w:pPr>
        <w:pStyle w:val="Bul"/>
      </w:pPr>
      <w:r>
        <w:t>• Reference product publicly positions itself as a monthly credit-based membership with multi-city access.</w:t>
      </w:r>
    </w:p>
    <w:p>
      <w:pPr>
        <w:pStyle w:val="Bul"/>
      </w:pPr>
      <w:r>
        <w:t>• Public help documentation describes booking windows, no-waitlist behavior, cancellation rules, and no-spot outcomes.</w:t>
      </w:r>
    </w:p>
    <w:p>
      <w:pPr>
        <w:pStyle w:val="Bul"/>
      </w:pPr>
      <w:r>
        <w:t>• Public partner materials describe partner schedule sync, inventory protection, and dynamic demand-based pricing logic.</w:t>
      </w:r>
    </w:p>
    <w:p>
      <w:pPr>
        <w:pStyle w:val="Bul"/>
      </w:pPr>
      <w:r>
        <w:t>• Public app-store evidence and marketing pages indicate detailed class notes, member calendar behavior, and multi-vertical discovery.</w:t>
      </w:r>
    </w:p>
    <w:sectPr w:rsidR="00FC693F" w:rsidRPr="0006063C" w:rsidSect="00034616">
      <w:footerReference w:type="default" r:id="rId9"/>
      <w:pgSz w:w="12240" w:h="15840"/>
      <w:pgMar w:top="1080" w:right="1152" w:bottom="864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/>
    <w:r>
      <w:rPr>
        <w:color w:val="7F8C8D"/>
        <w:sz w:val="16"/>
      </w:rPr>
      <w:t xml:space="preserve">ClassPass-like Platform PRD  |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E5B8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5D6D7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CapsLabel">
    <w:name w:val="Small Caps Label"/>
    <w:basedOn w:val="Normal"/>
    <w:rPr>
      <w:rFonts w:ascii="Aptos" w:hAnsi="Aptos"/>
      <w:b/>
      <w:color w:val="5D6D7E"/>
      <w:sz w:val="17"/>
    </w:rPr>
  </w:style>
  <w:style w:type="paragraph" w:customStyle="1" w:styleId="Callout">
    <w:name w:val="Callout"/>
    <w:basedOn w:val="Normal"/>
    <w:rPr>
      <w:rFonts w:ascii="Aptos" w:hAnsi="Aptos"/>
      <w:i w:val="0"/>
      <w:sz w:val="21"/>
    </w:rPr>
  </w:style>
  <w:style w:type="paragraph" w:customStyle="1" w:styleId="Bul">
    <w:name w:val="Bul"/>
    <w:basedOn w:val="Normal"/>
    <w:pPr>
      <w:spacing w:after="60"/>
      <w:ind w:left="259" w:hanging="202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