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b/>
          <w:color w:val="2F5496"/>
          <w:sz w:val="28"/>
        </w:rPr>
        <w:t>AuditSphere</w:t>
      </w:r>
    </w:p>
    <w:p>
      <w:pPr>
        <w:pStyle w:val="Title"/>
      </w:pPr>
      <w:r>
        <w:t>Checklist Tinjauan Arsitektur Keamanan (Security Architecture Review Checklist)</w:t>
      </w:r>
    </w:p>
    <w:p>
      <w:r>
        <w:rPr>
          <w:color w:val="404040"/>
          <w:sz w:val="28"/>
        </w:rPr>
        <w:t>Inventarisasi arsitektur, kuesioner ruang lingkup, dan checklist kontrol per domain</w:t>
      </w:r>
    </w:p>
    <w:p>
      <w:r>
        <w:rPr>
          <w:i/>
          <w:color w:val="595959"/>
          <w:sz w:val="20"/>
        </w:rPr>
        <w:t>Dasar penentuan ruang lingkup tinjauan arsitektur; observasi awal per 2026-10-04 berasal dari pembacaan statis repositori dan harus diverifikasi.</w:t>
      </w:r>
    </w:p>
    <w:p/>
    <w:p>
      <w:pPr>
        <w:pStyle w:val="Heading1"/>
      </w:pPr>
      <w:r>
        <w:t>Kontrol Dokumen</w:t>
      </w:r>
    </w:p>
    <w:tbl>
      <w:tblPr>
        <w:tblStyle w:val="TableGrid"/>
        <w:tblW w:type="auto" w:w="0"/>
        <w:jc w:val="center"/>
        <w:tblLayout w:type="fixed"/>
        <w:tblLook w:firstColumn="1" w:firstRow="1" w:lastColumn="0" w:lastRow="0" w:noHBand="0" w:noVBand="1" w:val="04A0"/>
        <w:tblLayout w:type="fixed"/>
        <w:tblCellMar>
          <w:top w:w="60" w:type="dxa"/>
          <w:left w:w="90" w:type="dxa"/>
          <w:bottom w:w="60" w:type="dxa"/>
          <w:right w:w="9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027"/>
        <w:gridCol w:w="12111"/>
      </w:tblGrid>
      <w:tr>
        <w:trPr>
          <w:cantSplit w:val="true"/>
        </w:trPr>
        <w:tc>
          <w:tcPr>
            <w:tcW w:type="dxa" w:w="3028"/>
            <w:shd w:val="clear" w:color="auto" w:fill="D9E2F3"/>
          </w:tcPr>
          <w:p>
            <w:pPr>
              <w:spacing w:after="0"/>
            </w:pPr>
            <w:r/>
            <w:r>
              <w:rPr>
                <w:b/>
                <w:sz w:val="18"/>
              </w:rPr>
              <w:t>ID Dokumen</w:t>
            </w:r>
          </w:p>
        </w:tc>
        <w:tc>
          <w:tcPr>
            <w:tcW w:type="dxa" w:w="12110"/>
          </w:tcPr>
          <w:p>
            <w:pPr>
              <w:spacing w:after="0"/>
            </w:pPr>
            <w:r/>
            <w:r>
              <w:rPr>
                <w:b w:val="0"/>
                <w:i w:val="0"/>
                <w:sz w:val="18"/>
              </w:rPr>
              <w:t>SARC-001</w:t>
            </w:r>
          </w:p>
        </w:tc>
      </w:tr>
      <w:tr>
        <w:trPr>
          <w:cantSplit w:val="true"/>
        </w:trPr>
        <w:tc>
          <w:tcPr>
            <w:tcW w:type="dxa" w:w="3028"/>
            <w:shd w:val="clear" w:color="auto" w:fill="D9E2F3"/>
          </w:tcPr>
          <w:p>
            <w:pPr>
              <w:spacing w:after="0"/>
            </w:pPr>
            <w:r/>
            <w:r>
              <w:rPr>
                <w:b/>
                <w:sz w:val="18"/>
              </w:rPr>
              <w:t>Judul</w:t>
            </w:r>
          </w:p>
        </w:tc>
        <w:tc>
          <w:tcPr>
            <w:tcW w:type="dxa" w:w="12110"/>
          </w:tcPr>
          <w:p>
            <w:pPr>
              <w:spacing w:after="0"/>
            </w:pPr>
            <w:r/>
            <w:r>
              <w:rPr>
                <w:b w:val="0"/>
                <w:i w:val="0"/>
                <w:sz w:val="18"/>
              </w:rPr>
              <w:t>Checklist Tinjauan Arsitektur Keamanan (Security Architecture Review Checklist)</w:t>
            </w:r>
          </w:p>
        </w:tc>
      </w:tr>
      <w:tr>
        <w:trPr>
          <w:cantSplit w:val="true"/>
        </w:trPr>
        <w:tc>
          <w:tcPr>
            <w:tcW w:type="dxa" w:w="3028"/>
            <w:shd w:val="clear" w:color="auto" w:fill="D9E2F3"/>
          </w:tcPr>
          <w:p>
            <w:pPr>
              <w:spacing w:after="0"/>
            </w:pPr>
            <w:r/>
            <w:r>
              <w:rPr>
                <w:b/>
                <w:sz w:val="18"/>
              </w:rPr>
              <w:t>Versi</w:t>
            </w:r>
          </w:p>
        </w:tc>
        <w:tc>
          <w:tcPr>
            <w:tcW w:type="dxa" w:w="12110"/>
          </w:tcPr>
          <w:p>
            <w:pPr>
              <w:spacing w:after="0"/>
            </w:pPr>
            <w:r/>
            <w:r>
              <w:rPr>
                <w:b w:val="0"/>
                <w:i w:val="0"/>
                <w:sz w:val="18"/>
              </w:rPr>
              <w:t>1.0</w:t>
            </w:r>
          </w:p>
        </w:tc>
      </w:tr>
      <w:tr>
        <w:trPr>
          <w:cantSplit w:val="true"/>
        </w:trPr>
        <w:tc>
          <w:tcPr>
            <w:tcW w:type="dxa" w:w="3028"/>
            <w:shd w:val="clear" w:color="auto" w:fill="D9E2F3"/>
          </w:tcPr>
          <w:p>
            <w:pPr>
              <w:spacing w:after="0"/>
            </w:pPr>
            <w:r/>
            <w:r>
              <w:rPr>
                <w:b/>
                <w:sz w:val="18"/>
              </w:rPr>
              <w:t>Tanggal</w:t>
            </w:r>
          </w:p>
        </w:tc>
        <w:tc>
          <w:tcPr>
            <w:tcW w:type="dxa" w:w="12110"/>
          </w:tcPr>
          <w:p>
            <w:pPr>
              <w:spacing w:after="0"/>
            </w:pPr>
            <w:r/>
            <w:r>
              <w:rPr>
                <w:b w:val="0"/>
                <w:i w:val="0"/>
                <w:sz w:val="18"/>
              </w:rPr>
              <w:t>2026-10-04</w:t>
            </w:r>
          </w:p>
        </w:tc>
      </w:tr>
      <w:tr>
        <w:trPr>
          <w:cantSplit w:val="true"/>
        </w:trPr>
        <w:tc>
          <w:tcPr>
            <w:tcW w:type="dxa" w:w="3028"/>
            <w:shd w:val="clear" w:color="auto" w:fill="D9E2F3"/>
          </w:tcPr>
          <w:p>
            <w:pPr>
              <w:spacing w:after="0"/>
            </w:pPr>
            <w:r/>
            <w:r>
              <w:rPr>
                <w:b/>
                <w:sz w:val="18"/>
              </w:rPr>
              <w:t>Pemilik dokumen</w:t>
            </w:r>
          </w:p>
        </w:tc>
        <w:tc>
          <w:tcPr>
            <w:tcW w:type="dxa" w:w="12110"/>
          </w:tcPr>
          <w:p>
            <w:pPr>
              <w:spacing w:after="0"/>
            </w:pPr>
            <w:r/>
            <w:r>
              <w:rPr>
                <w:b w:val="0"/>
                <w:i w:val="0"/>
                <w:sz w:val="18"/>
              </w:rPr>
              <w:t>[Isi: nama dan jabatan pemilik dokumen]</w:t>
            </w:r>
          </w:p>
        </w:tc>
      </w:tr>
      <w:tr>
        <w:trPr>
          <w:cantSplit w:val="true"/>
        </w:trPr>
        <w:tc>
          <w:tcPr>
            <w:tcW w:type="dxa" w:w="3028"/>
            <w:shd w:val="clear" w:color="auto" w:fill="D9E2F3"/>
          </w:tcPr>
          <w:p>
            <w:pPr>
              <w:spacing w:after="0"/>
            </w:pPr>
            <w:r/>
            <w:r>
              <w:rPr>
                <w:b/>
                <w:sz w:val="18"/>
              </w:rPr>
              <w:t>Status</w:t>
            </w:r>
          </w:p>
        </w:tc>
        <w:tc>
          <w:tcPr>
            <w:tcW w:type="dxa" w:w="12110"/>
          </w:tcPr>
          <w:p>
            <w:pPr>
              <w:spacing w:after="0"/>
            </w:pPr>
            <w:r/>
            <w:r>
              <w:rPr>
                <w:b w:val="0"/>
                <w:i w:val="0"/>
                <w:sz w:val="18"/>
              </w:rPr>
              <w:t>Draft</w:t>
            </w:r>
          </w:p>
        </w:tc>
      </w:tr>
      <w:tr>
        <w:trPr>
          <w:cantSplit w:val="true"/>
        </w:trPr>
        <w:tc>
          <w:tcPr>
            <w:tcW w:type="dxa" w:w="3028"/>
            <w:shd w:val="clear" w:color="auto" w:fill="D9E2F3"/>
          </w:tcPr>
          <w:p>
            <w:pPr>
              <w:spacing w:after="0"/>
            </w:pPr>
            <w:r/>
            <w:r>
              <w:rPr>
                <w:b/>
                <w:sz w:val="18"/>
              </w:rPr>
              <w:t>Klasifikasi</w:t>
            </w:r>
          </w:p>
        </w:tc>
        <w:tc>
          <w:tcPr>
            <w:tcW w:type="dxa" w:w="12110"/>
          </w:tcPr>
          <w:p>
            <w:pPr>
              <w:spacing w:after="0"/>
            </w:pPr>
            <w:r/>
            <w:r>
              <w:rPr>
                <w:b w:val="0"/>
                <w:i w:val="0"/>
                <w:sz w:val="18"/>
              </w:rPr>
              <w:t>Internal</w:t>
            </w:r>
          </w:p>
        </w:tc>
      </w:tr>
      <w:tr>
        <w:trPr>
          <w:cantSplit w:val="true"/>
        </w:trPr>
        <w:tc>
          <w:tcPr>
            <w:tcW w:type="dxa" w:w="3028"/>
            <w:shd w:val="clear" w:color="auto" w:fill="D9E2F3"/>
          </w:tcPr>
          <w:p>
            <w:pPr>
              <w:spacing w:after="0"/>
            </w:pPr>
            <w:r/>
            <w:r>
              <w:rPr>
                <w:b/>
                <w:sz w:val="18"/>
              </w:rPr>
              <w:t>Prioritas</w:t>
            </w:r>
          </w:p>
        </w:tc>
        <w:tc>
          <w:tcPr>
            <w:tcW w:type="dxa" w:w="12110"/>
          </w:tcPr>
          <w:p>
            <w:pPr>
              <w:spacing w:after="0"/>
            </w:pPr>
            <w:r/>
            <w:r>
              <w:rPr>
                <w:b w:val="0"/>
                <w:i w:val="0"/>
                <w:sz w:val="18"/>
              </w:rPr>
              <w:t>Tinggi (dasar penentuan ruang lingkup arsitektur)</w:t>
            </w:r>
          </w:p>
        </w:tc>
      </w:tr>
      <w:tr>
        <w:trPr>
          <w:cantSplit w:val="true"/>
        </w:trPr>
        <w:tc>
          <w:tcPr>
            <w:tcW w:type="dxa" w:w="3028"/>
            <w:shd w:val="clear" w:color="auto" w:fill="D9E2F3"/>
          </w:tcPr>
          <w:p>
            <w:pPr>
              <w:spacing w:after="0"/>
            </w:pPr>
            <w:r/>
            <w:r>
              <w:rPr>
                <w:b/>
                <w:sz w:val="18"/>
              </w:rPr>
              <w:t>Rujukan</w:t>
            </w:r>
          </w:p>
        </w:tc>
        <w:tc>
          <w:tcPr>
            <w:tcW w:type="dxa" w:w="12110"/>
          </w:tcPr>
          <w:p>
            <w:pPr>
              <w:spacing w:after="0"/>
            </w:pPr>
            <w:r/>
            <w:r>
              <w:rPr>
                <w:b w:val="0"/>
                <w:i w:val="0"/>
                <w:sz w:val="18"/>
              </w:rPr>
              <w:t>ISO/IEC 27001:2022 Annex A (DOKUMEN_KESELARASAN_ISO27001.md di docs/ sebagai rujukan internal); UU No. 27/2022 (PDP); POJK 11/POJK.03/2022 dan POJK 34/2025 (sebagaimana dirujuk tim; pasal dikonfirmasi oleh kepatuhan). Dokumen terkait: ASC-001, TMT-001, DRC-001, SCG-001</w:t>
            </w:r>
          </w:p>
        </w:tc>
      </w:tr>
      <w:tr>
        <w:trPr>
          <w:cantSplit w:val="true"/>
        </w:trPr>
        <w:tc>
          <w:tcPr>
            <w:tcW w:type="dxa" w:w="3028"/>
            <w:shd w:val="clear" w:color="auto" w:fill="D9E2F3"/>
          </w:tcPr>
          <w:p>
            <w:pPr>
              <w:spacing w:after="0"/>
            </w:pPr>
            <w:r/>
            <w:r>
              <w:rPr>
                <w:b/>
                <w:sz w:val="18"/>
              </w:rPr>
              <w:t>Riwayat revisi</w:t>
            </w:r>
          </w:p>
        </w:tc>
        <w:tc>
          <w:tcPr>
            <w:tcW w:type="dxa" w:w="12110"/>
          </w:tcPr>
          <w:p>
            <w:pPr>
              <w:spacing w:after="0"/>
            </w:pPr>
            <w:r/>
            <w:r>
              <w:rPr>
                <w:b w:val="0"/>
                <w:i w:val="0"/>
                <w:sz w:val="18"/>
              </w:rPr>
              <w:t>1.0 | 2026-10-04 | Draf awal disusun dari inspeksi kode repositori (pembacaan statis, tanpa pengujian dinamis)</w:t>
            </w:r>
          </w:p>
        </w:tc>
      </w:tr>
    </w:tbl>
    <w:p>
      <w:pPr>
        <w:spacing w:after="40"/>
      </w:pPr>
    </w:p>
    <w:p>
      <w:pPr>
        <w:pStyle w:val="Heading1"/>
        <w:pageBreakBefore/>
      </w:pPr>
      <w:r>
        <w:t>1. Tujuan dan Ruang Lingkup</w:t>
      </w:r>
    </w:p>
    <w:p>
      <w:r>
        <w:rPr>
          <w:b w:val="0"/>
          <w:i w:val="0"/>
        </w:rPr>
        <w:t>Dokumen ini membantu tim keamanan, arsitek dan pihak klien (lembaga jasa keuangan) meninjau arsitektur keamanan AuditSphere secara terstruktur: (1) menginventarisasi komponen, data, lingkungan, tenant, ketergantungan eksternal, residensi data dan lingkup regulasi; (2) memeriksa kontrol per domain; (3) menetapkan ruang lingkup tinjauan berdasarkan tingkat risiko komponen, menandatangani hasil dan menyusun rencana tindakan.</w:t>
      </w:r>
    </w:p>
    <w:p>
      <w:r>
        <w:rPr>
          <w:b/>
          <w:i w:val="0"/>
        </w:rPr>
        <w:t>Ruang lingkup:</w:t>
      </w:r>
      <w:r>
        <w:rPr>
          <w:b w:val="0"/>
          <w:i w:val="0"/>
        </w:rPr>
        <w:t xml:space="preserve"> seluruh komponen produksi dan tenant AuditSphere (frontend, gateway, layanan backend, basis data, antrean, python-ai), data-server (Data Hub, AI Engine, JupyterLab, sumber data) serta pipeline CI/CD dan operasi host. Model deployment: stack terpisah per tenant (contoh tenant bai). </w:t>
      </w:r>
      <w:r>
        <w:rPr>
          <w:b/>
          <w:i w:val="0"/>
        </w:rPr>
        <w:t>Di luar ruang lingkup:</w:t>
      </w:r>
      <w:r>
        <w:rPr>
          <w:b w:val="0"/>
          <w:i w:val="0"/>
        </w:rPr>
        <w:t xml:space="preserve"> keamanan internal sistem inti perbankan klien dan keamanan fisik penyedia hosting (dibahas melalui bukti pihak ketiga).</w:t>
      </w:r>
    </w:p>
    <w:tbl>
      <w:tblPr>
        <w:tblStyle w:val="TableGrid"/>
        <w:tblW w:type="auto" w:w="0"/>
        <w:jc w:val="center"/>
        <w:tblLook w:firstColumn="1" w:firstRow="1" w:lastColumn="0" w:lastRow="0" w:noHBand="0" w:noVBand="1" w:val="04A0"/>
        <w:tblBorders>
          <w:top w:val="single" w:sz="4" w:space="0" w:color="BF9000"/>
          <w:left w:val="single" w:sz="4" w:space="0" w:color="BF9000"/>
          <w:bottom w:val="single" w:sz="4" w:space="0" w:color="BF9000"/>
          <w:right w:val="single" w:sz="4" w:space="0" w:color="BF9000"/>
          <w:insideH w:val="single" w:sz="4" w:space="0" w:color="BF9000"/>
          <w:insideV w:val="single" w:sz="4" w:space="0" w:color="BF9000"/>
        </w:tblBorders>
      </w:tblPr>
      <w:tblGrid>
        <w:gridCol w:w="15138"/>
      </w:tblGrid>
      <w:tr>
        <w:tc>
          <w:tcPr>
            <w:tcW w:type="dxa" w:w="15138"/>
            <w:shd w:val="clear" w:color="auto" w:fill="FFF2CC"/>
          </w:tcPr>
          <w:p>
            <w:r/>
            <w:r>
              <w:rPr>
                <w:b/>
                <w:i w:val="0"/>
                <w:sz w:val="18"/>
              </w:rPr>
              <w:t>Dasar dan batasan.</w:t>
            </w:r>
            <w:r>
              <w:rPr>
                <w:b w:val="0"/>
                <w:i w:val="0"/>
                <w:sz w:val="18"/>
              </w:rPr>
              <w:t xml:space="preserve"> Kolom "Observasi awal" berasal dari pembacaan statis repositori (cabang staging) pada 2026-10-04: bukan hasil audit atau pengujian dinamis dan tidak mencakup konfigurasi aktual VPS (nginx, firewall, variabel lingkungan produksi, cadangan manual). Hal yang tidak pasti ditulis "perlu diverifikasi". Observasi yang terbukti harus dipindahkan ke rencana tindakan (C.3).</w:t>
            </w:r>
          </w:p>
        </w:tc>
      </w:tr>
    </w:tbl>
    <w:p>
      <w:pPr>
        <w:spacing w:after="40"/>
      </w:pPr>
    </w:p>
    <w:p>
      <w:pPr>
        <w:pStyle w:val="Heading1"/>
      </w:pPr>
      <w:r>
        <w:t>2. Cara Penggunaan</w:t>
      </w:r>
    </w:p>
    <w:p>
      <w:pPr>
        <w:spacing w:after="40"/>
        <w:ind w:left="510" w:hanging="340"/>
      </w:pPr>
      <w:r>
        <w:rPr>
          <w:b w:val="0"/>
          <w:i w:val="0"/>
        </w:rPr>
        <w:t xml:space="preserve">1.  </w:t>
      </w:r>
      <w:r>
        <w:rPr>
          <w:b/>
          <w:i w:val="0"/>
        </w:rPr>
        <w:t>Bagian A (Inventaris dan kuesioner).</w:t>
      </w:r>
      <w:r>
        <w:rPr>
          <w:b w:val="0"/>
          <w:i w:val="0"/>
        </w:rPr>
        <w:t xml:space="preserve"> Lengkapi kolom kosong bersama pemilik sistem dan DevOps; kolom yang sudah terisi adalah fakta dari repositori yang perlu dikonfirmasi. Jawaban A menentukan tingkat risiko komponen pada C.1.</w:t>
      </w:r>
    </w:p>
    <w:p>
      <w:pPr>
        <w:spacing w:after="40"/>
        <w:ind w:left="510" w:hanging="340"/>
      </w:pPr>
      <w:r>
        <w:rPr>
          <w:b w:val="0"/>
          <w:i w:val="0"/>
        </w:rPr>
        <w:t xml:space="preserve">2.  </w:t>
      </w:r>
      <w:r>
        <w:rPr>
          <w:b/>
          <w:i w:val="0"/>
        </w:rPr>
        <w:t>Bagian B (Checklist).</w:t>
      </w:r>
      <w:r>
        <w:rPr>
          <w:b w:val="0"/>
          <w:i w:val="0"/>
        </w:rPr>
        <w:t xml:space="preserve"> Untuk tiap kontrol, tinjau bukti (konfigurasi, diagram, hasil uji, kebijakan) lalu isi Status: Ya (terpenuhi dan terbukti), Tidak (tidak terpenuhi/tidak ada), N/A (tidak berlaku, jelaskan). Isi Evidence dengan lokasi bukti dan Catatan untuk kondisi khusus. Beri tanda ☑ pada kolom kotak setelah baris ditinjau.</w:t>
      </w:r>
    </w:p>
    <w:p>
      <w:pPr>
        <w:spacing w:after="40"/>
        <w:ind w:left="510" w:hanging="340"/>
      </w:pPr>
      <w:r>
        <w:rPr>
          <w:b w:val="0"/>
          <w:i w:val="0"/>
        </w:rPr>
        <w:t xml:space="preserve">3.  </w:t>
      </w:r>
      <w:r>
        <w:rPr>
          <w:b/>
          <w:i w:val="0"/>
        </w:rPr>
        <w:t>Observasi awal</w:t>
      </w:r>
      <w:r>
        <w:rPr>
          <w:b w:val="0"/>
          <w:i w:val="0"/>
        </w:rPr>
        <w:t xml:space="preserve"> adalah titik awal tinjauan, bukan kesimpulan. Jika bukti tinjauan bertentangan, tulis di Catatan dan koreksi dokumen pada revisi berikutnya.</w:t>
      </w:r>
    </w:p>
    <w:p>
      <w:pPr>
        <w:spacing w:after="40"/>
        <w:ind w:left="510" w:hanging="340"/>
      </w:pPr>
      <w:r>
        <w:rPr>
          <w:b w:val="0"/>
          <w:i w:val="0"/>
        </w:rPr>
        <w:t xml:space="preserve">4.  </w:t>
      </w:r>
      <w:r>
        <w:rPr>
          <w:b/>
          <w:i w:val="0"/>
        </w:rPr>
        <w:t>Bagian C.</w:t>
      </w:r>
      <w:r>
        <w:rPr>
          <w:b w:val="0"/>
          <w:i w:val="0"/>
        </w:rPr>
        <w:t xml:space="preserve"> Tetapkan tingkat risiko dan ruang lingkup tinjauan (C.1), tandatangani (C.2), dan catat tindak lanjut (C.3) dengan owner dan tenggat.</w:t>
      </w:r>
    </w:p>
    <w:p>
      <w:pPr>
        <w:spacing w:after="40"/>
        <w:ind w:left="510" w:hanging="340"/>
      </w:pPr>
      <w:r>
        <w:rPr>
          <w:b w:val="0"/>
          <w:i w:val="0"/>
        </w:rPr>
        <w:t xml:space="preserve">5.  </w:t>
      </w:r>
      <w:r>
        <w:rPr>
          <w:b/>
          <w:i w:val="0"/>
        </w:rPr>
        <w:t>Siklus.</w:t>
      </w:r>
      <w:r>
        <w:rPr>
          <w:b w:val="0"/>
          <w:i w:val="0"/>
        </w:rPr>
        <w:t xml:space="preserve"> Tinjau ulang saat ada perubahan arsitektur besar, tenant baru, integrasi baru, insiden, atau minimal tahunan.</w:t>
      </w:r>
    </w:p>
    <w:p>
      <w:pPr>
        <w:pStyle w:val="Heading3"/>
      </w:pPr>
      <w:r>
        <w:t>Legenda</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2911"/>
        <w:gridCol w:w="12228"/>
      </w:tblGrid>
      <w:tr>
        <w:trPr>
          <w:tblHeader w:val="true"/>
          <w:cantSplit w:val="true"/>
        </w:trPr>
        <w:tc>
          <w:tcPr>
            <w:tcW w:type="dxa" w:w="2911"/>
            <w:shd w:val="clear" w:color="auto" w:fill="1F3864"/>
          </w:tcPr>
          <w:p>
            <w:pPr>
              <w:spacing w:after="0"/>
            </w:pPr>
            <w:r/>
            <w:r>
              <w:rPr>
                <w:b/>
                <w:color w:val="FFFFFF"/>
                <w:sz w:val="18"/>
              </w:rPr>
              <w:t>Istilah</w:t>
            </w:r>
          </w:p>
        </w:tc>
        <w:tc>
          <w:tcPr>
            <w:tcW w:type="dxa" w:w="12227"/>
            <w:shd w:val="clear" w:color="auto" w:fill="1F3864"/>
          </w:tcPr>
          <w:p>
            <w:pPr>
              <w:spacing w:after="0"/>
            </w:pPr>
            <w:r/>
            <w:r>
              <w:rPr>
                <w:b/>
                <w:color w:val="FFFFFF"/>
                <w:sz w:val="18"/>
              </w:rPr>
              <w:t>Arti</w:t>
            </w:r>
          </w:p>
        </w:tc>
      </w:tr>
      <w:tr>
        <w:trPr>
          <w:cantSplit w:val="true"/>
        </w:trPr>
        <w:tc>
          <w:tcPr>
            <w:tcW w:type="dxa" w:w="2911"/>
          </w:tcPr>
          <w:p>
            <w:pPr>
              <w:spacing w:after="0"/>
            </w:pPr>
            <w:r/>
            <w:r>
              <w:rPr>
                <w:b w:val="0"/>
                <w:sz w:val="18"/>
              </w:rPr>
              <w:t>Ya / Tidak / N/A</w:t>
            </w:r>
          </w:p>
        </w:tc>
        <w:tc>
          <w:tcPr>
            <w:tcW w:type="dxa" w:w="12227"/>
          </w:tcPr>
          <w:p>
            <w:pPr>
              <w:spacing w:after="0"/>
            </w:pPr>
            <w:r/>
            <w:r>
              <w:rPr>
                <w:b w:val="0"/>
                <w:sz w:val="18"/>
              </w:rPr>
              <w:t>Ya = kontrol ada dan terbukti; Tidak = tidak ada atau gagal; N/A = tidak berlaku.</w:t>
            </w:r>
          </w:p>
        </w:tc>
      </w:tr>
      <w:tr>
        <w:trPr>
          <w:cantSplit w:val="true"/>
        </w:trPr>
        <w:tc>
          <w:tcPr>
            <w:tcW w:type="dxa" w:w="2911"/>
            <w:shd w:val="clear" w:color="auto" w:fill="F2F5FA"/>
          </w:tcPr>
          <w:p>
            <w:pPr>
              <w:spacing w:after="0"/>
            </w:pPr>
            <w:r/>
            <w:r>
              <w:rPr>
                <w:b w:val="0"/>
                <w:sz w:val="18"/>
              </w:rPr>
              <w:t>Tingkat risiko komponen</w:t>
            </w:r>
          </w:p>
        </w:tc>
        <w:tc>
          <w:tcPr>
            <w:tcW w:type="dxa" w:w="12227"/>
            <w:shd w:val="clear" w:color="auto" w:fill="F2F5FA"/>
          </w:tcPr>
          <w:p>
            <w:pPr>
              <w:spacing w:after="0"/>
            </w:pPr>
            <w:r/>
            <w:r>
              <w:rPr>
                <w:b w:val="0"/>
                <w:sz w:val="18"/>
              </w:rPr>
              <w:t>Tinggi = menyimpan/memproses data rahasia atau terekspos internet; Sedang = internal dengan data terbatas; Rendah = pendukung tanpa data sensitif.</w:t>
            </w:r>
          </w:p>
        </w:tc>
      </w:tr>
      <w:tr>
        <w:trPr>
          <w:cantSplit w:val="true"/>
        </w:trPr>
        <w:tc>
          <w:tcPr>
            <w:tcW w:type="dxa" w:w="2911"/>
          </w:tcPr>
          <w:p>
            <w:pPr>
              <w:spacing w:after="0"/>
            </w:pPr>
            <w:r/>
            <w:r>
              <w:rPr>
                <w:b w:val="0"/>
                <w:sz w:val="18"/>
              </w:rPr>
              <w:t>Perlu diverifikasi</w:t>
            </w:r>
          </w:p>
        </w:tc>
        <w:tc>
          <w:tcPr>
            <w:tcW w:type="dxa" w:w="12227"/>
          </w:tcPr>
          <w:p>
            <w:pPr>
              <w:spacing w:after="0"/>
            </w:pPr>
            <w:r/>
            <w:r>
              <w:rPr>
                <w:b w:val="0"/>
                <w:sz w:val="18"/>
              </w:rPr>
              <w:t>Dugaan dari kode/konfigurasi; belum dibuktikan.</w:t>
            </w:r>
          </w:p>
        </w:tc>
      </w:tr>
    </w:tbl>
    <w:p>
      <w:pPr>
        <w:spacing w:after="40"/>
      </w:pPr>
    </w:p>
    <w:p>
      <w:pPr>
        <w:pStyle w:val="Heading1"/>
        <w:pageBreakBefore/>
      </w:pPr>
      <w:r>
        <w:t>Bagian A. Inventaris Arsitektur dan Kuesioner Ruang Lingkup</w:t>
      </w:r>
    </w:p>
    <w:p>
      <w:pPr>
        <w:pStyle w:val="Heading2"/>
      </w:pPr>
      <w:r>
        <w:t>A.1 Inventaris komponen</w:t>
      </w:r>
    </w:p>
    <w:p>
      <w:r>
        <w:rPr>
          <w:b w:val="0"/>
          <w:i w:val="0"/>
        </w:rPr>
        <w:t>Kolom "Pemilik" dan sebagian kolom lain sengaja dikosongkan untuk diisi tim. Versi diambil dari berkas compose/Dockerfile/CI.</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590"/>
        <w:gridCol w:w="3221"/>
        <w:gridCol w:w="2952"/>
        <w:gridCol w:w="1718"/>
        <w:gridCol w:w="2254"/>
        <w:gridCol w:w="3221"/>
        <w:gridCol w:w="1181"/>
      </w:tblGrid>
      <w:tr>
        <w:trPr>
          <w:tblHeader w:val="true"/>
          <w:cantSplit w:val="true"/>
        </w:trPr>
        <w:tc>
          <w:tcPr>
            <w:tcW w:type="dxa" w:w="590"/>
            <w:shd w:val="clear" w:color="auto" w:fill="1F3864"/>
          </w:tcPr>
          <w:p>
            <w:pPr>
              <w:spacing w:after="0"/>
            </w:pPr>
            <w:r/>
            <w:r>
              <w:rPr>
                <w:b/>
                <w:color w:val="FFFFFF"/>
                <w:sz w:val="16"/>
              </w:rPr>
              <w:t>ID</w:t>
            </w:r>
          </w:p>
        </w:tc>
        <w:tc>
          <w:tcPr>
            <w:tcW w:type="dxa" w:w="3221"/>
            <w:shd w:val="clear" w:color="auto" w:fill="1F3864"/>
          </w:tcPr>
          <w:p>
            <w:pPr>
              <w:spacing w:after="0"/>
            </w:pPr>
            <w:r/>
            <w:r>
              <w:rPr>
                <w:b/>
                <w:color w:val="FFFFFF"/>
                <w:sz w:val="16"/>
              </w:rPr>
              <w:t>Komponen</w:t>
            </w:r>
          </w:p>
        </w:tc>
        <w:tc>
          <w:tcPr>
            <w:tcW w:type="dxa" w:w="2952"/>
            <w:shd w:val="clear" w:color="auto" w:fill="1F3864"/>
          </w:tcPr>
          <w:p>
            <w:pPr>
              <w:spacing w:after="0"/>
            </w:pPr>
            <w:r/>
            <w:r>
              <w:rPr>
                <w:b/>
                <w:color w:val="FFFFFF"/>
                <w:sz w:val="16"/>
              </w:rPr>
              <w:t>Fungsi</w:t>
            </w:r>
          </w:p>
        </w:tc>
        <w:tc>
          <w:tcPr>
            <w:tcW w:type="dxa" w:w="1718"/>
            <w:shd w:val="clear" w:color="auto" w:fill="1F3864"/>
          </w:tcPr>
          <w:p>
            <w:pPr>
              <w:spacing w:after="0"/>
            </w:pPr>
            <w:r/>
            <w:r>
              <w:rPr>
                <w:b/>
                <w:color w:val="FFFFFF"/>
                <w:sz w:val="16"/>
              </w:rPr>
              <w:t>Lokasi / host</w:t>
            </w:r>
          </w:p>
        </w:tc>
        <w:tc>
          <w:tcPr>
            <w:tcW w:type="dxa" w:w="2255"/>
            <w:shd w:val="clear" w:color="auto" w:fill="1F3864"/>
          </w:tcPr>
          <w:p>
            <w:pPr>
              <w:spacing w:after="0"/>
            </w:pPr>
            <w:r/>
            <w:r>
              <w:rPr>
                <w:b/>
                <w:color w:val="FFFFFF"/>
                <w:sz w:val="16"/>
              </w:rPr>
              <w:t>Ekspos</w:t>
            </w:r>
          </w:p>
        </w:tc>
        <w:tc>
          <w:tcPr>
            <w:tcW w:type="dxa" w:w="3221"/>
            <w:shd w:val="clear" w:color="auto" w:fill="1F3864"/>
          </w:tcPr>
          <w:p>
            <w:pPr>
              <w:spacing w:after="0"/>
            </w:pPr>
            <w:r/>
            <w:r>
              <w:rPr>
                <w:b/>
                <w:color w:val="FFFFFF"/>
                <w:sz w:val="16"/>
              </w:rPr>
              <w:t>Catatan awal (repositori)</w:t>
            </w:r>
          </w:p>
        </w:tc>
        <w:tc>
          <w:tcPr>
            <w:tcW w:type="dxa" w:w="1181"/>
            <w:shd w:val="clear" w:color="auto" w:fill="1F3864"/>
          </w:tcPr>
          <w:p>
            <w:pPr>
              <w:spacing w:after="0"/>
            </w:pPr>
            <w:r/>
            <w:r>
              <w:rPr>
                <w:b/>
                <w:color w:val="FFFFFF"/>
                <w:sz w:val="16"/>
              </w:rPr>
              <w:t>Pemilik</w:t>
            </w:r>
          </w:p>
        </w:tc>
      </w:tr>
      <w:tr>
        <w:trPr>
          <w:cantSplit w:val="true"/>
        </w:trPr>
        <w:tc>
          <w:tcPr>
            <w:tcW w:type="dxa" w:w="590"/>
          </w:tcPr>
          <w:p>
            <w:pPr>
              <w:spacing w:after="0"/>
            </w:pPr>
            <w:r/>
            <w:r>
              <w:rPr>
                <w:b w:val="0"/>
                <w:sz w:val="16"/>
              </w:rPr>
              <w:t>K-01</w:t>
            </w:r>
          </w:p>
        </w:tc>
        <w:tc>
          <w:tcPr>
            <w:tcW w:type="dxa" w:w="3221"/>
          </w:tcPr>
          <w:p>
            <w:pPr>
              <w:spacing w:after="0"/>
            </w:pPr>
            <w:r/>
            <w:r>
              <w:rPr>
                <w:b w:val="0"/>
                <w:sz w:val="16"/>
              </w:rPr>
              <w:t>nginx (VPS)</w:t>
            </w:r>
          </w:p>
        </w:tc>
        <w:tc>
          <w:tcPr>
            <w:tcW w:type="dxa" w:w="2952"/>
          </w:tcPr>
          <w:p>
            <w:pPr>
              <w:spacing w:after="0"/>
            </w:pPr>
            <w:r/>
            <w:r>
              <w:rPr>
                <w:b w:val="0"/>
                <w:sz w:val="16"/>
              </w:rPr>
              <w:t>Reverse proxy TLS situs utama</w:t>
            </w:r>
          </w:p>
        </w:tc>
        <w:tc>
          <w:tcPr>
            <w:tcW w:type="dxa" w:w="1718"/>
          </w:tcPr>
          <w:p>
            <w:pPr>
              <w:spacing w:after="0"/>
            </w:pPr>
            <w:r/>
            <w:r>
              <w:rPr>
                <w:b w:val="0"/>
                <w:sz w:val="16"/>
              </w:rPr>
              <w:t>VPS aplikasi</w:t>
            </w:r>
          </w:p>
        </w:tc>
        <w:tc>
          <w:tcPr>
            <w:tcW w:type="dxa" w:w="2255"/>
          </w:tcPr>
          <w:p>
            <w:pPr>
              <w:spacing w:after="0"/>
            </w:pPr>
            <w:r/>
            <w:r>
              <w:rPr>
                <w:b w:val="0"/>
                <w:sz w:val="16"/>
              </w:rPr>
              <w:t>Publik</w:t>
            </w:r>
          </w:p>
        </w:tc>
        <w:tc>
          <w:tcPr>
            <w:tcW w:type="dxa" w:w="3221"/>
          </w:tcPr>
          <w:p>
            <w:pPr>
              <w:spacing w:after="0"/>
            </w:pPr>
            <w:r/>
            <w:r>
              <w:rPr>
                <w:b w:val="0"/>
                <w:sz w:val="16"/>
              </w:rPr>
              <w:t>Konfigurasi tidak ada di repositori; batas body default 1 MB (kondisi saat ini)</w:t>
            </w:r>
          </w:p>
        </w:tc>
        <w:tc>
          <w:tcPr>
            <w:tcW w:type="dxa" w:w="1181"/>
          </w:tcPr>
          <w:p>
            <w:pPr>
              <w:spacing w:after="0"/>
            </w:pPr>
            <w:r/>
          </w:p>
        </w:tc>
      </w:tr>
      <w:tr>
        <w:trPr>
          <w:cantSplit w:val="true"/>
        </w:trPr>
        <w:tc>
          <w:tcPr>
            <w:tcW w:type="dxa" w:w="590"/>
            <w:shd w:val="clear" w:color="auto" w:fill="F2F5FA"/>
          </w:tcPr>
          <w:p>
            <w:pPr>
              <w:spacing w:after="0"/>
            </w:pPr>
            <w:r/>
            <w:r>
              <w:rPr>
                <w:b w:val="0"/>
                <w:sz w:val="16"/>
              </w:rPr>
              <w:t>K-02</w:t>
            </w:r>
          </w:p>
        </w:tc>
        <w:tc>
          <w:tcPr>
            <w:tcW w:type="dxa" w:w="3221"/>
            <w:shd w:val="clear" w:color="auto" w:fill="F2F5FA"/>
          </w:tcPr>
          <w:p>
            <w:pPr>
              <w:spacing w:after="0"/>
            </w:pPr>
            <w:r/>
            <w:r>
              <w:rPr>
                <w:b w:val="0"/>
                <w:sz w:val="16"/>
              </w:rPr>
              <w:t>Frontend Nuxt 4 + Nitro (kontainer rbia-frontend, :3000)</w:t>
            </w:r>
          </w:p>
        </w:tc>
        <w:tc>
          <w:tcPr>
            <w:tcW w:type="dxa" w:w="2952"/>
            <w:shd w:val="clear" w:color="auto" w:fill="F2F5FA"/>
          </w:tcPr>
          <w:p>
            <w:pPr>
              <w:spacing w:after="0"/>
            </w:pPr>
            <w:r/>
            <w:r>
              <w:rPr>
                <w:b w:val="0"/>
                <w:sz w:val="16"/>
              </w:rPr>
              <w:t>SPA, proxy /api/</w:t>
            </w:r>
            <w:r>
              <w:rPr>
                <w:b/>
                <w:sz w:val="16"/>
              </w:rPr>
              <w:t>, /uploads/</w:t>
            </w:r>
            <w:r>
              <w:rPr>
                <w:b w:val="0"/>
                <w:sz w:val="16"/>
              </w:rPr>
              <w:t>, /api/openai</w:t>
            </w:r>
          </w:p>
        </w:tc>
        <w:tc>
          <w:tcPr>
            <w:tcW w:type="dxa" w:w="1718"/>
            <w:shd w:val="clear" w:color="auto" w:fill="F2F5FA"/>
          </w:tcPr>
          <w:p>
            <w:pPr>
              <w:spacing w:after="0"/>
            </w:pPr>
            <w:r/>
            <w:r>
              <w:rPr>
                <w:b w:val="0"/>
                <w:sz w:val="16"/>
              </w:rPr>
              <w:t>VPS aplikasi</w:t>
            </w:r>
          </w:p>
        </w:tc>
        <w:tc>
          <w:tcPr>
            <w:tcW w:type="dxa" w:w="2255"/>
            <w:shd w:val="clear" w:color="auto" w:fill="F2F5FA"/>
          </w:tcPr>
          <w:p>
            <w:pPr>
              <w:spacing w:after="0"/>
            </w:pPr>
            <w:r/>
            <w:r>
              <w:rPr>
                <w:b w:val="0"/>
                <w:sz w:val="16"/>
              </w:rPr>
              <w:t>Publik via nginx</w:t>
            </w:r>
          </w:p>
        </w:tc>
        <w:tc>
          <w:tcPr>
            <w:tcW w:type="dxa" w:w="3221"/>
            <w:shd w:val="clear" w:color="auto" w:fill="F2F5FA"/>
          </w:tcPr>
          <w:p>
            <w:pPr>
              <w:spacing w:after="0"/>
            </w:pPr>
            <w:r/>
            <w:r>
              <w:rPr>
                <w:b w:val="0"/>
                <w:sz w:val="16"/>
              </w:rPr>
              <w:t>Cookie auth-token; routeRules proxy ke Kong/python-ai</w:t>
            </w:r>
          </w:p>
        </w:tc>
        <w:tc>
          <w:tcPr>
            <w:tcW w:type="dxa" w:w="1181"/>
            <w:shd w:val="clear" w:color="auto" w:fill="F2F5FA"/>
          </w:tcPr>
          <w:p>
            <w:pPr>
              <w:spacing w:after="0"/>
            </w:pPr>
            <w:r/>
          </w:p>
        </w:tc>
      </w:tr>
      <w:tr>
        <w:trPr>
          <w:cantSplit w:val="true"/>
        </w:trPr>
        <w:tc>
          <w:tcPr>
            <w:tcW w:type="dxa" w:w="590"/>
          </w:tcPr>
          <w:p>
            <w:pPr>
              <w:spacing w:after="0"/>
            </w:pPr>
            <w:r/>
            <w:r>
              <w:rPr>
                <w:b w:val="0"/>
                <w:sz w:val="16"/>
              </w:rPr>
              <w:t>K-03</w:t>
            </w:r>
          </w:p>
        </w:tc>
        <w:tc>
          <w:tcPr>
            <w:tcW w:type="dxa" w:w="3221"/>
          </w:tcPr>
          <w:p>
            <w:pPr>
              <w:spacing w:after="0"/>
            </w:pPr>
            <w:r/>
            <w:r>
              <w:rPr>
                <w:b w:val="0"/>
                <w:sz w:val="16"/>
              </w:rPr>
              <w:t>Kong 3.8 DB-less (:8080/:8443; admin 8001)</w:t>
            </w:r>
          </w:p>
        </w:tc>
        <w:tc>
          <w:tcPr>
            <w:tcW w:type="dxa" w:w="2952"/>
          </w:tcPr>
          <w:p>
            <w:pPr>
              <w:spacing w:after="0"/>
            </w:pPr>
            <w:r/>
            <w:r>
              <w:rPr>
                <w:b w:val="0"/>
                <w:sz w:val="16"/>
              </w:rPr>
              <w:t>API gateway, CORS, rate limiting, prometheus</w:t>
            </w:r>
          </w:p>
        </w:tc>
        <w:tc>
          <w:tcPr>
            <w:tcW w:type="dxa" w:w="1718"/>
          </w:tcPr>
          <w:p>
            <w:pPr>
              <w:spacing w:after="0"/>
            </w:pPr>
            <w:r/>
            <w:r>
              <w:rPr>
                <w:b w:val="0"/>
                <w:sz w:val="16"/>
              </w:rPr>
              <w:t>VPS aplikasi</w:t>
            </w:r>
          </w:p>
        </w:tc>
        <w:tc>
          <w:tcPr>
            <w:tcW w:type="dxa" w:w="2255"/>
          </w:tcPr>
          <w:p>
            <w:pPr>
              <w:spacing w:after="0"/>
            </w:pPr>
            <w:r/>
            <w:r>
              <w:rPr>
                <w:b w:val="0"/>
                <w:sz w:val="16"/>
              </w:rPr>
              <w:t>Publik (proxy); admin dipublikasikan di compose prod (host 8009, 8444)</w:t>
            </w:r>
          </w:p>
        </w:tc>
        <w:tc>
          <w:tcPr>
            <w:tcW w:type="dxa" w:w="3221"/>
          </w:tcPr>
          <w:p>
            <w:pPr>
              <w:spacing w:after="0"/>
            </w:pPr>
            <w:r/>
            <w:r>
              <w:rPr>
                <w:b w:val="0"/>
                <w:sz w:val="16"/>
              </w:rPr>
              <w:t>Tanpa plugin autentikasi</w:t>
            </w:r>
          </w:p>
        </w:tc>
        <w:tc>
          <w:tcPr>
            <w:tcW w:type="dxa" w:w="1181"/>
          </w:tcPr>
          <w:p>
            <w:pPr>
              <w:spacing w:after="0"/>
            </w:pPr>
            <w:r/>
          </w:p>
        </w:tc>
      </w:tr>
      <w:tr>
        <w:trPr>
          <w:cantSplit w:val="true"/>
        </w:trPr>
        <w:tc>
          <w:tcPr>
            <w:tcW w:type="dxa" w:w="590"/>
            <w:shd w:val="clear" w:color="auto" w:fill="F2F5FA"/>
          </w:tcPr>
          <w:p>
            <w:pPr>
              <w:spacing w:after="0"/>
            </w:pPr>
            <w:r/>
            <w:r>
              <w:rPr>
                <w:b w:val="0"/>
                <w:sz w:val="16"/>
              </w:rPr>
              <w:t>K-04</w:t>
            </w:r>
          </w:p>
        </w:tc>
        <w:tc>
          <w:tcPr>
            <w:tcW w:type="dxa" w:w="3221"/>
            <w:shd w:val="clear" w:color="auto" w:fill="F2F5FA"/>
          </w:tcPr>
          <w:p>
            <w:pPr>
              <w:spacing w:after="0"/>
            </w:pPr>
            <w:r/>
            <w:r>
              <w:rPr>
                <w:b w:val="0"/>
                <w:sz w:val="16"/>
              </w:rPr>
              <w:t>auth-service (Go 1.24, Gin, :8001)</w:t>
            </w:r>
          </w:p>
        </w:tc>
        <w:tc>
          <w:tcPr>
            <w:tcW w:type="dxa" w:w="2952"/>
            <w:shd w:val="clear" w:color="auto" w:fill="F2F5FA"/>
          </w:tcPr>
          <w:p>
            <w:pPr>
              <w:spacing w:after="0"/>
            </w:pPr>
            <w:r/>
            <w:r>
              <w:rPr>
                <w:b w:val="0"/>
                <w:sz w:val="16"/>
              </w:rPr>
              <w:t>Login, MFA, perangkat tepercaya, user, role, resend</w:t>
            </w:r>
          </w:p>
        </w:tc>
        <w:tc>
          <w:tcPr>
            <w:tcW w:type="dxa" w:w="1718"/>
            <w:shd w:val="clear" w:color="auto" w:fill="F2F5FA"/>
          </w:tcPr>
          <w:p>
            <w:pPr>
              <w:spacing w:after="0"/>
            </w:pPr>
            <w:r/>
            <w:r>
              <w:rPr>
                <w:b w:val="0"/>
                <w:sz w:val="16"/>
              </w:rPr>
              <w:t>VPS aplikasi</w:t>
            </w:r>
          </w:p>
        </w:tc>
        <w:tc>
          <w:tcPr>
            <w:tcW w:type="dxa" w:w="2255"/>
            <w:shd w:val="clear" w:color="auto" w:fill="F2F5FA"/>
          </w:tcPr>
          <w:p>
            <w:pPr>
              <w:spacing w:after="0"/>
            </w:pPr>
            <w:r/>
            <w:r>
              <w:rPr>
                <w:b w:val="0"/>
                <w:sz w:val="16"/>
              </w:rPr>
              <w:t>Internal (host 8001 dipublikasikan)</w:t>
            </w:r>
          </w:p>
        </w:tc>
        <w:tc>
          <w:tcPr>
            <w:tcW w:type="dxa" w:w="3221"/>
            <w:shd w:val="clear" w:color="auto" w:fill="F2F5FA"/>
          </w:tcPr>
          <w:p>
            <w:pPr>
              <w:spacing w:after="0"/>
            </w:pPr>
            <w:r/>
            <w:r>
              <w:rPr>
                <w:b w:val="0"/>
                <w:sz w:val="16"/>
              </w:rPr>
              <w:t>JWT HS256, expiry 24 jam</w:t>
            </w:r>
          </w:p>
        </w:tc>
        <w:tc>
          <w:tcPr>
            <w:tcW w:type="dxa" w:w="1181"/>
            <w:shd w:val="clear" w:color="auto" w:fill="F2F5FA"/>
          </w:tcPr>
          <w:p>
            <w:pPr>
              <w:spacing w:after="0"/>
            </w:pPr>
            <w:r/>
          </w:p>
        </w:tc>
      </w:tr>
      <w:tr>
        <w:trPr>
          <w:cantSplit w:val="true"/>
        </w:trPr>
        <w:tc>
          <w:tcPr>
            <w:tcW w:type="dxa" w:w="590"/>
          </w:tcPr>
          <w:p>
            <w:pPr>
              <w:spacing w:after="0"/>
            </w:pPr>
            <w:r/>
            <w:r>
              <w:rPr>
                <w:b w:val="0"/>
                <w:sz w:val="16"/>
              </w:rPr>
              <w:t>K-05</w:t>
            </w:r>
          </w:p>
        </w:tc>
        <w:tc>
          <w:tcPr>
            <w:tcW w:type="dxa" w:w="3221"/>
          </w:tcPr>
          <w:p>
            <w:pPr>
              <w:spacing w:after="0"/>
            </w:pPr>
            <w:r/>
            <w:r>
              <w:rPr>
                <w:b w:val="0"/>
                <w:sz w:val="16"/>
              </w:rPr>
              <w:t>audit-service (Go, :8001 container; host 8002)</w:t>
            </w:r>
          </w:p>
        </w:tc>
        <w:tc>
          <w:tcPr>
            <w:tcW w:type="dxa" w:w="2952"/>
          </w:tcPr>
          <w:p>
            <w:pPr>
              <w:spacing w:after="0"/>
            </w:pPr>
            <w:r/>
            <w:r>
              <w:rPr>
                <w:b w:val="0"/>
                <w:sz w:val="16"/>
              </w:rPr>
              <w:t>Modul audit, dokumen, media, performa</w:t>
            </w:r>
          </w:p>
        </w:tc>
        <w:tc>
          <w:tcPr>
            <w:tcW w:type="dxa" w:w="1718"/>
          </w:tcPr>
          <w:p>
            <w:pPr>
              <w:spacing w:after="0"/>
            </w:pPr>
            <w:r/>
            <w:r>
              <w:rPr>
                <w:b w:val="0"/>
                <w:sz w:val="16"/>
              </w:rPr>
              <w:t>VPS aplikasi</w:t>
            </w:r>
          </w:p>
        </w:tc>
        <w:tc>
          <w:tcPr>
            <w:tcW w:type="dxa" w:w="2255"/>
          </w:tcPr>
          <w:p>
            <w:pPr>
              <w:spacing w:after="0"/>
            </w:pPr>
            <w:r/>
            <w:r>
              <w:rPr>
                <w:b w:val="0"/>
                <w:sz w:val="16"/>
              </w:rPr>
              <w:t>Internal (host dipublikasikan)</w:t>
            </w:r>
          </w:p>
        </w:tc>
        <w:tc>
          <w:tcPr>
            <w:tcW w:type="dxa" w:w="3221"/>
          </w:tcPr>
          <w:p>
            <w:pPr>
              <w:spacing w:after="0"/>
            </w:pPr>
            <w:r/>
            <w:r>
              <w:rPr>
                <w:b w:val="0"/>
                <w:sz w:val="16"/>
              </w:rPr>
              <w:t>JWT di grup /api/v1; /uploads statis</w:t>
            </w:r>
          </w:p>
        </w:tc>
        <w:tc>
          <w:tcPr>
            <w:tcW w:type="dxa" w:w="1181"/>
          </w:tcPr>
          <w:p>
            <w:pPr>
              <w:spacing w:after="0"/>
            </w:pPr>
            <w:r/>
          </w:p>
        </w:tc>
      </w:tr>
      <w:tr>
        <w:trPr>
          <w:cantSplit w:val="true"/>
        </w:trPr>
        <w:tc>
          <w:tcPr>
            <w:tcW w:type="dxa" w:w="590"/>
            <w:shd w:val="clear" w:color="auto" w:fill="F2F5FA"/>
          </w:tcPr>
          <w:p>
            <w:pPr>
              <w:spacing w:after="0"/>
            </w:pPr>
            <w:r/>
            <w:r>
              <w:rPr>
                <w:b w:val="0"/>
                <w:sz w:val="16"/>
              </w:rPr>
              <w:t>K-06</w:t>
            </w:r>
          </w:p>
        </w:tc>
        <w:tc>
          <w:tcPr>
            <w:tcW w:type="dxa" w:w="3221"/>
            <w:shd w:val="clear" w:color="auto" w:fill="F2F5FA"/>
          </w:tcPr>
          <w:p>
            <w:pPr>
              <w:spacing w:after="0"/>
            </w:pPr>
            <w:r/>
            <w:r>
              <w:rPr>
                <w:b w:val="0"/>
                <w:sz w:val="16"/>
              </w:rPr>
              <w:t>master-service (Go, :8002; host 8003)</w:t>
            </w:r>
          </w:p>
        </w:tc>
        <w:tc>
          <w:tcPr>
            <w:tcW w:type="dxa" w:w="2952"/>
            <w:shd w:val="clear" w:color="auto" w:fill="F2F5FA"/>
          </w:tcPr>
          <w:p>
            <w:pPr>
              <w:spacing w:after="0"/>
            </w:pPr>
            <w:r/>
            <w:r>
              <w:rPr>
                <w:b w:val="0"/>
                <w:sz w:val="16"/>
              </w:rPr>
              <w:t>Data master, QA, konsultasi, data-sources</w:t>
            </w:r>
          </w:p>
        </w:tc>
        <w:tc>
          <w:tcPr>
            <w:tcW w:type="dxa" w:w="1718"/>
            <w:shd w:val="clear" w:color="auto" w:fill="F2F5FA"/>
          </w:tcPr>
          <w:p>
            <w:pPr>
              <w:spacing w:after="0"/>
            </w:pPr>
            <w:r/>
            <w:r>
              <w:rPr>
                <w:b w:val="0"/>
                <w:sz w:val="16"/>
              </w:rPr>
              <w:t>VPS aplikasi</w:t>
            </w:r>
          </w:p>
        </w:tc>
        <w:tc>
          <w:tcPr>
            <w:tcW w:type="dxa" w:w="2255"/>
            <w:shd w:val="clear" w:color="auto" w:fill="F2F5FA"/>
          </w:tcPr>
          <w:p>
            <w:pPr>
              <w:spacing w:after="0"/>
            </w:pPr>
            <w:r/>
            <w:r>
              <w:rPr>
                <w:b w:val="0"/>
                <w:sz w:val="16"/>
              </w:rPr>
              <w:t>Internal (host dipublikasikan)</w:t>
            </w:r>
          </w:p>
        </w:tc>
        <w:tc>
          <w:tcPr>
            <w:tcW w:type="dxa" w:w="3221"/>
            <w:shd w:val="clear" w:color="auto" w:fill="F2F5FA"/>
          </w:tcPr>
          <w:p>
            <w:pPr>
              <w:spacing w:after="0"/>
            </w:pPr>
            <w:r/>
            <w:r>
              <w:rPr>
                <w:b w:val="0"/>
                <w:sz w:val="16"/>
              </w:rPr>
              <w:t>Tanpa autentikasi</w:t>
            </w:r>
          </w:p>
        </w:tc>
        <w:tc>
          <w:tcPr>
            <w:tcW w:type="dxa" w:w="1181"/>
            <w:shd w:val="clear" w:color="auto" w:fill="F2F5FA"/>
          </w:tcPr>
          <w:p>
            <w:pPr>
              <w:spacing w:after="0"/>
            </w:pPr>
            <w:r/>
          </w:p>
        </w:tc>
      </w:tr>
      <w:tr>
        <w:trPr>
          <w:cantSplit w:val="true"/>
        </w:trPr>
        <w:tc>
          <w:tcPr>
            <w:tcW w:type="dxa" w:w="590"/>
          </w:tcPr>
          <w:p>
            <w:pPr>
              <w:spacing w:after="0"/>
            </w:pPr>
            <w:r/>
            <w:r>
              <w:rPr>
                <w:b w:val="0"/>
                <w:sz w:val="16"/>
              </w:rPr>
              <w:t>K-07</w:t>
            </w:r>
          </w:p>
        </w:tc>
        <w:tc>
          <w:tcPr>
            <w:tcW w:type="dxa" w:w="3221"/>
          </w:tcPr>
          <w:p>
            <w:pPr>
              <w:spacing w:after="0"/>
            </w:pPr>
            <w:r/>
            <w:r>
              <w:rPr>
                <w:b w:val="0"/>
                <w:sz w:val="16"/>
              </w:rPr>
              <w:t>risk-service (Go, :8002; host 8004)</w:t>
            </w:r>
          </w:p>
        </w:tc>
        <w:tc>
          <w:tcPr>
            <w:tcW w:type="dxa" w:w="2952"/>
          </w:tcPr>
          <w:p>
            <w:pPr>
              <w:spacing w:after="0"/>
            </w:pPr>
            <w:r/>
            <w:r>
              <w:rPr>
                <w:b w:val="0"/>
                <w:sz w:val="16"/>
              </w:rPr>
              <w:t>Risiko, mitigasi, RCM, audit universe</w:t>
            </w:r>
          </w:p>
        </w:tc>
        <w:tc>
          <w:tcPr>
            <w:tcW w:type="dxa" w:w="1718"/>
          </w:tcPr>
          <w:p>
            <w:pPr>
              <w:spacing w:after="0"/>
            </w:pPr>
            <w:r/>
            <w:r>
              <w:rPr>
                <w:b w:val="0"/>
                <w:sz w:val="16"/>
              </w:rPr>
              <w:t>VPS aplikasi</w:t>
            </w:r>
          </w:p>
        </w:tc>
        <w:tc>
          <w:tcPr>
            <w:tcW w:type="dxa" w:w="2255"/>
          </w:tcPr>
          <w:p>
            <w:pPr>
              <w:spacing w:after="0"/>
            </w:pPr>
            <w:r/>
            <w:r>
              <w:rPr>
                <w:b w:val="0"/>
                <w:sz w:val="16"/>
              </w:rPr>
              <w:t>Internal (host dipublikasikan)</w:t>
            </w:r>
          </w:p>
        </w:tc>
        <w:tc>
          <w:tcPr>
            <w:tcW w:type="dxa" w:w="3221"/>
          </w:tcPr>
          <w:p>
            <w:pPr>
              <w:spacing w:after="0"/>
            </w:pPr>
            <w:r/>
            <w:r>
              <w:rPr>
                <w:b w:val="0"/>
                <w:sz w:val="16"/>
              </w:rPr>
              <w:t>Tanpa autentikasi</w:t>
            </w:r>
          </w:p>
        </w:tc>
        <w:tc>
          <w:tcPr>
            <w:tcW w:type="dxa" w:w="1181"/>
          </w:tcPr>
          <w:p>
            <w:pPr>
              <w:spacing w:after="0"/>
            </w:pPr>
            <w:r/>
          </w:p>
        </w:tc>
      </w:tr>
      <w:tr>
        <w:trPr>
          <w:cantSplit w:val="true"/>
        </w:trPr>
        <w:tc>
          <w:tcPr>
            <w:tcW w:type="dxa" w:w="590"/>
            <w:shd w:val="clear" w:color="auto" w:fill="F2F5FA"/>
          </w:tcPr>
          <w:p>
            <w:pPr>
              <w:spacing w:after="0"/>
            </w:pPr>
            <w:r/>
            <w:r>
              <w:rPr>
                <w:b w:val="0"/>
                <w:sz w:val="16"/>
              </w:rPr>
              <w:t>K-08</w:t>
            </w:r>
          </w:p>
        </w:tc>
        <w:tc>
          <w:tcPr>
            <w:tcW w:type="dxa" w:w="3221"/>
            <w:shd w:val="clear" w:color="auto" w:fill="F2F5FA"/>
          </w:tcPr>
          <w:p>
            <w:pPr>
              <w:spacing w:after="0"/>
            </w:pPr>
            <w:r/>
            <w:r>
              <w:rPr>
                <w:b w:val="0"/>
                <w:sz w:val="16"/>
              </w:rPr>
              <w:t>analytics-service (Go, :8084)</w:t>
            </w:r>
          </w:p>
        </w:tc>
        <w:tc>
          <w:tcPr>
            <w:tcW w:type="dxa" w:w="2952"/>
            <w:shd w:val="clear" w:color="auto" w:fill="F2F5FA"/>
          </w:tcPr>
          <w:p>
            <w:pPr>
              <w:spacing w:after="0"/>
            </w:pPr>
            <w:r/>
            <w:r>
              <w:rPr>
                <w:b w:val="0"/>
                <w:sz w:val="16"/>
              </w:rPr>
              <w:t>Analitik, CAATT, proksi ke python-ai/Data Hub</w:t>
            </w:r>
          </w:p>
        </w:tc>
        <w:tc>
          <w:tcPr>
            <w:tcW w:type="dxa" w:w="1718"/>
            <w:shd w:val="clear" w:color="auto" w:fill="F2F5FA"/>
          </w:tcPr>
          <w:p>
            <w:pPr>
              <w:spacing w:after="0"/>
            </w:pPr>
            <w:r/>
            <w:r>
              <w:rPr>
                <w:b w:val="0"/>
                <w:sz w:val="16"/>
              </w:rPr>
              <w:t>VPS aplikasi</w:t>
            </w:r>
          </w:p>
        </w:tc>
        <w:tc>
          <w:tcPr>
            <w:tcW w:type="dxa" w:w="2255"/>
            <w:shd w:val="clear" w:color="auto" w:fill="F2F5FA"/>
          </w:tcPr>
          <w:p>
            <w:pPr>
              <w:spacing w:after="0"/>
            </w:pPr>
            <w:r/>
            <w:r>
              <w:rPr>
                <w:b w:val="0"/>
                <w:sz w:val="16"/>
              </w:rPr>
              <w:t>Internal (host dipublikasikan)</w:t>
            </w:r>
          </w:p>
        </w:tc>
        <w:tc>
          <w:tcPr>
            <w:tcW w:type="dxa" w:w="3221"/>
            <w:shd w:val="clear" w:color="auto" w:fill="F2F5FA"/>
          </w:tcPr>
          <w:p>
            <w:pPr>
              <w:spacing w:after="0"/>
            </w:pPr>
            <w:r/>
            <w:r>
              <w:rPr>
                <w:b w:val="0"/>
                <w:sz w:val="16"/>
              </w:rPr>
              <w:t>Tanpa autentikasi</w:t>
            </w:r>
          </w:p>
        </w:tc>
        <w:tc>
          <w:tcPr>
            <w:tcW w:type="dxa" w:w="1181"/>
            <w:shd w:val="clear" w:color="auto" w:fill="F2F5FA"/>
          </w:tcPr>
          <w:p>
            <w:pPr>
              <w:spacing w:after="0"/>
            </w:pPr>
            <w:r/>
          </w:p>
        </w:tc>
      </w:tr>
      <w:tr>
        <w:trPr>
          <w:cantSplit w:val="true"/>
        </w:trPr>
        <w:tc>
          <w:tcPr>
            <w:tcW w:type="dxa" w:w="590"/>
          </w:tcPr>
          <w:p>
            <w:pPr>
              <w:spacing w:after="0"/>
            </w:pPr>
            <w:r/>
            <w:r>
              <w:rPr>
                <w:b w:val="0"/>
                <w:sz w:val="16"/>
              </w:rPr>
              <w:t>K-09</w:t>
            </w:r>
          </w:p>
        </w:tc>
        <w:tc>
          <w:tcPr>
            <w:tcW w:type="dxa" w:w="3221"/>
          </w:tcPr>
          <w:p>
            <w:pPr>
              <w:spacing w:after="0"/>
            </w:pPr>
            <w:r/>
            <w:r>
              <w:rPr>
                <w:b w:val="0"/>
                <w:sz w:val="16"/>
              </w:rPr>
              <w:t>python-ai (FastAPI :8000)</w:t>
            </w:r>
          </w:p>
        </w:tc>
        <w:tc>
          <w:tcPr>
            <w:tcW w:type="dxa" w:w="2952"/>
          </w:tcPr>
          <w:p>
            <w:pPr>
              <w:spacing w:after="0"/>
            </w:pPr>
            <w:r/>
            <w:r>
              <w:rPr>
                <w:b w:val="0"/>
                <w:sz w:val="16"/>
              </w:rPr>
              <w:t>Inferensi model AI (risk score, anomali, teks, tren)</w:t>
            </w:r>
          </w:p>
        </w:tc>
        <w:tc>
          <w:tcPr>
            <w:tcW w:type="dxa" w:w="1718"/>
          </w:tcPr>
          <w:p>
            <w:pPr>
              <w:spacing w:after="0"/>
            </w:pPr>
            <w:r/>
            <w:r>
              <w:rPr>
                <w:b w:val="0"/>
                <w:sz w:val="16"/>
              </w:rPr>
              <w:t>VPS aplikasi</w:t>
            </w:r>
          </w:p>
        </w:tc>
        <w:tc>
          <w:tcPr>
            <w:tcW w:type="dxa" w:w="2255"/>
          </w:tcPr>
          <w:p>
            <w:pPr>
              <w:spacing w:after="0"/>
            </w:pPr>
            <w:r/>
            <w:r>
              <w:rPr>
                <w:b w:val="0"/>
                <w:sz w:val="16"/>
              </w:rPr>
              <w:t>Internal (host dipublikasikan); juga via Nitro langsung</w:t>
            </w:r>
          </w:p>
        </w:tc>
        <w:tc>
          <w:tcPr>
            <w:tcW w:type="dxa" w:w="3221"/>
          </w:tcPr>
          <w:p>
            <w:pPr>
              <w:spacing w:after="0"/>
            </w:pPr>
            <w:r/>
            <w:r>
              <w:rPr>
                <w:b w:val="0"/>
                <w:sz w:val="16"/>
              </w:rPr>
              <w:t>API key opsional; model .pkl (pickle)</w:t>
            </w:r>
          </w:p>
        </w:tc>
        <w:tc>
          <w:tcPr>
            <w:tcW w:type="dxa" w:w="1181"/>
          </w:tcPr>
          <w:p>
            <w:pPr>
              <w:spacing w:after="0"/>
            </w:pPr>
            <w:r/>
          </w:p>
        </w:tc>
      </w:tr>
      <w:tr>
        <w:trPr>
          <w:cantSplit w:val="true"/>
        </w:trPr>
        <w:tc>
          <w:tcPr>
            <w:tcW w:type="dxa" w:w="590"/>
            <w:shd w:val="clear" w:color="auto" w:fill="F2F5FA"/>
          </w:tcPr>
          <w:p>
            <w:pPr>
              <w:spacing w:after="0"/>
            </w:pPr>
            <w:r/>
            <w:r>
              <w:rPr>
                <w:b w:val="0"/>
                <w:sz w:val="16"/>
              </w:rPr>
              <w:t>K-10</w:t>
            </w:r>
          </w:p>
        </w:tc>
        <w:tc>
          <w:tcPr>
            <w:tcW w:type="dxa" w:w="3221"/>
            <w:shd w:val="clear" w:color="auto" w:fill="F2F5FA"/>
          </w:tcPr>
          <w:p>
            <w:pPr>
              <w:spacing w:after="0"/>
            </w:pPr>
            <w:r/>
            <w:r>
              <w:rPr>
                <w:b w:val="0"/>
                <w:sz w:val="16"/>
              </w:rPr>
              <w:t>PostgreSQL 16 (satu instance, DB per layanan)</w:t>
            </w:r>
          </w:p>
        </w:tc>
        <w:tc>
          <w:tcPr>
            <w:tcW w:type="dxa" w:w="2952"/>
            <w:shd w:val="clear" w:color="auto" w:fill="F2F5FA"/>
          </w:tcPr>
          <w:p>
            <w:pPr>
              <w:spacing w:after="0"/>
            </w:pPr>
            <w:r/>
            <w:r>
              <w:rPr>
                <w:b w:val="0"/>
                <w:sz w:val="16"/>
              </w:rPr>
              <w:t>Basis data transaksi</w:t>
            </w:r>
          </w:p>
        </w:tc>
        <w:tc>
          <w:tcPr>
            <w:tcW w:type="dxa" w:w="1718"/>
            <w:shd w:val="clear" w:color="auto" w:fill="F2F5FA"/>
          </w:tcPr>
          <w:p>
            <w:pPr>
              <w:spacing w:after="0"/>
            </w:pPr>
            <w:r/>
            <w:r>
              <w:rPr>
                <w:b w:val="0"/>
                <w:sz w:val="16"/>
              </w:rPr>
              <w:t>VPS aplikasi</w:t>
            </w:r>
          </w:p>
        </w:tc>
        <w:tc>
          <w:tcPr>
            <w:tcW w:type="dxa" w:w="2255"/>
            <w:shd w:val="clear" w:color="auto" w:fill="F2F5FA"/>
          </w:tcPr>
          <w:p>
            <w:pPr>
              <w:spacing w:after="0"/>
            </w:pPr>
            <w:r/>
            <w:r>
              <w:rPr>
                <w:b w:val="0"/>
                <w:sz w:val="16"/>
              </w:rPr>
              <w:t>Internal (port tidak dipublikasikan)</w:t>
            </w:r>
          </w:p>
        </w:tc>
        <w:tc>
          <w:tcPr>
            <w:tcW w:type="dxa" w:w="3221"/>
            <w:shd w:val="clear" w:color="auto" w:fill="F2F5FA"/>
          </w:tcPr>
          <w:p>
            <w:pPr>
              <w:spacing w:after="0"/>
            </w:pPr>
            <w:r/>
            <w:r>
              <w:rPr>
                <w:b w:val="0"/>
                <w:sz w:val="16"/>
              </w:rPr>
              <w:t>Akun postgres; password bawaan pada compose</w:t>
            </w:r>
          </w:p>
        </w:tc>
        <w:tc>
          <w:tcPr>
            <w:tcW w:type="dxa" w:w="1181"/>
            <w:shd w:val="clear" w:color="auto" w:fill="F2F5FA"/>
          </w:tcPr>
          <w:p>
            <w:pPr>
              <w:spacing w:after="0"/>
            </w:pPr>
            <w:r/>
          </w:p>
        </w:tc>
      </w:tr>
      <w:tr>
        <w:trPr>
          <w:cantSplit w:val="true"/>
        </w:trPr>
        <w:tc>
          <w:tcPr>
            <w:tcW w:type="dxa" w:w="590"/>
          </w:tcPr>
          <w:p>
            <w:pPr>
              <w:spacing w:after="0"/>
            </w:pPr>
            <w:r/>
            <w:r>
              <w:rPr>
                <w:b w:val="0"/>
                <w:sz w:val="16"/>
              </w:rPr>
              <w:t>K-11</w:t>
            </w:r>
          </w:p>
        </w:tc>
        <w:tc>
          <w:tcPr>
            <w:tcW w:type="dxa" w:w="3221"/>
          </w:tcPr>
          <w:p>
            <w:pPr>
              <w:spacing w:after="0"/>
            </w:pPr>
            <w:r/>
            <w:r>
              <w:rPr>
                <w:b w:val="0"/>
                <w:sz w:val="16"/>
              </w:rPr>
              <w:t>Redis 7</w:t>
            </w:r>
          </w:p>
        </w:tc>
        <w:tc>
          <w:tcPr>
            <w:tcW w:type="dxa" w:w="2952"/>
          </w:tcPr>
          <w:p>
            <w:pPr>
              <w:spacing w:after="0"/>
            </w:pPr>
            <w:r/>
            <w:r>
              <w:rPr>
                <w:b w:val="0"/>
                <w:sz w:val="16"/>
              </w:rPr>
              <w:t>Sesi/token, MFA login, cache</w:t>
            </w:r>
          </w:p>
        </w:tc>
        <w:tc>
          <w:tcPr>
            <w:tcW w:type="dxa" w:w="1718"/>
          </w:tcPr>
          <w:p>
            <w:pPr>
              <w:spacing w:after="0"/>
            </w:pPr>
            <w:r/>
            <w:r>
              <w:rPr>
                <w:b w:val="0"/>
                <w:sz w:val="16"/>
              </w:rPr>
              <w:t>VPS aplikasi</w:t>
            </w:r>
          </w:p>
        </w:tc>
        <w:tc>
          <w:tcPr>
            <w:tcW w:type="dxa" w:w="2255"/>
          </w:tcPr>
          <w:p>
            <w:pPr>
              <w:spacing w:after="0"/>
            </w:pPr>
            <w:r/>
            <w:r>
              <w:rPr>
                <w:b w:val="0"/>
                <w:sz w:val="16"/>
              </w:rPr>
              <w:t>Internal</w:t>
            </w:r>
          </w:p>
        </w:tc>
        <w:tc>
          <w:tcPr>
            <w:tcW w:type="dxa" w:w="3221"/>
          </w:tcPr>
          <w:p>
            <w:pPr>
              <w:spacing w:after="0"/>
            </w:pPr>
            <w:r/>
            <w:r>
              <w:rPr>
                <w:b w:val="0"/>
                <w:sz w:val="16"/>
              </w:rPr>
              <w:t>Tanpa password pada konfigurasi (password: "")</w:t>
            </w:r>
          </w:p>
        </w:tc>
        <w:tc>
          <w:tcPr>
            <w:tcW w:type="dxa" w:w="1181"/>
          </w:tcPr>
          <w:p>
            <w:pPr>
              <w:spacing w:after="0"/>
            </w:pPr>
            <w:r/>
          </w:p>
        </w:tc>
      </w:tr>
      <w:tr>
        <w:trPr>
          <w:cantSplit w:val="true"/>
        </w:trPr>
        <w:tc>
          <w:tcPr>
            <w:tcW w:type="dxa" w:w="590"/>
            <w:shd w:val="clear" w:color="auto" w:fill="F2F5FA"/>
          </w:tcPr>
          <w:p>
            <w:pPr>
              <w:spacing w:after="0"/>
            </w:pPr>
            <w:r/>
            <w:r>
              <w:rPr>
                <w:b w:val="0"/>
                <w:sz w:val="16"/>
              </w:rPr>
              <w:t>K-12</w:t>
            </w:r>
          </w:p>
        </w:tc>
        <w:tc>
          <w:tcPr>
            <w:tcW w:type="dxa" w:w="3221"/>
            <w:shd w:val="clear" w:color="auto" w:fill="F2F5FA"/>
          </w:tcPr>
          <w:p>
            <w:pPr>
              <w:spacing w:after="0"/>
            </w:pPr>
            <w:r/>
            <w:r>
              <w:rPr>
                <w:b w:val="0"/>
                <w:sz w:val="16"/>
              </w:rPr>
              <w:t>Kafka cp 7.6.1 + Zookeeper</w:t>
            </w:r>
          </w:p>
        </w:tc>
        <w:tc>
          <w:tcPr>
            <w:tcW w:type="dxa" w:w="2952"/>
            <w:shd w:val="clear" w:color="auto" w:fill="F2F5FA"/>
          </w:tcPr>
          <w:p>
            <w:pPr>
              <w:spacing w:after="0"/>
            </w:pPr>
            <w:r/>
            <w:r>
              <w:rPr>
                <w:b w:val="0"/>
                <w:sz w:val="16"/>
              </w:rPr>
              <w:t>Event/log keamanan</w:t>
            </w:r>
          </w:p>
        </w:tc>
        <w:tc>
          <w:tcPr>
            <w:tcW w:type="dxa" w:w="1718"/>
            <w:shd w:val="clear" w:color="auto" w:fill="F2F5FA"/>
          </w:tcPr>
          <w:p>
            <w:pPr>
              <w:spacing w:after="0"/>
            </w:pPr>
            <w:r/>
            <w:r>
              <w:rPr>
                <w:b w:val="0"/>
                <w:sz w:val="16"/>
              </w:rPr>
              <w:t>VPS aplikasi</w:t>
            </w:r>
          </w:p>
        </w:tc>
        <w:tc>
          <w:tcPr>
            <w:tcW w:type="dxa" w:w="2255"/>
            <w:shd w:val="clear" w:color="auto" w:fill="F2F5FA"/>
          </w:tcPr>
          <w:p>
            <w:pPr>
              <w:spacing w:after="0"/>
            </w:pPr>
            <w:r/>
            <w:r>
              <w:rPr>
                <w:b w:val="0"/>
                <w:sz w:val="16"/>
              </w:rPr>
              <w:t>Internal</w:t>
            </w:r>
          </w:p>
        </w:tc>
        <w:tc>
          <w:tcPr>
            <w:tcW w:type="dxa" w:w="3221"/>
            <w:shd w:val="clear" w:color="auto" w:fill="F2F5FA"/>
          </w:tcPr>
          <w:p>
            <w:pPr>
              <w:spacing w:after="0"/>
            </w:pPr>
            <w:r/>
            <w:r>
              <w:rPr>
                <w:b w:val="0"/>
                <w:sz w:val="16"/>
              </w:rPr>
              <w:t>Listener PLAINTEXT</w:t>
            </w:r>
          </w:p>
        </w:tc>
        <w:tc>
          <w:tcPr>
            <w:tcW w:type="dxa" w:w="1181"/>
            <w:shd w:val="clear" w:color="auto" w:fill="F2F5FA"/>
          </w:tcPr>
          <w:p>
            <w:pPr>
              <w:spacing w:after="0"/>
            </w:pPr>
            <w:r/>
          </w:p>
        </w:tc>
      </w:tr>
      <w:tr>
        <w:trPr>
          <w:cantSplit w:val="true"/>
        </w:trPr>
        <w:tc>
          <w:tcPr>
            <w:tcW w:type="dxa" w:w="590"/>
          </w:tcPr>
          <w:p>
            <w:pPr>
              <w:spacing w:after="0"/>
            </w:pPr>
            <w:r/>
            <w:r>
              <w:rPr>
                <w:b w:val="0"/>
                <w:sz w:val="16"/>
              </w:rPr>
              <w:t>K-13</w:t>
            </w:r>
          </w:p>
        </w:tc>
        <w:tc>
          <w:tcPr>
            <w:tcW w:type="dxa" w:w="3221"/>
          </w:tcPr>
          <w:p>
            <w:pPr>
              <w:spacing w:after="0"/>
            </w:pPr>
            <w:r/>
            <w:r>
              <w:rPr>
                <w:b w:val="0"/>
                <w:sz w:val="16"/>
              </w:rPr>
              <w:t>Monitoring (Prometheus, Grafana, Loki, Promtail)</w:t>
            </w:r>
          </w:p>
        </w:tc>
        <w:tc>
          <w:tcPr>
            <w:tcW w:type="dxa" w:w="2952"/>
          </w:tcPr>
          <w:p>
            <w:pPr>
              <w:spacing w:after="0"/>
            </w:pPr>
            <w:r/>
            <w:r>
              <w:rPr>
                <w:b w:val="0"/>
                <w:sz w:val="16"/>
              </w:rPr>
              <w:t>Metrik dan log</w:t>
            </w:r>
          </w:p>
        </w:tc>
        <w:tc>
          <w:tcPr>
            <w:tcW w:type="dxa" w:w="1718"/>
          </w:tcPr>
          <w:p>
            <w:pPr>
              <w:spacing w:after="0"/>
            </w:pPr>
            <w:r/>
            <w:r>
              <w:rPr>
                <w:b w:val="0"/>
                <w:sz w:val="16"/>
              </w:rPr>
              <w:t>VPS aplikasi (monitoring/)</w:t>
            </w:r>
          </w:p>
        </w:tc>
        <w:tc>
          <w:tcPr>
            <w:tcW w:type="dxa" w:w="2255"/>
          </w:tcPr>
          <w:p>
            <w:pPr>
              <w:spacing w:after="0"/>
            </w:pPr>
            <w:r/>
            <w:r>
              <w:rPr>
                <w:b w:val="0"/>
                <w:sz w:val="16"/>
              </w:rPr>
              <w:t>Internal (perlu diverifikasi)</w:t>
            </w:r>
          </w:p>
        </w:tc>
        <w:tc>
          <w:tcPr>
            <w:tcW w:type="dxa" w:w="3221"/>
          </w:tcPr>
          <w:p>
            <w:pPr>
              <w:spacing w:after="0"/>
            </w:pPr>
            <w:r/>
            <w:r>
              <w:rPr>
                <w:b w:val="0"/>
                <w:sz w:val="16"/>
              </w:rPr>
              <w:t>Cakupan log perlu diverifikasi</w:t>
            </w:r>
          </w:p>
        </w:tc>
        <w:tc>
          <w:tcPr>
            <w:tcW w:type="dxa" w:w="1181"/>
          </w:tcPr>
          <w:p>
            <w:pPr>
              <w:spacing w:after="0"/>
            </w:pPr>
            <w:r/>
          </w:p>
        </w:tc>
      </w:tr>
      <w:tr>
        <w:trPr>
          <w:cantSplit w:val="true"/>
        </w:trPr>
        <w:tc>
          <w:tcPr>
            <w:tcW w:type="dxa" w:w="590"/>
            <w:shd w:val="clear" w:color="auto" w:fill="F2F5FA"/>
          </w:tcPr>
          <w:p>
            <w:pPr>
              <w:spacing w:after="0"/>
            </w:pPr>
            <w:r/>
            <w:r>
              <w:rPr>
                <w:b w:val="0"/>
                <w:sz w:val="16"/>
              </w:rPr>
              <w:t>K-14</w:t>
            </w:r>
          </w:p>
        </w:tc>
        <w:tc>
          <w:tcPr>
            <w:tcW w:type="dxa" w:w="3221"/>
            <w:shd w:val="clear" w:color="auto" w:fill="F2F5FA"/>
          </w:tcPr>
          <w:p>
            <w:pPr>
              <w:spacing w:after="0"/>
            </w:pPr>
            <w:r/>
            <w:r>
              <w:rPr>
                <w:b w:val="0"/>
                <w:sz w:val="16"/>
              </w:rPr>
              <w:t>Data Hub API (:8100), AI Engine (:8006)</w:t>
            </w:r>
          </w:p>
        </w:tc>
        <w:tc>
          <w:tcPr>
            <w:tcW w:type="dxa" w:w="2952"/>
            <w:shd w:val="clear" w:color="auto" w:fill="F2F5FA"/>
          </w:tcPr>
          <w:p>
            <w:pPr>
              <w:spacing w:after="0"/>
            </w:pPr>
            <w:r/>
            <w:r>
              <w:rPr>
                <w:b w:val="0"/>
                <w:sz w:val="16"/>
              </w:rPr>
              <w:t>Ingest, zona gold, CAATT, inferensi</w:t>
            </w:r>
          </w:p>
        </w:tc>
        <w:tc>
          <w:tcPr>
            <w:tcW w:type="dxa" w:w="1718"/>
            <w:shd w:val="clear" w:color="auto" w:fill="F2F5FA"/>
          </w:tcPr>
          <w:p>
            <w:pPr>
              <w:spacing w:after="0"/>
            </w:pPr>
            <w:r/>
            <w:r>
              <w:rPr>
                <w:b w:val="0"/>
                <w:sz w:val="16"/>
              </w:rPr>
              <w:t>Data-server</w:t>
            </w:r>
          </w:p>
        </w:tc>
        <w:tc>
          <w:tcPr>
            <w:tcW w:type="dxa" w:w="2255"/>
            <w:shd w:val="clear" w:color="auto" w:fill="F2F5FA"/>
          </w:tcPr>
          <w:p>
            <w:pPr>
              <w:spacing w:after="0"/>
            </w:pPr>
            <w:r/>
            <w:r>
              <w:rPr>
                <w:b w:val="0"/>
                <w:sz w:val="16"/>
              </w:rPr>
              <w:t>VPN WireGuard</w:t>
            </w:r>
          </w:p>
        </w:tc>
        <w:tc>
          <w:tcPr>
            <w:tcW w:type="dxa" w:w="3221"/>
            <w:shd w:val="clear" w:color="auto" w:fill="F2F5FA"/>
          </w:tcPr>
          <w:p>
            <w:pPr>
              <w:spacing w:after="0"/>
            </w:pPr>
            <w:r/>
            <w:r>
              <w:rPr>
                <w:b w:val="0"/>
                <w:sz w:val="16"/>
              </w:rPr>
              <w:t>X-API-Key; nilai bawaan kode "dev-*"</w:t>
            </w:r>
          </w:p>
        </w:tc>
        <w:tc>
          <w:tcPr>
            <w:tcW w:type="dxa" w:w="1181"/>
            <w:shd w:val="clear" w:color="auto" w:fill="F2F5FA"/>
          </w:tcPr>
          <w:p>
            <w:pPr>
              <w:spacing w:after="0"/>
            </w:pPr>
            <w:r/>
          </w:p>
        </w:tc>
      </w:tr>
      <w:tr>
        <w:trPr>
          <w:cantSplit w:val="true"/>
        </w:trPr>
        <w:tc>
          <w:tcPr>
            <w:tcW w:type="dxa" w:w="590"/>
          </w:tcPr>
          <w:p>
            <w:pPr>
              <w:spacing w:after="0"/>
            </w:pPr>
            <w:r/>
            <w:r>
              <w:rPr>
                <w:b w:val="0"/>
                <w:sz w:val="16"/>
              </w:rPr>
              <w:t>K-15</w:t>
            </w:r>
          </w:p>
        </w:tc>
        <w:tc>
          <w:tcPr>
            <w:tcW w:type="dxa" w:w="3221"/>
          </w:tcPr>
          <w:p>
            <w:pPr>
              <w:spacing w:after="0"/>
            </w:pPr>
            <w:r/>
            <w:r>
              <w:rPr>
                <w:b w:val="0"/>
                <w:sz w:val="16"/>
              </w:rPr>
              <w:t>JupyterLab/CAATT di balik nginx Basic Auth (:80)</w:t>
            </w:r>
          </w:p>
        </w:tc>
        <w:tc>
          <w:tcPr>
            <w:tcW w:type="dxa" w:w="2952"/>
          </w:tcPr>
          <w:p>
            <w:pPr>
              <w:spacing w:after="0"/>
            </w:pPr>
            <w:r/>
            <w:r>
              <w:rPr>
                <w:b w:val="0"/>
                <w:sz w:val="16"/>
              </w:rPr>
              <w:t>Notebook analisis</w:t>
            </w:r>
          </w:p>
        </w:tc>
        <w:tc>
          <w:tcPr>
            <w:tcW w:type="dxa" w:w="1718"/>
          </w:tcPr>
          <w:p>
            <w:pPr>
              <w:spacing w:after="0"/>
            </w:pPr>
            <w:r/>
            <w:r>
              <w:rPr>
                <w:b w:val="0"/>
                <w:sz w:val="16"/>
              </w:rPr>
              <w:t>Data-server</w:t>
            </w:r>
          </w:p>
        </w:tc>
        <w:tc>
          <w:tcPr>
            <w:tcW w:type="dxa" w:w="2255"/>
          </w:tcPr>
          <w:p>
            <w:pPr>
              <w:spacing w:after="0"/>
            </w:pPr>
            <w:r/>
            <w:r>
              <w:rPr>
                <w:b w:val="0"/>
                <w:sz w:val="16"/>
              </w:rPr>
              <w:t>VPN</w:t>
            </w:r>
          </w:p>
        </w:tc>
        <w:tc>
          <w:tcPr>
            <w:tcW w:type="dxa" w:w="3221"/>
          </w:tcPr>
          <w:p>
            <w:pPr>
              <w:spacing w:after="0"/>
            </w:pPr>
            <w:r/>
            <w:r>
              <w:rPr>
                <w:b w:val="0"/>
                <w:sz w:val="16"/>
              </w:rPr>
              <w:t>Basic Auth</w:t>
            </w:r>
          </w:p>
        </w:tc>
        <w:tc>
          <w:tcPr>
            <w:tcW w:type="dxa" w:w="1181"/>
          </w:tcPr>
          <w:p>
            <w:pPr>
              <w:spacing w:after="0"/>
            </w:pPr>
            <w:r/>
          </w:p>
        </w:tc>
      </w:tr>
      <w:tr>
        <w:trPr>
          <w:cantSplit w:val="true"/>
        </w:trPr>
        <w:tc>
          <w:tcPr>
            <w:tcW w:type="dxa" w:w="590"/>
            <w:shd w:val="clear" w:color="auto" w:fill="F2F5FA"/>
          </w:tcPr>
          <w:p>
            <w:pPr>
              <w:spacing w:after="0"/>
            </w:pPr>
            <w:r/>
            <w:r>
              <w:rPr>
                <w:b w:val="0"/>
                <w:sz w:val="16"/>
              </w:rPr>
              <w:t>K-16</w:t>
            </w:r>
          </w:p>
        </w:tc>
        <w:tc>
          <w:tcPr>
            <w:tcW w:type="dxa" w:w="3221"/>
            <w:shd w:val="clear" w:color="auto" w:fill="F2F5FA"/>
          </w:tcPr>
          <w:p>
            <w:pPr>
              <w:spacing w:after="0"/>
            </w:pPr>
            <w:r/>
            <w:r>
              <w:rPr>
                <w:b w:val="0"/>
                <w:sz w:val="16"/>
              </w:rPr>
              <w:t>PostgreSQL CBS simulator dan Datalake</w:t>
            </w:r>
          </w:p>
        </w:tc>
        <w:tc>
          <w:tcPr>
            <w:tcW w:type="dxa" w:w="2952"/>
            <w:shd w:val="clear" w:color="auto" w:fill="F2F5FA"/>
          </w:tcPr>
          <w:p>
            <w:pPr>
              <w:spacing w:after="0"/>
            </w:pPr>
            <w:r/>
            <w:r>
              <w:rPr>
                <w:b w:val="0"/>
                <w:sz w:val="16"/>
              </w:rPr>
              <w:t>Sumber/zona data keuangan</w:t>
            </w:r>
          </w:p>
        </w:tc>
        <w:tc>
          <w:tcPr>
            <w:tcW w:type="dxa" w:w="1718"/>
            <w:shd w:val="clear" w:color="auto" w:fill="F2F5FA"/>
          </w:tcPr>
          <w:p>
            <w:pPr>
              <w:spacing w:after="0"/>
            </w:pPr>
            <w:r/>
            <w:r>
              <w:rPr>
                <w:b w:val="0"/>
                <w:sz w:val="16"/>
              </w:rPr>
              <w:t>Data-server</w:t>
            </w:r>
          </w:p>
        </w:tc>
        <w:tc>
          <w:tcPr>
            <w:tcW w:type="dxa" w:w="2255"/>
            <w:shd w:val="clear" w:color="auto" w:fill="F2F5FA"/>
          </w:tcPr>
          <w:p>
            <w:pPr>
              <w:spacing w:after="0"/>
            </w:pPr>
            <w:r/>
            <w:r>
              <w:rPr>
                <w:b w:val="0"/>
                <w:sz w:val="16"/>
              </w:rPr>
              <w:t>Internal data-server</w:t>
            </w:r>
          </w:p>
        </w:tc>
        <w:tc>
          <w:tcPr>
            <w:tcW w:type="dxa" w:w="3221"/>
            <w:shd w:val="clear" w:color="auto" w:fill="F2F5FA"/>
          </w:tcPr>
          <w:p>
            <w:pPr>
              <w:spacing w:after="0"/>
            </w:pPr>
            <w:r/>
            <w:r>
              <w:rPr>
                <w:b w:val="0"/>
                <w:sz w:val="16"/>
              </w:rPr>
              <w:t>Kredensial dari env</w:t>
            </w:r>
          </w:p>
        </w:tc>
        <w:tc>
          <w:tcPr>
            <w:tcW w:type="dxa" w:w="1181"/>
            <w:shd w:val="clear" w:color="auto" w:fill="F2F5FA"/>
          </w:tcPr>
          <w:p>
            <w:pPr>
              <w:spacing w:after="0"/>
            </w:pPr>
            <w:r/>
          </w:p>
        </w:tc>
      </w:tr>
      <w:tr>
        <w:trPr>
          <w:cantSplit w:val="true"/>
        </w:trPr>
        <w:tc>
          <w:tcPr>
            <w:tcW w:type="dxa" w:w="590"/>
          </w:tcPr>
          <w:p>
            <w:pPr>
              <w:spacing w:after="0"/>
            </w:pPr>
            <w:r/>
            <w:r>
              <w:rPr>
                <w:b w:val="0"/>
                <w:sz w:val="16"/>
              </w:rPr>
              <w:t>K-17</w:t>
            </w:r>
          </w:p>
        </w:tc>
        <w:tc>
          <w:tcPr>
            <w:tcW w:type="dxa" w:w="3221"/>
          </w:tcPr>
          <w:p>
            <w:pPr>
              <w:spacing w:after="0"/>
            </w:pPr>
            <w:r/>
            <w:r>
              <w:rPr>
                <w:b w:val="0"/>
                <w:sz w:val="16"/>
              </w:rPr>
              <w:t>WireGuard (51820/udp)</w:t>
            </w:r>
          </w:p>
        </w:tc>
        <w:tc>
          <w:tcPr>
            <w:tcW w:type="dxa" w:w="2952"/>
          </w:tcPr>
          <w:p>
            <w:pPr>
              <w:spacing w:after="0"/>
            </w:pPr>
            <w:r/>
            <w:r>
              <w:rPr>
                <w:b w:val="0"/>
                <w:sz w:val="16"/>
              </w:rPr>
              <w:t>Tunnel server aplikasi ke data-server</w:t>
            </w:r>
          </w:p>
        </w:tc>
        <w:tc>
          <w:tcPr>
            <w:tcW w:type="dxa" w:w="1718"/>
          </w:tcPr>
          <w:p>
            <w:pPr>
              <w:spacing w:after="0"/>
            </w:pPr>
            <w:r/>
            <w:r>
              <w:rPr>
                <w:b w:val="0"/>
                <w:sz w:val="16"/>
              </w:rPr>
              <w:t>Kedua host</w:t>
            </w:r>
          </w:p>
        </w:tc>
        <w:tc>
          <w:tcPr>
            <w:tcW w:type="dxa" w:w="2255"/>
          </w:tcPr>
          <w:p>
            <w:pPr>
              <w:spacing w:after="0"/>
            </w:pPr>
            <w:r/>
            <w:r>
              <w:rPr>
                <w:b w:val="0"/>
                <w:sz w:val="16"/>
              </w:rPr>
              <w:t>VPN</w:t>
            </w:r>
          </w:p>
        </w:tc>
        <w:tc>
          <w:tcPr>
            <w:tcW w:type="dxa" w:w="3221"/>
          </w:tcPr>
          <w:p>
            <w:pPr>
              <w:spacing w:after="0"/>
            </w:pPr>
            <w:r/>
            <w:r>
              <w:rPr>
                <w:b w:val="0"/>
                <w:sz w:val="16"/>
              </w:rPr>
              <w:t>Kunci peer</w:t>
            </w:r>
          </w:p>
        </w:tc>
        <w:tc>
          <w:tcPr>
            <w:tcW w:type="dxa" w:w="1181"/>
          </w:tcPr>
          <w:p>
            <w:pPr>
              <w:spacing w:after="0"/>
            </w:pPr>
            <w:r/>
          </w:p>
        </w:tc>
      </w:tr>
      <w:tr>
        <w:trPr>
          <w:cantSplit w:val="true"/>
        </w:trPr>
        <w:tc>
          <w:tcPr>
            <w:tcW w:type="dxa" w:w="590"/>
            <w:shd w:val="clear" w:color="auto" w:fill="F2F5FA"/>
          </w:tcPr>
          <w:p>
            <w:pPr>
              <w:spacing w:after="0"/>
            </w:pPr>
            <w:r/>
            <w:r>
              <w:rPr>
                <w:b w:val="0"/>
                <w:sz w:val="16"/>
              </w:rPr>
              <w:t>K-18</w:t>
            </w:r>
          </w:p>
        </w:tc>
        <w:tc>
          <w:tcPr>
            <w:tcW w:type="dxa" w:w="3221"/>
            <w:shd w:val="clear" w:color="auto" w:fill="F2F5FA"/>
          </w:tcPr>
          <w:p>
            <w:pPr>
              <w:spacing w:after="0"/>
            </w:pPr>
            <w:r/>
            <w:r>
              <w:rPr>
                <w:b w:val="0"/>
                <w:sz w:val="16"/>
              </w:rPr>
              <w:t>GitHub repositori + Actions (deploy.yml, deploy-dev.yml)</w:t>
            </w:r>
          </w:p>
        </w:tc>
        <w:tc>
          <w:tcPr>
            <w:tcW w:type="dxa" w:w="2952"/>
            <w:shd w:val="clear" w:color="auto" w:fill="F2F5FA"/>
          </w:tcPr>
          <w:p>
            <w:pPr>
              <w:spacing w:after="0"/>
            </w:pPr>
            <w:r/>
            <w:r>
              <w:rPr>
                <w:b w:val="0"/>
                <w:sz w:val="16"/>
              </w:rPr>
              <w:t>CI/CD ke VPS via SCP/SSH</w:t>
            </w:r>
          </w:p>
        </w:tc>
        <w:tc>
          <w:tcPr>
            <w:tcW w:type="dxa" w:w="1718"/>
            <w:shd w:val="clear" w:color="auto" w:fill="F2F5FA"/>
          </w:tcPr>
          <w:p>
            <w:pPr>
              <w:spacing w:after="0"/>
            </w:pPr>
            <w:r/>
            <w:r>
              <w:rPr>
                <w:b w:val="0"/>
                <w:sz w:val="16"/>
              </w:rPr>
              <w:t>GitHub</w:t>
            </w:r>
          </w:p>
        </w:tc>
        <w:tc>
          <w:tcPr>
            <w:tcW w:type="dxa" w:w="2255"/>
            <w:shd w:val="clear" w:color="auto" w:fill="F2F5FA"/>
          </w:tcPr>
          <w:p>
            <w:pPr>
              <w:spacing w:after="0"/>
            </w:pPr>
            <w:r/>
            <w:r>
              <w:rPr>
                <w:b w:val="0"/>
                <w:sz w:val="16"/>
              </w:rPr>
              <w:t>Internet</w:t>
            </w:r>
          </w:p>
        </w:tc>
        <w:tc>
          <w:tcPr>
            <w:tcW w:type="dxa" w:w="3221"/>
            <w:shd w:val="clear" w:color="auto" w:fill="F2F5FA"/>
          </w:tcPr>
          <w:p>
            <w:pPr>
              <w:spacing w:after="0"/>
            </w:pPr>
            <w:r/>
            <w:r>
              <w:rPr>
                <w:b w:val="0"/>
                <w:sz w:val="16"/>
              </w:rPr>
              <w:t>Secrets VPS_*; tanpa tahap uji/pindai</w:t>
            </w:r>
          </w:p>
        </w:tc>
        <w:tc>
          <w:tcPr>
            <w:tcW w:type="dxa" w:w="1181"/>
            <w:shd w:val="clear" w:color="auto" w:fill="F2F5FA"/>
          </w:tcPr>
          <w:p>
            <w:pPr>
              <w:spacing w:after="0"/>
            </w:pPr>
            <w:r/>
          </w:p>
        </w:tc>
      </w:tr>
      <w:tr>
        <w:trPr>
          <w:cantSplit w:val="true"/>
        </w:trPr>
        <w:tc>
          <w:tcPr>
            <w:tcW w:type="dxa" w:w="590"/>
          </w:tcPr>
          <w:p>
            <w:pPr>
              <w:spacing w:after="0"/>
            </w:pPr>
            <w:r/>
            <w:r>
              <w:rPr>
                <w:b w:val="0"/>
                <w:sz w:val="16"/>
              </w:rPr>
              <w:t>K-19</w:t>
            </w:r>
          </w:p>
        </w:tc>
        <w:tc>
          <w:tcPr>
            <w:tcW w:type="dxa" w:w="3221"/>
          </w:tcPr>
          <w:p>
            <w:pPr>
              <w:spacing w:after="0"/>
            </w:pPr>
            <w:r/>
            <w:r>
              <w:rPr>
                <w:b w:val="0"/>
                <w:sz w:val="16"/>
              </w:rPr>
              <w:t>Tenant stack (contoh bai): 5 layanan + Kong + frontend</w:t>
            </w:r>
          </w:p>
        </w:tc>
        <w:tc>
          <w:tcPr>
            <w:tcW w:type="dxa" w:w="2952"/>
          </w:tcPr>
          <w:p>
            <w:pPr>
              <w:spacing w:after="0"/>
            </w:pPr>
            <w:r/>
            <w:r>
              <w:rPr>
                <w:b w:val="0"/>
                <w:sz w:val="16"/>
              </w:rPr>
              <w:t>Satu stack per tenant dengan DB dan secret sendiri</w:t>
            </w:r>
          </w:p>
        </w:tc>
        <w:tc>
          <w:tcPr>
            <w:tcW w:type="dxa" w:w="1718"/>
          </w:tcPr>
          <w:p>
            <w:pPr>
              <w:spacing w:after="0"/>
            </w:pPr>
            <w:r/>
            <w:r>
              <w:rPr>
                <w:b w:val="0"/>
                <w:sz w:val="16"/>
              </w:rPr>
              <w:t>VPS aplikasi</w:t>
            </w:r>
          </w:p>
        </w:tc>
        <w:tc>
          <w:tcPr>
            <w:tcW w:type="dxa" w:w="2255"/>
          </w:tcPr>
          <w:p>
            <w:pPr>
              <w:spacing w:after="0"/>
            </w:pPr>
            <w:r/>
            <w:r>
              <w:rPr>
                <w:b w:val="0"/>
                <w:sz w:val="16"/>
              </w:rPr>
              <w:t>Port ke 127.0.0.1</w:t>
            </w:r>
          </w:p>
        </w:tc>
        <w:tc>
          <w:tcPr>
            <w:tcW w:type="dxa" w:w="3221"/>
          </w:tcPr>
          <w:p>
            <w:pPr>
              <w:spacing w:after="0"/>
            </w:pPr>
            <w:r/>
            <w:r>
              <w:rPr>
                <w:b w:val="0"/>
                <w:sz w:val="16"/>
              </w:rPr>
              <w:t>Secret via .env (gitignored); jaringan bridge bersama</w:t>
            </w:r>
          </w:p>
        </w:tc>
        <w:tc>
          <w:tcPr>
            <w:tcW w:type="dxa" w:w="1181"/>
          </w:tcPr>
          <w:p>
            <w:pPr>
              <w:spacing w:after="0"/>
            </w:pPr>
            <w:r/>
          </w:p>
        </w:tc>
      </w:tr>
      <w:tr>
        <w:trPr>
          <w:cantSplit w:val="true"/>
        </w:trPr>
        <w:tc>
          <w:tcPr>
            <w:tcW w:type="dxa" w:w="590"/>
            <w:shd w:val="clear" w:color="auto" w:fill="F2F5FA"/>
          </w:tcPr>
          <w:p>
            <w:pPr>
              <w:spacing w:after="0"/>
            </w:pPr>
            <w:r/>
            <w:r>
              <w:rPr>
                <w:b w:val="0"/>
                <w:sz w:val="16"/>
              </w:rPr>
              <w:t>K-20</w:t>
            </w:r>
          </w:p>
        </w:tc>
        <w:tc>
          <w:tcPr>
            <w:tcW w:type="dxa" w:w="3221"/>
            <w:shd w:val="clear" w:color="auto" w:fill="F2F5FA"/>
          </w:tcPr>
          <w:p>
            <w:pPr>
              <w:spacing w:after="0"/>
            </w:pPr>
            <w:r/>
            <w:r>
              <w:rPr>
                <w:b w:val="0"/>
                <w:sz w:val="16"/>
              </w:rPr>
              <w:t>Cadangan/backup</w:t>
            </w:r>
          </w:p>
        </w:tc>
        <w:tc>
          <w:tcPr>
            <w:tcW w:type="dxa" w:w="2952"/>
            <w:shd w:val="clear" w:color="auto" w:fill="F2F5FA"/>
          </w:tcPr>
          <w:p>
            <w:pPr>
              <w:spacing w:after="0"/>
            </w:pPr>
            <w:r/>
            <w:r>
              <w:rPr>
                <w:b w:val="0"/>
                <w:sz w:val="16"/>
              </w:rPr>
              <w:t>Pemulihan data</w:t>
            </w:r>
          </w:p>
        </w:tc>
        <w:tc>
          <w:tcPr>
            <w:tcW w:type="dxa" w:w="1718"/>
            <w:shd w:val="clear" w:color="auto" w:fill="F2F5FA"/>
          </w:tcPr>
          <w:p>
            <w:pPr>
              <w:spacing w:after="0"/>
            </w:pPr>
            <w:r/>
            <w:r>
              <w:rPr>
                <w:b w:val="0"/>
                <w:sz w:val="16"/>
              </w:rPr>
              <w:t>Belum teridentifikasi</w:t>
            </w:r>
          </w:p>
        </w:tc>
        <w:tc>
          <w:tcPr>
            <w:tcW w:type="dxa" w:w="2255"/>
            <w:shd w:val="clear" w:color="auto" w:fill="F2F5FA"/>
          </w:tcPr>
          <w:p>
            <w:pPr>
              <w:spacing w:after="0"/>
            </w:pPr>
            <w:r/>
            <w:r>
              <w:rPr>
                <w:b w:val="0"/>
                <w:sz w:val="16"/>
              </w:rPr>
              <w:t>-</w:t>
            </w:r>
          </w:p>
        </w:tc>
        <w:tc>
          <w:tcPr>
            <w:tcW w:type="dxa" w:w="3221"/>
            <w:shd w:val="clear" w:color="auto" w:fill="F2F5FA"/>
          </w:tcPr>
          <w:p>
            <w:pPr>
              <w:spacing w:after="0"/>
            </w:pPr>
            <w:r/>
            <w:r>
              <w:rPr>
                <w:b w:val="0"/>
                <w:sz w:val="16"/>
              </w:rPr>
              <w:t>Tidak ada backup terjadwal (kondisi saat ini)</w:t>
            </w:r>
          </w:p>
        </w:tc>
        <w:tc>
          <w:tcPr>
            <w:tcW w:type="dxa" w:w="1181"/>
            <w:shd w:val="clear" w:color="auto" w:fill="F2F5FA"/>
          </w:tcPr>
          <w:p>
            <w:pPr>
              <w:spacing w:after="0"/>
            </w:pPr>
            <w:r/>
          </w:p>
        </w:tc>
      </w:tr>
    </w:tbl>
    <w:p>
      <w:pPr>
        <w:spacing w:after="40"/>
      </w:pPr>
    </w:p>
    <w:p>
      <w:pPr>
        <w:pStyle w:val="Heading2"/>
      </w:pPr>
      <w:r>
        <w:t>A.2 Klasifikasi data</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2285"/>
        <w:gridCol w:w="3999"/>
        <w:gridCol w:w="1999"/>
        <w:gridCol w:w="2856"/>
        <w:gridCol w:w="2285"/>
        <w:gridCol w:w="1713"/>
      </w:tblGrid>
      <w:tr>
        <w:trPr>
          <w:tblHeader w:val="true"/>
          <w:cantSplit w:val="true"/>
        </w:trPr>
        <w:tc>
          <w:tcPr>
            <w:tcW w:type="dxa" w:w="2285"/>
            <w:shd w:val="clear" w:color="auto" w:fill="1F3864"/>
          </w:tcPr>
          <w:p>
            <w:pPr>
              <w:spacing w:after="0"/>
            </w:pPr>
            <w:r/>
            <w:r>
              <w:rPr>
                <w:b/>
                <w:color w:val="FFFFFF"/>
                <w:sz w:val="17"/>
              </w:rPr>
              <w:t>Jenis data</w:t>
            </w:r>
          </w:p>
        </w:tc>
        <w:tc>
          <w:tcPr>
            <w:tcW w:type="dxa" w:w="3999"/>
            <w:shd w:val="clear" w:color="auto" w:fill="1F3864"/>
          </w:tcPr>
          <w:p>
            <w:pPr>
              <w:spacing w:after="0"/>
            </w:pPr>
            <w:r/>
            <w:r>
              <w:rPr>
                <w:b/>
                <w:color w:val="FFFFFF"/>
                <w:sz w:val="17"/>
              </w:rPr>
              <w:t>Contoh / tabel</w:t>
            </w:r>
          </w:p>
        </w:tc>
        <w:tc>
          <w:tcPr>
            <w:tcW w:type="dxa" w:w="1999"/>
            <w:shd w:val="clear" w:color="auto" w:fill="1F3864"/>
          </w:tcPr>
          <w:p>
            <w:pPr>
              <w:spacing w:after="0"/>
            </w:pPr>
            <w:r/>
            <w:r>
              <w:rPr>
                <w:b/>
                <w:color w:val="FFFFFF"/>
                <w:sz w:val="17"/>
              </w:rPr>
              <w:t>Klasifikasi usulan</w:t>
            </w:r>
          </w:p>
        </w:tc>
        <w:tc>
          <w:tcPr>
            <w:tcW w:type="dxa" w:w="2856"/>
            <w:shd w:val="clear" w:color="auto" w:fill="1F3864"/>
          </w:tcPr>
          <w:p>
            <w:pPr>
              <w:spacing w:after="0"/>
            </w:pPr>
            <w:r/>
            <w:r>
              <w:rPr>
                <w:b/>
                <w:color w:val="FFFFFF"/>
                <w:sz w:val="17"/>
              </w:rPr>
              <w:t>Lokasi penyimpanan</w:t>
            </w:r>
          </w:p>
        </w:tc>
        <w:tc>
          <w:tcPr>
            <w:tcW w:type="dxa" w:w="2285"/>
            <w:shd w:val="clear" w:color="auto" w:fill="1F3864"/>
          </w:tcPr>
          <w:p>
            <w:pPr>
              <w:spacing w:after="0"/>
            </w:pPr>
            <w:r/>
            <w:r>
              <w:rPr>
                <w:b/>
                <w:color w:val="FFFFFF"/>
                <w:sz w:val="17"/>
              </w:rPr>
              <w:t>Regulasi terkait</w:t>
            </w:r>
          </w:p>
        </w:tc>
        <w:tc>
          <w:tcPr>
            <w:tcW w:type="dxa" w:w="1714"/>
            <w:shd w:val="clear" w:color="auto" w:fill="1F3864"/>
          </w:tcPr>
          <w:p>
            <w:pPr>
              <w:spacing w:after="0"/>
            </w:pPr>
            <w:r/>
            <w:r>
              <w:rPr>
                <w:b/>
                <w:color w:val="FFFFFF"/>
                <w:sz w:val="17"/>
              </w:rPr>
              <w:t>Dikonfirmasi pemilik</w:t>
            </w:r>
          </w:p>
        </w:tc>
      </w:tr>
      <w:tr>
        <w:trPr>
          <w:cantSplit w:val="true"/>
        </w:trPr>
        <w:tc>
          <w:tcPr>
            <w:tcW w:type="dxa" w:w="2285"/>
          </w:tcPr>
          <w:p>
            <w:pPr>
              <w:spacing w:after="0"/>
            </w:pPr>
            <w:r/>
            <w:r>
              <w:rPr>
                <w:b w:val="0"/>
                <w:sz w:val="17"/>
              </w:rPr>
              <w:t>Bukti dan hasil audit</w:t>
            </w:r>
          </w:p>
        </w:tc>
        <w:tc>
          <w:tcPr>
            <w:tcW w:type="dxa" w:w="3999"/>
          </w:tcPr>
          <w:p>
            <w:pPr>
              <w:spacing w:after="0"/>
            </w:pPr>
            <w:r/>
            <w:r>
              <w:rPr>
                <w:b w:val="0"/>
                <w:sz w:val="17"/>
              </w:rPr>
              <w:t>Kertas kerja, temuan, LHA, ringkasan eksekutif, ATR</w:t>
            </w:r>
          </w:p>
        </w:tc>
        <w:tc>
          <w:tcPr>
            <w:tcW w:type="dxa" w:w="1999"/>
          </w:tcPr>
          <w:p>
            <w:pPr>
              <w:spacing w:after="0"/>
            </w:pPr>
            <w:r/>
            <w:r>
              <w:rPr>
                <w:b w:val="0"/>
                <w:sz w:val="17"/>
              </w:rPr>
              <w:t>Rahasia</w:t>
            </w:r>
          </w:p>
        </w:tc>
        <w:tc>
          <w:tcPr>
            <w:tcW w:type="dxa" w:w="2856"/>
          </w:tcPr>
          <w:p>
            <w:pPr>
              <w:spacing w:after="0"/>
            </w:pPr>
            <w:r/>
            <w:r>
              <w:rPr>
                <w:b w:val="0"/>
                <w:sz w:val="17"/>
              </w:rPr>
              <w:t>PostgreSQL audit, ./uploads, blob DB</w:t>
            </w:r>
          </w:p>
        </w:tc>
        <w:tc>
          <w:tcPr>
            <w:tcW w:type="dxa" w:w="2285"/>
          </w:tcPr>
          <w:p>
            <w:pPr>
              <w:spacing w:after="0"/>
            </w:pPr>
            <w:r/>
            <w:r>
              <w:rPr>
                <w:b w:val="0"/>
                <w:sz w:val="17"/>
              </w:rPr>
              <w:t>Kerahasiaan klien; POJK</w:t>
            </w:r>
          </w:p>
        </w:tc>
        <w:tc>
          <w:tcPr>
            <w:tcW w:type="dxa" w:w="1714"/>
          </w:tcPr>
          <w:p>
            <w:pPr>
              <w:spacing w:after="0"/>
            </w:pPr>
            <w:r/>
            <w:r>
              <w:rPr>
                <w:b w:val="0"/>
                <w:sz w:val="17"/>
              </w:rPr>
              <w:t>☐</w:t>
            </w:r>
          </w:p>
        </w:tc>
      </w:tr>
      <w:tr>
        <w:trPr>
          <w:cantSplit w:val="true"/>
        </w:trPr>
        <w:tc>
          <w:tcPr>
            <w:tcW w:type="dxa" w:w="2285"/>
            <w:shd w:val="clear" w:color="auto" w:fill="F2F5FA"/>
          </w:tcPr>
          <w:p>
            <w:pPr>
              <w:spacing w:after="0"/>
            </w:pPr>
            <w:r/>
            <w:r>
              <w:rPr>
                <w:b w:val="0"/>
                <w:sz w:val="17"/>
              </w:rPr>
              <w:t>Data pribadi karyawan/pengguna</w:t>
            </w:r>
          </w:p>
        </w:tc>
        <w:tc>
          <w:tcPr>
            <w:tcW w:type="dxa" w:w="3999"/>
            <w:shd w:val="clear" w:color="auto" w:fill="F2F5FA"/>
          </w:tcPr>
          <w:p>
            <w:pPr>
              <w:spacing w:after="0"/>
            </w:pPr>
            <w:r/>
            <w:r>
              <w:rPr>
                <w:b w:val="0"/>
                <w:sz w:val="17"/>
              </w:rPr>
              <w:t>employees (nama, email, telepon, alamat), users (avatar base64)</w:t>
            </w:r>
          </w:p>
        </w:tc>
        <w:tc>
          <w:tcPr>
            <w:tcW w:type="dxa" w:w="1999"/>
            <w:shd w:val="clear" w:color="auto" w:fill="F2F5FA"/>
          </w:tcPr>
          <w:p>
            <w:pPr>
              <w:spacing w:after="0"/>
            </w:pPr>
            <w:r/>
            <w:r>
              <w:rPr>
                <w:b w:val="0"/>
                <w:sz w:val="17"/>
              </w:rPr>
              <w:t>Rahasia (PII)</w:t>
            </w:r>
          </w:p>
        </w:tc>
        <w:tc>
          <w:tcPr>
            <w:tcW w:type="dxa" w:w="2856"/>
            <w:shd w:val="clear" w:color="auto" w:fill="F2F5FA"/>
          </w:tcPr>
          <w:p>
            <w:pPr>
              <w:spacing w:after="0"/>
            </w:pPr>
            <w:r/>
            <w:r>
              <w:rPr>
                <w:b w:val="0"/>
                <w:sz w:val="17"/>
              </w:rPr>
              <w:t>PostgreSQL master dan auth</w:t>
            </w:r>
          </w:p>
        </w:tc>
        <w:tc>
          <w:tcPr>
            <w:tcW w:type="dxa" w:w="2285"/>
            <w:shd w:val="clear" w:color="auto" w:fill="F2F5FA"/>
          </w:tcPr>
          <w:p>
            <w:pPr>
              <w:spacing w:after="0"/>
            </w:pPr>
            <w:r/>
            <w:r>
              <w:rPr>
                <w:b w:val="0"/>
                <w:sz w:val="17"/>
              </w:rPr>
              <w:t>UU PDP</w:t>
            </w:r>
          </w:p>
        </w:tc>
        <w:tc>
          <w:tcPr>
            <w:tcW w:type="dxa" w:w="1714"/>
            <w:shd w:val="clear" w:color="auto" w:fill="F2F5FA"/>
          </w:tcPr>
          <w:p>
            <w:pPr>
              <w:spacing w:after="0"/>
            </w:pPr>
            <w:r/>
            <w:r>
              <w:rPr>
                <w:b w:val="0"/>
                <w:sz w:val="17"/>
              </w:rPr>
              <w:t>☐</w:t>
            </w:r>
          </w:p>
        </w:tc>
      </w:tr>
      <w:tr>
        <w:trPr>
          <w:cantSplit w:val="true"/>
        </w:trPr>
        <w:tc>
          <w:tcPr>
            <w:tcW w:type="dxa" w:w="2285"/>
          </w:tcPr>
          <w:p>
            <w:pPr>
              <w:spacing w:after="0"/>
            </w:pPr>
            <w:r/>
            <w:r>
              <w:rPr>
                <w:b w:val="0"/>
                <w:sz w:val="17"/>
              </w:rPr>
              <w:t>Kredensial dan kunci</w:t>
            </w:r>
          </w:p>
        </w:tc>
        <w:tc>
          <w:tcPr>
            <w:tcW w:type="dxa" w:w="3999"/>
          </w:tcPr>
          <w:p>
            <w:pPr>
              <w:spacing w:after="0"/>
            </w:pPr>
            <w:r/>
            <w:r>
              <w:rPr>
                <w:b w:val="0"/>
                <w:sz w:val="17"/>
              </w:rPr>
              <w:t>Hash password (bcrypt), secret MFA, API key, password sumber data, JWT secret</w:t>
            </w:r>
          </w:p>
        </w:tc>
        <w:tc>
          <w:tcPr>
            <w:tcW w:type="dxa" w:w="1999"/>
          </w:tcPr>
          <w:p>
            <w:pPr>
              <w:spacing w:after="0"/>
            </w:pPr>
            <w:r/>
            <w:r>
              <w:rPr>
                <w:b w:val="0"/>
                <w:sz w:val="17"/>
              </w:rPr>
              <w:t>Sangat rahasia</w:t>
            </w:r>
          </w:p>
        </w:tc>
        <w:tc>
          <w:tcPr>
            <w:tcW w:type="dxa" w:w="2856"/>
          </w:tcPr>
          <w:p>
            <w:pPr>
              <w:spacing w:after="0"/>
            </w:pPr>
            <w:r/>
            <w:r>
              <w:rPr>
                <w:b w:val="0"/>
                <w:sz w:val="17"/>
              </w:rPr>
              <w:t>PostgreSQL, Redis, env/config</w:t>
            </w:r>
          </w:p>
        </w:tc>
        <w:tc>
          <w:tcPr>
            <w:tcW w:type="dxa" w:w="2285"/>
          </w:tcPr>
          <w:p>
            <w:pPr>
              <w:spacing w:after="0"/>
            </w:pPr>
            <w:r/>
            <w:r>
              <w:rPr>
                <w:b w:val="0"/>
                <w:sz w:val="17"/>
              </w:rPr>
              <w:t>UU PDP, ISO 27001</w:t>
            </w:r>
          </w:p>
        </w:tc>
        <w:tc>
          <w:tcPr>
            <w:tcW w:type="dxa" w:w="1714"/>
          </w:tcPr>
          <w:p>
            <w:pPr>
              <w:spacing w:after="0"/>
            </w:pPr>
            <w:r/>
            <w:r>
              <w:rPr>
                <w:b w:val="0"/>
                <w:sz w:val="17"/>
              </w:rPr>
              <w:t>☐</w:t>
            </w:r>
          </w:p>
        </w:tc>
      </w:tr>
      <w:tr>
        <w:trPr>
          <w:cantSplit w:val="true"/>
        </w:trPr>
        <w:tc>
          <w:tcPr>
            <w:tcW w:type="dxa" w:w="2285"/>
            <w:shd w:val="clear" w:color="auto" w:fill="F2F5FA"/>
          </w:tcPr>
          <w:p>
            <w:pPr>
              <w:spacing w:after="0"/>
            </w:pPr>
            <w:r/>
            <w:r>
              <w:rPr>
                <w:b w:val="0"/>
                <w:sz w:val="17"/>
              </w:rPr>
              <w:t>Data keuangan klien</w:t>
            </w:r>
          </w:p>
        </w:tc>
        <w:tc>
          <w:tcPr>
            <w:tcW w:type="dxa" w:w="3999"/>
            <w:shd w:val="clear" w:color="auto" w:fill="F2F5FA"/>
          </w:tcPr>
          <w:p>
            <w:pPr>
              <w:spacing w:after="0"/>
            </w:pPr>
            <w:r/>
            <w:r>
              <w:rPr>
                <w:b w:val="0"/>
                <w:sz w:val="17"/>
              </w:rPr>
              <w:t>Transaksi, pinjaman, GL, hasil CAATT</w:t>
            </w:r>
          </w:p>
        </w:tc>
        <w:tc>
          <w:tcPr>
            <w:tcW w:type="dxa" w:w="1999"/>
            <w:shd w:val="clear" w:color="auto" w:fill="F2F5FA"/>
          </w:tcPr>
          <w:p>
            <w:pPr>
              <w:spacing w:after="0"/>
            </w:pPr>
            <w:r/>
            <w:r>
              <w:rPr>
                <w:b w:val="0"/>
                <w:sz w:val="17"/>
              </w:rPr>
              <w:t>Rahasia</w:t>
            </w:r>
          </w:p>
        </w:tc>
        <w:tc>
          <w:tcPr>
            <w:tcW w:type="dxa" w:w="2856"/>
            <w:shd w:val="clear" w:color="auto" w:fill="F2F5FA"/>
          </w:tcPr>
          <w:p>
            <w:pPr>
              <w:spacing w:after="0"/>
            </w:pPr>
            <w:r/>
            <w:r>
              <w:rPr>
                <w:b w:val="0"/>
                <w:sz w:val="17"/>
              </w:rPr>
              <w:t>Datalake/CBS (data-server)</w:t>
            </w:r>
          </w:p>
        </w:tc>
        <w:tc>
          <w:tcPr>
            <w:tcW w:type="dxa" w:w="2285"/>
            <w:shd w:val="clear" w:color="auto" w:fill="F2F5FA"/>
          </w:tcPr>
          <w:p>
            <w:pPr>
              <w:spacing w:after="0"/>
            </w:pPr>
            <w:r/>
            <w:r>
              <w:rPr>
                <w:b w:val="0"/>
                <w:sz w:val="17"/>
              </w:rPr>
              <w:t>Rahasia bank; POJK</w:t>
            </w:r>
          </w:p>
        </w:tc>
        <w:tc>
          <w:tcPr>
            <w:tcW w:type="dxa" w:w="1714"/>
            <w:shd w:val="clear" w:color="auto" w:fill="F2F5FA"/>
          </w:tcPr>
          <w:p>
            <w:pPr>
              <w:spacing w:after="0"/>
            </w:pPr>
            <w:r/>
            <w:r>
              <w:rPr>
                <w:b w:val="0"/>
                <w:sz w:val="17"/>
              </w:rPr>
              <w:t>☐</w:t>
            </w:r>
          </w:p>
        </w:tc>
      </w:tr>
      <w:tr>
        <w:trPr>
          <w:cantSplit w:val="true"/>
        </w:trPr>
        <w:tc>
          <w:tcPr>
            <w:tcW w:type="dxa" w:w="2285"/>
          </w:tcPr>
          <w:p>
            <w:pPr>
              <w:spacing w:after="0"/>
            </w:pPr>
            <w:r/>
            <w:r>
              <w:rPr>
                <w:b w:val="0"/>
                <w:sz w:val="17"/>
              </w:rPr>
              <w:t>Rencana dan kebijakan audit</w:t>
            </w:r>
          </w:p>
        </w:tc>
        <w:tc>
          <w:tcPr>
            <w:tcW w:type="dxa" w:w="3999"/>
          </w:tcPr>
          <w:p>
            <w:pPr>
              <w:spacing w:after="0"/>
            </w:pPr>
            <w:r/>
            <w:r>
              <w:rPr>
                <w:b w:val="0"/>
                <w:sz w:val="17"/>
              </w:rPr>
              <w:t>Piagam, pedoman, SOP, rencana tahunan/strategis</w:t>
            </w:r>
          </w:p>
        </w:tc>
        <w:tc>
          <w:tcPr>
            <w:tcW w:type="dxa" w:w="1999"/>
          </w:tcPr>
          <w:p>
            <w:pPr>
              <w:spacing w:after="0"/>
            </w:pPr>
            <w:r/>
            <w:r>
              <w:rPr>
                <w:b w:val="0"/>
                <w:sz w:val="17"/>
              </w:rPr>
              <w:t>Rahasia internal</w:t>
            </w:r>
          </w:p>
        </w:tc>
        <w:tc>
          <w:tcPr>
            <w:tcW w:type="dxa" w:w="2856"/>
          </w:tcPr>
          <w:p>
            <w:pPr>
              <w:spacing w:after="0"/>
            </w:pPr>
            <w:r/>
            <w:r>
              <w:rPr>
                <w:b w:val="0"/>
                <w:sz w:val="17"/>
              </w:rPr>
              <w:t>PostgreSQL audit</w:t>
            </w:r>
          </w:p>
        </w:tc>
        <w:tc>
          <w:tcPr>
            <w:tcW w:type="dxa" w:w="2285"/>
          </w:tcPr>
          <w:p>
            <w:pPr>
              <w:spacing w:after="0"/>
            </w:pPr>
            <w:r/>
            <w:r>
              <w:rPr>
                <w:b w:val="0"/>
                <w:sz w:val="17"/>
              </w:rPr>
              <w:t>-</w:t>
            </w:r>
          </w:p>
        </w:tc>
        <w:tc>
          <w:tcPr>
            <w:tcW w:type="dxa" w:w="1714"/>
          </w:tcPr>
          <w:p>
            <w:pPr>
              <w:spacing w:after="0"/>
            </w:pPr>
            <w:r/>
            <w:r>
              <w:rPr>
                <w:b w:val="0"/>
                <w:sz w:val="17"/>
              </w:rPr>
              <w:t>☐</w:t>
            </w:r>
          </w:p>
        </w:tc>
      </w:tr>
      <w:tr>
        <w:trPr>
          <w:cantSplit w:val="true"/>
        </w:trPr>
        <w:tc>
          <w:tcPr>
            <w:tcW w:type="dxa" w:w="2285"/>
            <w:shd w:val="clear" w:color="auto" w:fill="F2F5FA"/>
          </w:tcPr>
          <w:p>
            <w:pPr>
              <w:spacing w:after="0"/>
            </w:pPr>
            <w:r/>
            <w:r>
              <w:rPr>
                <w:b w:val="0"/>
                <w:sz w:val="17"/>
              </w:rPr>
              <w:t>Log dan jejak audit</w:t>
            </w:r>
          </w:p>
        </w:tc>
        <w:tc>
          <w:tcPr>
            <w:tcW w:type="dxa" w:w="3999"/>
            <w:shd w:val="clear" w:color="auto" w:fill="F2F5FA"/>
          </w:tcPr>
          <w:p>
            <w:pPr>
              <w:spacing w:after="0"/>
            </w:pPr>
            <w:r/>
            <w:r>
              <w:rPr>
                <w:b w:val="0"/>
                <w:sz w:val="17"/>
              </w:rPr>
              <w:t>Log layanan, event Kafka, log akses</w:t>
            </w:r>
          </w:p>
        </w:tc>
        <w:tc>
          <w:tcPr>
            <w:tcW w:type="dxa" w:w="1999"/>
            <w:shd w:val="clear" w:color="auto" w:fill="F2F5FA"/>
          </w:tcPr>
          <w:p>
            <w:pPr>
              <w:spacing w:after="0"/>
            </w:pPr>
            <w:r/>
            <w:r>
              <w:rPr>
                <w:b w:val="0"/>
                <w:sz w:val="17"/>
              </w:rPr>
              <w:t>Internal/Rahasia</w:t>
            </w:r>
          </w:p>
        </w:tc>
        <w:tc>
          <w:tcPr>
            <w:tcW w:type="dxa" w:w="2856"/>
            <w:shd w:val="clear" w:color="auto" w:fill="F2F5FA"/>
          </w:tcPr>
          <w:p>
            <w:pPr>
              <w:spacing w:after="0"/>
            </w:pPr>
            <w:r/>
            <w:r>
              <w:rPr>
                <w:b w:val="0"/>
                <w:sz w:val="17"/>
              </w:rPr>
              <w:t>Container log, Kafka, Loki</w:t>
            </w:r>
          </w:p>
        </w:tc>
        <w:tc>
          <w:tcPr>
            <w:tcW w:type="dxa" w:w="2285"/>
            <w:shd w:val="clear" w:color="auto" w:fill="F2F5FA"/>
          </w:tcPr>
          <w:p>
            <w:pPr>
              <w:spacing w:after="0"/>
            </w:pPr>
            <w:r/>
            <w:r>
              <w:rPr>
                <w:b w:val="0"/>
                <w:sz w:val="17"/>
              </w:rPr>
              <w:t>POJK (retensi)</w:t>
            </w:r>
          </w:p>
        </w:tc>
        <w:tc>
          <w:tcPr>
            <w:tcW w:type="dxa" w:w="1714"/>
            <w:shd w:val="clear" w:color="auto" w:fill="F2F5FA"/>
          </w:tcPr>
          <w:p>
            <w:pPr>
              <w:spacing w:after="0"/>
            </w:pPr>
            <w:r/>
            <w:r>
              <w:rPr>
                <w:b w:val="0"/>
                <w:sz w:val="17"/>
              </w:rPr>
              <w:t>☐</w:t>
            </w:r>
          </w:p>
        </w:tc>
      </w:tr>
      <w:tr>
        <w:trPr>
          <w:cantSplit w:val="true"/>
        </w:trPr>
        <w:tc>
          <w:tcPr>
            <w:tcW w:type="dxa" w:w="2285"/>
          </w:tcPr>
          <w:p>
            <w:pPr>
              <w:spacing w:after="0"/>
            </w:pPr>
            <w:r/>
            <w:r>
              <w:rPr>
                <w:b w:val="0"/>
                <w:sz w:val="17"/>
              </w:rPr>
              <w:t>Model AI dan data latih</w:t>
            </w:r>
          </w:p>
        </w:tc>
        <w:tc>
          <w:tcPr>
            <w:tcW w:type="dxa" w:w="3999"/>
          </w:tcPr>
          <w:p>
            <w:pPr>
              <w:spacing w:after="0"/>
            </w:pPr>
            <w:r/>
            <w:r>
              <w:rPr>
                <w:b w:val="0"/>
                <w:sz w:val="17"/>
              </w:rPr>
              <w:t>.pkl, ai_model_training</w:t>
            </w:r>
          </w:p>
        </w:tc>
        <w:tc>
          <w:tcPr>
            <w:tcW w:type="dxa" w:w="1999"/>
          </w:tcPr>
          <w:p>
            <w:pPr>
              <w:spacing w:after="0"/>
            </w:pPr>
            <w:r/>
            <w:r>
              <w:rPr>
                <w:b w:val="0"/>
                <w:sz w:val="17"/>
              </w:rPr>
              <w:t>Internal</w:t>
            </w:r>
          </w:p>
        </w:tc>
        <w:tc>
          <w:tcPr>
            <w:tcW w:type="dxa" w:w="2856"/>
          </w:tcPr>
          <w:p>
            <w:pPr>
              <w:spacing w:after="0"/>
            </w:pPr>
            <w:r/>
            <w:r>
              <w:rPr>
                <w:b w:val="0"/>
                <w:sz w:val="17"/>
              </w:rPr>
              <w:t>Volume python-ai</w:t>
            </w:r>
          </w:p>
        </w:tc>
        <w:tc>
          <w:tcPr>
            <w:tcW w:type="dxa" w:w="2285"/>
          </w:tcPr>
          <w:p>
            <w:pPr>
              <w:spacing w:after="0"/>
            </w:pPr>
            <w:r/>
            <w:r>
              <w:rPr>
                <w:b w:val="0"/>
                <w:sz w:val="17"/>
              </w:rPr>
              <w:t>-</w:t>
            </w:r>
          </w:p>
        </w:tc>
        <w:tc>
          <w:tcPr>
            <w:tcW w:type="dxa" w:w="1714"/>
          </w:tcPr>
          <w:p>
            <w:pPr>
              <w:spacing w:after="0"/>
            </w:pPr>
            <w:r/>
            <w:r>
              <w:rPr>
                <w:b w:val="0"/>
                <w:sz w:val="17"/>
              </w:rPr>
              <w:t>☐</w:t>
            </w:r>
          </w:p>
        </w:tc>
      </w:tr>
    </w:tbl>
    <w:p>
      <w:pPr>
        <w:spacing w:after="40"/>
      </w:pPr>
    </w:p>
    <w:p>
      <w:pPr>
        <w:pStyle w:val="Heading2"/>
      </w:pPr>
      <w:r>
        <w:t>A.3 Lingkungan dan tenant</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1682"/>
        <w:gridCol w:w="5046"/>
        <w:gridCol w:w="2803"/>
        <w:gridCol w:w="2242"/>
        <w:gridCol w:w="3364"/>
      </w:tblGrid>
      <w:tr>
        <w:trPr>
          <w:tblHeader w:val="true"/>
          <w:cantSplit w:val="true"/>
        </w:trPr>
        <w:tc>
          <w:tcPr>
            <w:tcW w:type="dxa" w:w="1682"/>
            <w:shd w:val="clear" w:color="auto" w:fill="1F3864"/>
          </w:tcPr>
          <w:p>
            <w:pPr>
              <w:spacing w:after="0"/>
            </w:pPr>
            <w:r/>
            <w:r>
              <w:rPr>
                <w:b/>
                <w:color w:val="FFFFFF"/>
                <w:sz w:val="17"/>
              </w:rPr>
              <w:t>Lingkungan / tenant</w:t>
            </w:r>
          </w:p>
        </w:tc>
        <w:tc>
          <w:tcPr>
            <w:tcW w:type="dxa" w:w="5046"/>
            <w:shd w:val="clear" w:color="auto" w:fill="1F3864"/>
          </w:tcPr>
          <w:p>
            <w:pPr>
              <w:spacing w:after="0"/>
            </w:pPr>
            <w:r/>
            <w:r>
              <w:rPr>
                <w:b/>
                <w:color w:val="FFFFFF"/>
                <w:sz w:val="17"/>
              </w:rPr>
              <w:t>Identifier teramati di repositori</w:t>
            </w:r>
          </w:p>
        </w:tc>
        <w:tc>
          <w:tcPr>
            <w:tcW w:type="dxa" w:w="2803"/>
            <w:shd w:val="clear" w:color="auto" w:fill="1F3864"/>
          </w:tcPr>
          <w:p>
            <w:pPr>
              <w:spacing w:after="0"/>
            </w:pPr>
            <w:r/>
            <w:r>
              <w:rPr>
                <w:b/>
                <w:color w:val="FFFFFF"/>
                <w:sz w:val="17"/>
              </w:rPr>
              <w:t>Host / domain</w:t>
            </w:r>
          </w:p>
        </w:tc>
        <w:tc>
          <w:tcPr>
            <w:tcW w:type="dxa" w:w="2243"/>
            <w:shd w:val="clear" w:color="auto" w:fill="1F3864"/>
          </w:tcPr>
          <w:p>
            <w:pPr>
              <w:spacing w:after="0"/>
            </w:pPr>
            <w:r/>
            <w:r>
              <w:rPr>
                <w:b/>
                <w:color w:val="FFFFFF"/>
                <w:sz w:val="17"/>
              </w:rPr>
              <w:t>Data</w:t>
            </w:r>
          </w:p>
        </w:tc>
        <w:tc>
          <w:tcPr>
            <w:tcW w:type="dxa" w:w="3364"/>
            <w:shd w:val="clear" w:color="auto" w:fill="1F3864"/>
          </w:tcPr>
          <w:p>
            <w:pPr>
              <w:spacing w:after="0"/>
            </w:pPr>
            <w:r/>
            <w:r>
              <w:rPr>
                <w:b/>
                <w:color w:val="FFFFFF"/>
                <w:sz w:val="17"/>
              </w:rPr>
              <w:t>Catatan / pertanyaan</w:t>
            </w:r>
          </w:p>
        </w:tc>
      </w:tr>
      <w:tr>
        <w:trPr>
          <w:cantSplit w:val="true"/>
        </w:trPr>
        <w:tc>
          <w:tcPr>
            <w:tcW w:type="dxa" w:w="1682"/>
          </w:tcPr>
          <w:p>
            <w:pPr>
              <w:spacing w:after="0"/>
            </w:pPr>
            <w:r/>
            <w:r>
              <w:rPr>
                <w:b w:val="0"/>
                <w:sz w:val="17"/>
              </w:rPr>
              <w:t>Produksi</w:t>
            </w:r>
          </w:p>
        </w:tc>
        <w:tc>
          <w:tcPr>
            <w:tcW w:type="dxa" w:w="5046"/>
          </w:tcPr>
          <w:p>
            <w:pPr>
              <w:spacing w:after="0"/>
            </w:pPr>
            <w:r/>
            <w:r>
              <w:rPr>
                <w:b w:val="0"/>
                <w:sz w:val="17"/>
              </w:rPr>
              <w:t>Cabang main; deploy.yml; REPO_DIR /app/rbia-repo; https://auditsphere.app dan https://api.auditsphere.app</w:t>
            </w:r>
          </w:p>
        </w:tc>
        <w:tc>
          <w:tcPr>
            <w:tcW w:type="dxa" w:w="2803"/>
          </w:tcPr>
          <w:p>
            <w:pPr>
              <w:spacing w:after="0"/>
            </w:pPr>
            <w:r/>
            <w:r>
              <w:rPr>
                <w:b w:val="0"/>
                <w:sz w:val="17"/>
              </w:rPr>
              <w:t>VPS (VPS_HOST secret)</w:t>
            </w:r>
          </w:p>
        </w:tc>
        <w:tc>
          <w:tcPr>
            <w:tcW w:type="dxa" w:w="2243"/>
          </w:tcPr>
          <w:p>
            <w:pPr>
              <w:spacing w:after="0"/>
            </w:pPr>
            <w:r/>
            <w:r>
              <w:rPr>
                <w:b w:val="0"/>
                <w:sz w:val="17"/>
              </w:rPr>
              <w:t>Data klien nyata (perlu dikonfirmasi)</w:t>
            </w:r>
          </w:p>
        </w:tc>
        <w:tc>
          <w:tcPr>
            <w:tcW w:type="dxa" w:w="3364"/>
          </w:tcPr>
          <w:p>
            <w:pPr>
              <w:spacing w:after="0"/>
            </w:pPr>
            <w:r/>
            <w:r>
              <w:rPr>
                <w:b w:val="0"/>
                <w:sz w:val="17"/>
              </w:rPr>
              <w:t>Satu instance produksi atau per-tenant? Hubungan dengan stack tenant perlu dijelaskan.</w:t>
            </w:r>
          </w:p>
        </w:tc>
      </w:tr>
      <w:tr>
        <w:trPr>
          <w:cantSplit w:val="true"/>
        </w:trPr>
        <w:tc>
          <w:tcPr>
            <w:tcW w:type="dxa" w:w="1682"/>
            <w:shd w:val="clear" w:color="auto" w:fill="F2F5FA"/>
          </w:tcPr>
          <w:p>
            <w:pPr>
              <w:spacing w:after="0"/>
            </w:pPr>
            <w:r/>
            <w:r>
              <w:rPr>
                <w:b w:val="0"/>
                <w:sz w:val="17"/>
              </w:rPr>
              <w:t>Development</w:t>
            </w:r>
          </w:p>
        </w:tc>
        <w:tc>
          <w:tcPr>
            <w:tcW w:type="dxa" w:w="5046"/>
            <w:shd w:val="clear" w:color="auto" w:fill="F2F5FA"/>
          </w:tcPr>
          <w:p>
            <w:pPr>
              <w:spacing w:after="0"/>
            </w:pPr>
            <w:r/>
            <w:r>
              <w:rPr>
                <w:b w:val="0"/>
                <w:sz w:val="17"/>
              </w:rPr>
              <w:t>Cabang dev/develop; deploy-dev.yml; REPO_DIR /app/rbia-repo-dev</w:t>
            </w:r>
          </w:p>
        </w:tc>
        <w:tc>
          <w:tcPr>
            <w:tcW w:type="dxa" w:w="2803"/>
            <w:shd w:val="clear" w:color="auto" w:fill="F2F5FA"/>
          </w:tcPr>
          <w:p>
            <w:pPr>
              <w:spacing w:after="0"/>
            </w:pPr>
            <w:r/>
            <w:r>
              <w:rPr>
                <w:b w:val="0"/>
                <w:sz w:val="17"/>
              </w:rPr>
              <w:t>VPS (secret yang sama dinamai VPS_HOST; perlu diverifikasi apakah host sama)</w:t>
            </w:r>
          </w:p>
        </w:tc>
        <w:tc>
          <w:tcPr>
            <w:tcW w:type="dxa" w:w="2243"/>
            <w:shd w:val="clear" w:color="auto" w:fill="F2F5FA"/>
          </w:tcPr>
          <w:p>
            <w:pPr>
              <w:spacing w:after="0"/>
            </w:pPr>
            <w:r/>
            <w:r>
              <w:rPr>
                <w:b w:val="0"/>
                <w:sz w:val="17"/>
              </w:rPr>
              <w:t>Seharusnya sintetis</w:t>
            </w:r>
          </w:p>
        </w:tc>
        <w:tc>
          <w:tcPr>
            <w:tcW w:type="dxa" w:w="3364"/>
            <w:shd w:val="clear" w:color="auto" w:fill="F2F5FA"/>
          </w:tcPr>
          <w:p>
            <w:pPr>
              <w:spacing w:after="0"/>
            </w:pPr>
            <w:r/>
            <w:r>
              <w:rPr>
                <w:b w:val="0"/>
                <w:sz w:val="17"/>
              </w:rPr>
              <w:t>Pemisahan dev dan prod pada host yang sama (jika ya) memengaruhi isolasi dan sumber daya.</w:t>
            </w:r>
          </w:p>
        </w:tc>
      </w:tr>
      <w:tr>
        <w:trPr>
          <w:cantSplit w:val="true"/>
        </w:trPr>
        <w:tc>
          <w:tcPr>
            <w:tcW w:type="dxa" w:w="1682"/>
          </w:tcPr>
          <w:p>
            <w:pPr>
              <w:spacing w:after="0"/>
            </w:pPr>
            <w:r/>
            <w:r>
              <w:rPr>
                <w:b w:val="0"/>
                <w:sz w:val="17"/>
              </w:rPr>
              <w:t>Tenant bai (PT BAI)</w:t>
            </w:r>
          </w:p>
        </w:tc>
        <w:tc>
          <w:tcPr>
            <w:tcW w:type="dxa" w:w="5046"/>
          </w:tcPr>
          <w:p>
            <w:pPr>
              <w:spacing w:after="0"/>
            </w:pPr>
            <w:r/>
            <w:r>
              <w:rPr>
                <w:b w:val="0"/>
                <w:sz w:val="17"/>
              </w:rPr>
              <w:t>backend/tenants/registry.tsv: domain bai.localhost, kong_port 8090, kong_admin_port 8019, redis_db 1, dibuat 2026-09-19</w:t>
            </w:r>
          </w:p>
        </w:tc>
        <w:tc>
          <w:tcPr>
            <w:tcW w:type="dxa" w:w="2803"/>
          </w:tcPr>
          <w:p>
            <w:pPr>
              <w:spacing w:after="0"/>
            </w:pPr>
            <w:r/>
            <w:r>
              <w:rPr>
                <w:b w:val="0"/>
                <w:sz w:val="17"/>
              </w:rPr>
              <w:t>Port diikat 127.0.0.1</w:t>
            </w:r>
          </w:p>
        </w:tc>
        <w:tc>
          <w:tcPr>
            <w:tcW w:type="dxa" w:w="2243"/>
          </w:tcPr>
          <w:p>
            <w:pPr>
              <w:spacing w:after="0"/>
            </w:pPr>
            <w:r/>
            <w:r>
              <w:rPr>
                <w:b w:val="0"/>
                <w:sz w:val="17"/>
              </w:rPr>
              <w:t>Perlu dikonfirmasi (lokal/uji)</w:t>
            </w:r>
          </w:p>
        </w:tc>
        <w:tc>
          <w:tcPr>
            <w:tcW w:type="dxa" w:w="3364"/>
          </w:tcPr>
          <w:p>
            <w:pPr>
              <w:spacing w:after="0"/>
            </w:pPr>
            <w:r/>
            <w:r>
              <w:rPr>
                <w:b w:val="0"/>
                <w:sz w:val="17"/>
              </w:rPr>
              <w:t>Generator: scripts/generate-tenant-stack.sh dan onboard-tenant.sh. Domain klien nyata belum terlihat.</w:t>
            </w:r>
          </w:p>
        </w:tc>
      </w:tr>
      <w:tr>
        <w:trPr>
          <w:cantSplit w:val="true"/>
        </w:trPr>
        <w:tc>
          <w:tcPr>
            <w:tcW w:type="dxa" w:w="1682"/>
            <w:shd w:val="clear" w:color="auto" w:fill="F2F5FA"/>
          </w:tcPr>
          <w:p>
            <w:pPr>
              <w:spacing w:after="0"/>
            </w:pPr>
            <w:r/>
            <w:r>
              <w:rPr>
                <w:b w:val="0"/>
                <w:sz w:val="17"/>
              </w:rPr>
              <w:t>Staging</w:t>
            </w:r>
          </w:p>
        </w:tc>
        <w:tc>
          <w:tcPr>
            <w:tcW w:type="dxa" w:w="5046"/>
            <w:shd w:val="clear" w:color="auto" w:fill="F2F5FA"/>
          </w:tcPr>
          <w:p>
            <w:pPr>
              <w:spacing w:after="0"/>
            </w:pPr>
            <w:r/>
            <w:r>
              <w:rPr>
                <w:b w:val="0"/>
                <w:sz w:val="17"/>
              </w:rPr>
              <w:t>Cabang staging (aktif di repositori)</w:t>
            </w:r>
          </w:p>
        </w:tc>
        <w:tc>
          <w:tcPr>
            <w:tcW w:type="dxa" w:w="2803"/>
            <w:shd w:val="clear" w:color="auto" w:fill="F2F5FA"/>
          </w:tcPr>
          <w:p>
            <w:pPr>
              <w:spacing w:after="0"/>
            </w:pPr>
            <w:r/>
            <w:r>
              <w:rPr>
                <w:b w:val="0"/>
                <w:sz w:val="17"/>
              </w:rPr>
              <w:t>Tidak diketahui</w:t>
            </w:r>
          </w:p>
        </w:tc>
        <w:tc>
          <w:tcPr>
            <w:tcW w:type="dxa" w:w="2243"/>
            <w:shd w:val="clear" w:color="auto" w:fill="F2F5FA"/>
          </w:tcPr>
          <w:p>
            <w:pPr>
              <w:spacing w:after="0"/>
            </w:pPr>
            <w:r/>
            <w:r>
              <w:rPr>
                <w:b w:val="0"/>
                <w:sz w:val="17"/>
              </w:rPr>
              <w:t>Tidak diketahui</w:t>
            </w:r>
          </w:p>
        </w:tc>
        <w:tc>
          <w:tcPr>
            <w:tcW w:type="dxa" w:w="3364"/>
            <w:shd w:val="clear" w:color="auto" w:fill="F2F5FA"/>
          </w:tcPr>
          <w:p>
            <w:pPr>
              <w:spacing w:after="0"/>
            </w:pPr>
            <w:r/>
            <w:r>
              <w:rPr>
                <w:b w:val="0"/>
                <w:sz w:val="17"/>
              </w:rPr>
              <w:t>Perlu didefinisikan pada kuesioner A.4.</w:t>
            </w:r>
          </w:p>
        </w:tc>
      </w:tr>
      <w:tr>
        <w:trPr>
          <w:cantSplit w:val="true"/>
        </w:trPr>
        <w:tc>
          <w:tcPr>
            <w:tcW w:type="dxa" w:w="1682"/>
          </w:tcPr>
          <w:p>
            <w:pPr>
              <w:spacing w:after="0"/>
            </w:pPr>
            <w:r/>
            <w:r>
              <w:rPr>
                <w:b w:val="0"/>
                <w:sz w:val="17"/>
              </w:rPr>
              <w:t>Data-server</w:t>
            </w:r>
          </w:p>
        </w:tc>
        <w:tc>
          <w:tcPr>
            <w:tcW w:type="dxa" w:w="5046"/>
          </w:tcPr>
          <w:p>
            <w:pPr>
              <w:spacing w:after="0"/>
            </w:pPr>
            <w:r/>
            <w:r>
              <w:rPr>
                <w:b w:val="0"/>
                <w:sz w:val="17"/>
              </w:rPr>
              <w:t>data-server/ (compose terpisah)</w:t>
            </w:r>
          </w:p>
        </w:tc>
        <w:tc>
          <w:tcPr>
            <w:tcW w:type="dxa" w:w="2803"/>
          </w:tcPr>
          <w:p>
            <w:pPr>
              <w:spacing w:after="0"/>
            </w:pPr>
            <w:r/>
            <w:r>
              <w:rPr>
                <w:b w:val="0"/>
                <w:sz w:val="17"/>
              </w:rPr>
              <w:t>Host terpisah via WireGuard</w:t>
            </w:r>
          </w:p>
        </w:tc>
        <w:tc>
          <w:tcPr>
            <w:tcW w:type="dxa" w:w="2243"/>
          </w:tcPr>
          <w:p>
            <w:pPr>
              <w:spacing w:after="0"/>
            </w:pPr>
            <w:r/>
            <w:r>
              <w:rPr>
                <w:b w:val="0"/>
                <w:sz w:val="17"/>
              </w:rPr>
              <w:t>Data keuangan simulasi/klien (perlu dikonfirmasi)</w:t>
            </w:r>
          </w:p>
        </w:tc>
        <w:tc>
          <w:tcPr>
            <w:tcW w:type="dxa" w:w="3364"/>
          </w:tcPr>
          <w:p>
            <w:pPr>
              <w:spacing w:after="0"/>
            </w:pPr>
            <w:r/>
            <w:r>
              <w:rPr>
                <w:b w:val="0"/>
                <w:sz w:val="17"/>
              </w:rPr>
              <w:t>Lokasi geografis perlu diverifikasi (residensi).</w:t>
            </w:r>
          </w:p>
        </w:tc>
      </w:tr>
    </w:tbl>
    <w:p>
      <w:pPr>
        <w:spacing w:after="40"/>
      </w:pPr>
    </w:p>
    <w:p>
      <w:pPr>
        <w:pStyle w:val="Heading2"/>
      </w:pPr>
      <w:r>
        <w:t>A.4 Kuesioner ruang lingkup</w:t>
      </w:r>
    </w:p>
    <w:p>
      <w:r>
        <w:rPr>
          <w:b w:val="0"/>
          <w:i w:val="0"/>
        </w:rPr>
        <w:t>Isi kolom Jawaban bersama pemilik sistem. Kolom Catatan awal berisi fakta dari repositori yang relevan.</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638"/>
        <w:gridCol w:w="5220"/>
        <w:gridCol w:w="4060"/>
        <w:gridCol w:w="3480"/>
        <w:gridCol w:w="1740"/>
      </w:tblGrid>
      <w:tr>
        <w:trPr>
          <w:tblHeader w:val="true"/>
          <w:cantSplit w:val="true"/>
        </w:trPr>
        <w:tc>
          <w:tcPr>
            <w:tcW w:type="dxa" w:w="638"/>
            <w:shd w:val="clear" w:color="auto" w:fill="1F3864"/>
          </w:tcPr>
          <w:p>
            <w:pPr>
              <w:spacing w:after="0"/>
            </w:pPr>
            <w:r/>
            <w:r>
              <w:rPr>
                <w:b/>
                <w:color w:val="FFFFFF"/>
                <w:sz w:val="16"/>
              </w:rPr>
              <w:t>ID</w:t>
            </w:r>
          </w:p>
        </w:tc>
        <w:tc>
          <w:tcPr>
            <w:tcW w:type="dxa" w:w="5220"/>
            <w:shd w:val="clear" w:color="auto" w:fill="1F3864"/>
          </w:tcPr>
          <w:p>
            <w:pPr>
              <w:spacing w:after="0"/>
            </w:pPr>
            <w:r/>
            <w:r>
              <w:rPr>
                <w:b/>
                <w:color w:val="FFFFFF"/>
                <w:sz w:val="16"/>
              </w:rPr>
              <w:t>Pertanyaan</w:t>
            </w:r>
          </w:p>
        </w:tc>
        <w:tc>
          <w:tcPr>
            <w:tcW w:type="dxa" w:w="4060"/>
            <w:shd w:val="clear" w:color="auto" w:fill="1F3864"/>
          </w:tcPr>
          <w:p>
            <w:pPr>
              <w:spacing w:after="0"/>
            </w:pPr>
            <w:r/>
            <w:r>
              <w:rPr>
                <w:b/>
                <w:color w:val="FFFFFF"/>
                <w:sz w:val="16"/>
              </w:rPr>
              <w:t>Catatan awal (repositori)</w:t>
            </w:r>
          </w:p>
        </w:tc>
        <w:tc>
          <w:tcPr>
            <w:tcW w:type="dxa" w:w="3480"/>
            <w:shd w:val="clear" w:color="auto" w:fill="1F3864"/>
          </w:tcPr>
          <w:p>
            <w:pPr>
              <w:spacing w:after="0"/>
            </w:pPr>
            <w:r/>
            <w:r>
              <w:rPr>
                <w:b/>
                <w:color w:val="FFFFFF"/>
                <w:sz w:val="16"/>
              </w:rPr>
              <w:t>Jawaban</w:t>
            </w:r>
          </w:p>
        </w:tc>
        <w:tc>
          <w:tcPr>
            <w:tcW w:type="dxa" w:w="1740"/>
            <w:shd w:val="clear" w:color="auto" w:fill="1F3864"/>
          </w:tcPr>
          <w:p>
            <w:pPr>
              <w:spacing w:after="0"/>
            </w:pPr>
            <w:r/>
            <w:r>
              <w:rPr>
                <w:b/>
                <w:color w:val="FFFFFF"/>
                <w:sz w:val="16"/>
              </w:rPr>
              <w:t>Sumber / bukti</w:t>
            </w:r>
          </w:p>
        </w:tc>
      </w:tr>
      <w:tr>
        <w:trPr>
          <w:cantSplit w:val="true"/>
        </w:trPr>
        <w:tc>
          <w:tcPr>
            <w:tcW w:type="dxa" w:w="638"/>
          </w:tcPr>
          <w:p>
            <w:pPr>
              <w:spacing w:after="0"/>
            </w:pPr>
            <w:r/>
            <w:r>
              <w:rPr>
                <w:b w:val="0"/>
                <w:sz w:val="16"/>
              </w:rPr>
              <w:t>Q-01</w:t>
            </w:r>
          </w:p>
        </w:tc>
        <w:tc>
          <w:tcPr>
            <w:tcW w:type="dxa" w:w="5220"/>
          </w:tcPr>
          <w:p>
            <w:pPr>
              <w:spacing w:after="0"/>
            </w:pPr>
            <w:r/>
            <w:r>
              <w:rPr>
                <w:b w:val="0"/>
                <w:sz w:val="16"/>
              </w:rPr>
              <w:t>Berapa tenant aktif dan rencana penambahan? Apakah tiap tenant benar-benar stack terpisah (container, DB, Redis, secret)?</w:t>
            </w:r>
          </w:p>
        </w:tc>
        <w:tc>
          <w:tcPr>
            <w:tcW w:type="dxa" w:w="4060"/>
          </w:tcPr>
          <w:p>
            <w:pPr>
              <w:spacing w:after="0"/>
            </w:pPr>
            <w:r/>
            <w:r>
              <w:rPr>
                <w:b w:val="0"/>
                <w:sz w:val="16"/>
              </w:rPr>
              <w:t>Registry memuat satu tenant (bai); generator mendukung stack terpisah per tenant.</w:t>
            </w:r>
          </w:p>
        </w:tc>
        <w:tc>
          <w:tcPr>
            <w:tcW w:type="dxa" w:w="3480"/>
          </w:tcPr>
          <w:p>
            <w:pPr>
              <w:spacing w:after="0"/>
            </w:pPr>
            <w:r/>
          </w:p>
        </w:tc>
        <w:tc>
          <w:tcPr>
            <w:tcW w:type="dxa" w:w="1740"/>
          </w:tcPr>
          <w:p>
            <w:pPr>
              <w:spacing w:after="0"/>
            </w:pPr>
            <w:r/>
          </w:p>
        </w:tc>
      </w:tr>
      <w:tr>
        <w:trPr>
          <w:cantSplit w:val="true"/>
        </w:trPr>
        <w:tc>
          <w:tcPr>
            <w:tcW w:type="dxa" w:w="638"/>
            <w:shd w:val="clear" w:color="auto" w:fill="F2F5FA"/>
          </w:tcPr>
          <w:p>
            <w:pPr>
              <w:spacing w:after="0"/>
            </w:pPr>
            <w:r/>
            <w:r>
              <w:rPr>
                <w:b w:val="0"/>
                <w:sz w:val="16"/>
              </w:rPr>
              <w:t>Q-02</w:t>
            </w:r>
          </w:p>
        </w:tc>
        <w:tc>
          <w:tcPr>
            <w:tcW w:type="dxa" w:w="5220"/>
            <w:shd w:val="clear" w:color="auto" w:fill="F2F5FA"/>
          </w:tcPr>
          <w:p>
            <w:pPr>
              <w:spacing w:after="0"/>
            </w:pPr>
            <w:r/>
            <w:r>
              <w:rPr>
                <w:b w:val="0"/>
                <w:sz w:val="16"/>
              </w:rPr>
              <w:t>Siapa pemilik tiap komponen (bisnis dan teknis) dan siapa on-call?</w:t>
            </w:r>
          </w:p>
        </w:tc>
        <w:tc>
          <w:tcPr>
            <w:tcW w:type="dxa" w:w="4060"/>
            <w:shd w:val="clear" w:color="auto" w:fill="F2F5FA"/>
          </w:tcPr>
          <w:p>
            <w:pPr>
              <w:spacing w:after="0"/>
            </w:pPr>
            <w:r/>
            <w:r>
              <w:rPr>
                <w:b w:val="0"/>
                <w:sz w:val="16"/>
              </w:rPr>
              <w:t>Tidak ada informasi pemilik di repositori.</w:t>
            </w:r>
          </w:p>
        </w:tc>
        <w:tc>
          <w:tcPr>
            <w:tcW w:type="dxa" w:w="3480"/>
            <w:shd w:val="clear" w:color="auto" w:fill="F2F5FA"/>
          </w:tcPr>
          <w:p>
            <w:pPr>
              <w:spacing w:after="0"/>
            </w:pPr>
            <w:r/>
          </w:p>
        </w:tc>
        <w:tc>
          <w:tcPr>
            <w:tcW w:type="dxa" w:w="1740"/>
            <w:shd w:val="clear" w:color="auto" w:fill="F2F5FA"/>
          </w:tcPr>
          <w:p>
            <w:pPr>
              <w:spacing w:after="0"/>
            </w:pPr>
            <w:r/>
          </w:p>
        </w:tc>
      </w:tr>
      <w:tr>
        <w:trPr>
          <w:cantSplit w:val="true"/>
        </w:trPr>
        <w:tc>
          <w:tcPr>
            <w:tcW w:type="dxa" w:w="638"/>
          </w:tcPr>
          <w:p>
            <w:pPr>
              <w:spacing w:after="0"/>
            </w:pPr>
            <w:r/>
            <w:r>
              <w:rPr>
                <w:b w:val="0"/>
                <w:sz w:val="16"/>
              </w:rPr>
              <w:t>Q-03</w:t>
            </w:r>
          </w:p>
        </w:tc>
        <w:tc>
          <w:tcPr>
            <w:tcW w:type="dxa" w:w="5220"/>
          </w:tcPr>
          <w:p>
            <w:pPr>
              <w:spacing w:after="0"/>
            </w:pPr>
            <w:r/>
            <w:r>
              <w:rPr>
                <w:b w:val="0"/>
                <w:sz w:val="16"/>
              </w:rPr>
              <w:t>Apakah produksi memakai stack backend bersama (docker-compose.prod.yml) atau stack per tenant? Apa hubungannya dengan klien produksi?</w:t>
            </w:r>
          </w:p>
        </w:tc>
        <w:tc>
          <w:tcPr>
            <w:tcW w:type="dxa" w:w="4060"/>
          </w:tcPr>
          <w:p>
            <w:pPr>
              <w:spacing w:after="0"/>
            </w:pPr>
            <w:r/>
            <w:r>
              <w:rPr>
                <w:b w:val="0"/>
                <w:sz w:val="16"/>
              </w:rPr>
              <w:t>Dua pola tampak: compose prod bersama dan tenant stack; perlu klarifikasi.</w:t>
            </w:r>
          </w:p>
        </w:tc>
        <w:tc>
          <w:tcPr>
            <w:tcW w:type="dxa" w:w="3480"/>
          </w:tcPr>
          <w:p>
            <w:pPr>
              <w:spacing w:after="0"/>
            </w:pPr>
            <w:r/>
          </w:p>
        </w:tc>
        <w:tc>
          <w:tcPr>
            <w:tcW w:type="dxa" w:w="1740"/>
          </w:tcPr>
          <w:p>
            <w:pPr>
              <w:spacing w:after="0"/>
            </w:pPr>
            <w:r/>
          </w:p>
        </w:tc>
      </w:tr>
      <w:tr>
        <w:trPr>
          <w:cantSplit w:val="true"/>
        </w:trPr>
        <w:tc>
          <w:tcPr>
            <w:tcW w:type="dxa" w:w="638"/>
            <w:shd w:val="clear" w:color="auto" w:fill="F2F5FA"/>
          </w:tcPr>
          <w:p>
            <w:pPr>
              <w:spacing w:after="0"/>
            </w:pPr>
            <w:r/>
            <w:r>
              <w:rPr>
                <w:b w:val="0"/>
                <w:sz w:val="16"/>
              </w:rPr>
              <w:t>Q-04</w:t>
            </w:r>
          </w:p>
        </w:tc>
        <w:tc>
          <w:tcPr>
            <w:tcW w:type="dxa" w:w="5220"/>
            <w:shd w:val="clear" w:color="auto" w:fill="F2F5FA"/>
          </w:tcPr>
          <w:p>
            <w:pPr>
              <w:spacing w:after="0"/>
            </w:pPr>
            <w:r/>
            <w:r>
              <w:rPr>
                <w:b w:val="0"/>
                <w:sz w:val="16"/>
              </w:rPr>
              <w:t>Data apa yang diproses per klien (PII nasabah? data transaksi?) dan di mana disimpan?</w:t>
            </w:r>
          </w:p>
        </w:tc>
        <w:tc>
          <w:tcPr>
            <w:tcW w:type="dxa" w:w="4060"/>
            <w:shd w:val="clear" w:color="auto" w:fill="F2F5FA"/>
          </w:tcPr>
          <w:p>
            <w:pPr>
              <w:spacing w:after="0"/>
            </w:pPr>
            <w:r/>
            <w:r>
              <w:rPr>
                <w:b w:val="0"/>
                <w:sz w:val="16"/>
              </w:rPr>
              <w:t>Sampel fieldwork dan Data Hub dapat memuat data nasabah.</w:t>
            </w:r>
          </w:p>
        </w:tc>
        <w:tc>
          <w:tcPr>
            <w:tcW w:type="dxa" w:w="3480"/>
            <w:shd w:val="clear" w:color="auto" w:fill="F2F5FA"/>
          </w:tcPr>
          <w:p>
            <w:pPr>
              <w:spacing w:after="0"/>
            </w:pPr>
            <w:r/>
          </w:p>
        </w:tc>
        <w:tc>
          <w:tcPr>
            <w:tcW w:type="dxa" w:w="1740"/>
            <w:shd w:val="clear" w:color="auto" w:fill="F2F5FA"/>
          </w:tcPr>
          <w:p>
            <w:pPr>
              <w:spacing w:after="0"/>
            </w:pPr>
            <w:r/>
          </w:p>
        </w:tc>
      </w:tr>
      <w:tr>
        <w:trPr>
          <w:cantSplit w:val="true"/>
        </w:trPr>
        <w:tc>
          <w:tcPr>
            <w:tcW w:type="dxa" w:w="638"/>
          </w:tcPr>
          <w:p>
            <w:pPr>
              <w:spacing w:after="0"/>
            </w:pPr>
            <w:r/>
            <w:r>
              <w:rPr>
                <w:b w:val="0"/>
                <w:sz w:val="16"/>
              </w:rPr>
              <w:t>Q-05</w:t>
            </w:r>
          </w:p>
        </w:tc>
        <w:tc>
          <w:tcPr>
            <w:tcW w:type="dxa" w:w="5220"/>
          </w:tcPr>
          <w:p>
            <w:pPr>
              <w:spacing w:after="0"/>
            </w:pPr>
            <w:r/>
            <w:r>
              <w:rPr>
                <w:b w:val="0"/>
                <w:sz w:val="16"/>
              </w:rPr>
              <w:t>Di mana lokasi fisik VPS aplikasi, data-server dan backup (negara, penyedia, DC)?</w:t>
            </w:r>
          </w:p>
        </w:tc>
        <w:tc>
          <w:tcPr>
            <w:tcW w:type="dxa" w:w="4060"/>
          </w:tcPr>
          <w:p>
            <w:pPr>
              <w:spacing w:after="0"/>
            </w:pPr>
            <w:r/>
            <w:r>
              <w:rPr>
                <w:b w:val="0"/>
                <w:sz w:val="16"/>
              </w:rPr>
              <w:t>Tidak tercantum di repositori; konfigurasi WireGuard menyebut alamat publik kedua host.</w:t>
            </w:r>
          </w:p>
        </w:tc>
        <w:tc>
          <w:tcPr>
            <w:tcW w:type="dxa" w:w="3480"/>
          </w:tcPr>
          <w:p>
            <w:pPr>
              <w:spacing w:after="0"/>
            </w:pPr>
            <w:r/>
          </w:p>
        </w:tc>
        <w:tc>
          <w:tcPr>
            <w:tcW w:type="dxa" w:w="1740"/>
          </w:tcPr>
          <w:p>
            <w:pPr>
              <w:spacing w:after="0"/>
            </w:pPr>
            <w:r/>
          </w:p>
        </w:tc>
      </w:tr>
      <w:tr>
        <w:trPr>
          <w:cantSplit w:val="true"/>
        </w:trPr>
        <w:tc>
          <w:tcPr>
            <w:tcW w:type="dxa" w:w="638"/>
            <w:shd w:val="clear" w:color="auto" w:fill="F2F5FA"/>
          </w:tcPr>
          <w:p>
            <w:pPr>
              <w:spacing w:after="0"/>
            </w:pPr>
            <w:r/>
            <w:r>
              <w:rPr>
                <w:b w:val="0"/>
                <w:sz w:val="16"/>
              </w:rPr>
              <w:t>Q-06</w:t>
            </w:r>
          </w:p>
        </w:tc>
        <w:tc>
          <w:tcPr>
            <w:tcW w:type="dxa" w:w="5220"/>
            <w:shd w:val="clear" w:color="auto" w:fill="F2F5FA"/>
          </w:tcPr>
          <w:p>
            <w:pPr>
              <w:spacing w:after="0"/>
            </w:pPr>
            <w:r/>
            <w:r>
              <w:rPr>
                <w:b w:val="0"/>
                <w:sz w:val="16"/>
              </w:rPr>
              <w:t>Apakah ada data atau metadata yang dikirim ke luar Indonesia (OpenAI, Google Drive, Resend, GitHub, monitoring SaaS)?</w:t>
            </w:r>
          </w:p>
        </w:tc>
        <w:tc>
          <w:tcPr>
            <w:tcW w:type="dxa" w:w="4060"/>
            <w:shd w:val="clear" w:color="auto" w:fill="F2F5FA"/>
          </w:tcPr>
          <w:p>
            <w:pPr>
              <w:spacing w:after="0"/>
            </w:pPr>
            <w:r/>
            <w:r>
              <w:rPr>
                <w:b w:val="0"/>
                <w:sz w:val="16"/>
              </w:rPr>
              <w:t>/api/openai (Nitro), provider Google Drive opsional, Resend untuk email.</w:t>
            </w:r>
          </w:p>
        </w:tc>
        <w:tc>
          <w:tcPr>
            <w:tcW w:type="dxa" w:w="3480"/>
            <w:shd w:val="clear" w:color="auto" w:fill="F2F5FA"/>
          </w:tcPr>
          <w:p>
            <w:pPr>
              <w:spacing w:after="0"/>
            </w:pPr>
            <w:r/>
          </w:p>
        </w:tc>
        <w:tc>
          <w:tcPr>
            <w:tcW w:type="dxa" w:w="1740"/>
            <w:shd w:val="clear" w:color="auto" w:fill="F2F5FA"/>
          </w:tcPr>
          <w:p>
            <w:pPr>
              <w:spacing w:after="0"/>
            </w:pPr>
            <w:r/>
          </w:p>
        </w:tc>
      </w:tr>
      <w:tr>
        <w:trPr>
          <w:cantSplit w:val="true"/>
        </w:trPr>
        <w:tc>
          <w:tcPr>
            <w:tcW w:type="dxa" w:w="638"/>
          </w:tcPr>
          <w:p>
            <w:pPr>
              <w:spacing w:after="0"/>
            </w:pPr>
            <w:r/>
            <w:r>
              <w:rPr>
                <w:b w:val="0"/>
                <w:sz w:val="16"/>
              </w:rPr>
              <w:t>Q-07</w:t>
            </w:r>
          </w:p>
        </w:tc>
        <w:tc>
          <w:tcPr>
            <w:tcW w:type="dxa" w:w="5220"/>
          </w:tcPr>
          <w:p>
            <w:pPr>
              <w:spacing w:after="0"/>
            </w:pPr>
            <w:r/>
            <w:r>
              <w:rPr>
                <w:b w:val="0"/>
                <w:sz w:val="16"/>
              </w:rPr>
              <w:t>Siapa yang memiliki akses administratif (SSH VPS, DB, Kong Admin, Jupyter, GitHub) dan bagaimana dikelola?</w:t>
            </w:r>
          </w:p>
        </w:tc>
        <w:tc>
          <w:tcPr>
            <w:tcW w:type="dxa" w:w="4060"/>
          </w:tcPr>
          <w:p>
            <w:pPr>
              <w:spacing w:after="0"/>
            </w:pPr>
            <w:r/>
            <w:r>
              <w:rPr>
                <w:b w:val="0"/>
                <w:sz w:val="16"/>
              </w:rPr>
              <w:t>Tidak ada kebijakan di repositori.</w:t>
            </w:r>
          </w:p>
        </w:tc>
        <w:tc>
          <w:tcPr>
            <w:tcW w:type="dxa" w:w="3480"/>
          </w:tcPr>
          <w:p>
            <w:pPr>
              <w:spacing w:after="0"/>
            </w:pPr>
            <w:r/>
          </w:p>
        </w:tc>
        <w:tc>
          <w:tcPr>
            <w:tcW w:type="dxa" w:w="1740"/>
          </w:tcPr>
          <w:p>
            <w:pPr>
              <w:spacing w:after="0"/>
            </w:pPr>
            <w:r/>
          </w:p>
        </w:tc>
      </w:tr>
      <w:tr>
        <w:trPr>
          <w:cantSplit w:val="true"/>
        </w:trPr>
        <w:tc>
          <w:tcPr>
            <w:tcW w:type="dxa" w:w="638"/>
            <w:shd w:val="clear" w:color="auto" w:fill="F2F5FA"/>
          </w:tcPr>
          <w:p>
            <w:pPr>
              <w:spacing w:after="0"/>
            </w:pPr>
            <w:r/>
            <w:r>
              <w:rPr>
                <w:b w:val="0"/>
                <w:sz w:val="16"/>
              </w:rPr>
              <w:t>Q-08</w:t>
            </w:r>
          </w:p>
        </w:tc>
        <w:tc>
          <w:tcPr>
            <w:tcW w:type="dxa" w:w="5220"/>
            <w:shd w:val="clear" w:color="auto" w:fill="F2F5FA"/>
          </w:tcPr>
          <w:p>
            <w:pPr>
              <w:spacing w:after="0"/>
            </w:pPr>
            <w:r/>
            <w:r>
              <w:rPr>
                <w:b w:val="0"/>
                <w:sz w:val="16"/>
              </w:rPr>
              <w:t>Bagaimana klien mengakses (domain, IP allowlist, SSO)? Apakah ada integrasi SSO/LDAP?</w:t>
            </w:r>
          </w:p>
        </w:tc>
        <w:tc>
          <w:tcPr>
            <w:tcW w:type="dxa" w:w="4060"/>
            <w:shd w:val="clear" w:color="auto" w:fill="F2F5FA"/>
          </w:tcPr>
          <w:p>
            <w:pPr>
              <w:spacing w:after="0"/>
            </w:pPr>
            <w:r/>
            <w:r>
              <w:rPr>
                <w:b w:val="0"/>
                <w:sz w:val="16"/>
              </w:rPr>
              <w:t>Autentikasi internal (JWT + MFA opsional); SSO tidak terlihat.</w:t>
            </w:r>
          </w:p>
        </w:tc>
        <w:tc>
          <w:tcPr>
            <w:tcW w:type="dxa" w:w="3480"/>
            <w:shd w:val="clear" w:color="auto" w:fill="F2F5FA"/>
          </w:tcPr>
          <w:p>
            <w:pPr>
              <w:spacing w:after="0"/>
            </w:pPr>
            <w:r/>
          </w:p>
        </w:tc>
        <w:tc>
          <w:tcPr>
            <w:tcW w:type="dxa" w:w="1740"/>
            <w:shd w:val="clear" w:color="auto" w:fill="F2F5FA"/>
          </w:tcPr>
          <w:p>
            <w:pPr>
              <w:spacing w:after="0"/>
            </w:pPr>
            <w:r/>
          </w:p>
        </w:tc>
      </w:tr>
      <w:tr>
        <w:trPr>
          <w:cantSplit w:val="true"/>
        </w:trPr>
        <w:tc>
          <w:tcPr>
            <w:tcW w:type="dxa" w:w="638"/>
          </w:tcPr>
          <w:p>
            <w:pPr>
              <w:spacing w:after="0"/>
            </w:pPr>
            <w:r/>
            <w:r>
              <w:rPr>
                <w:b w:val="0"/>
                <w:sz w:val="16"/>
              </w:rPr>
              <w:t>Q-09</w:t>
            </w:r>
          </w:p>
        </w:tc>
        <w:tc>
          <w:tcPr>
            <w:tcW w:type="dxa" w:w="5220"/>
          </w:tcPr>
          <w:p>
            <w:pPr>
              <w:spacing w:after="0"/>
            </w:pPr>
            <w:r/>
            <w:r>
              <w:rPr>
                <w:b w:val="0"/>
                <w:sz w:val="16"/>
              </w:rPr>
              <w:t>Apakah ada pengujian keamanan sebelumnya (pentest, SAST) dan hasilnya?</w:t>
            </w:r>
          </w:p>
        </w:tc>
        <w:tc>
          <w:tcPr>
            <w:tcW w:type="dxa" w:w="4060"/>
          </w:tcPr>
          <w:p>
            <w:pPr>
              <w:spacing w:after="0"/>
            </w:pPr>
            <w:r/>
            <w:r>
              <w:rPr>
                <w:b w:val="0"/>
                <w:sz w:val="16"/>
              </w:rPr>
              <w:t>Tidak ada artefak di repositori.</w:t>
            </w:r>
          </w:p>
        </w:tc>
        <w:tc>
          <w:tcPr>
            <w:tcW w:type="dxa" w:w="3480"/>
          </w:tcPr>
          <w:p>
            <w:pPr>
              <w:spacing w:after="0"/>
            </w:pPr>
            <w:r/>
          </w:p>
        </w:tc>
        <w:tc>
          <w:tcPr>
            <w:tcW w:type="dxa" w:w="1740"/>
          </w:tcPr>
          <w:p>
            <w:pPr>
              <w:spacing w:after="0"/>
            </w:pPr>
            <w:r/>
          </w:p>
        </w:tc>
      </w:tr>
      <w:tr>
        <w:trPr>
          <w:cantSplit w:val="true"/>
        </w:trPr>
        <w:tc>
          <w:tcPr>
            <w:tcW w:type="dxa" w:w="638"/>
            <w:shd w:val="clear" w:color="auto" w:fill="F2F5FA"/>
          </w:tcPr>
          <w:p>
            <w:pPr>
              <w:spacing w:after="0"/>
            </w:pPr>
            <w:r/>
            <w:r>
              <w:rPr>
                <w:b w:val="0"/>
                <w:sz w:val="16"/>
              </w:rPr>
              <w:t>Q-10</w:t>
            </w:r>
          </w:p>
        </w:tc>
        <w:tc>
          <w:tcPr>
            <w:tcW w:type="dxa" w:w="5220"/>
            <w:shd w:val="clear" w:color="auto" w:fill="F2F5FA"/>
          </w:tcPr>
          <w:p>
            <w:pPr>
              <w:spacing w:after="0"/>
            </w:pPr>
            <w:r/>
            <w:r>
              <w:rPr>
                <w:b w:val="0"/>
                <w:sz w:val="16"/>
              </w:rPr>
              <w:t>Apa RPO/RTO yang dijanjikan kepada klien dan bagaimana backup dijalankan?</w:t>
            </w:r>
          </w:p>
        </w:tc>
        <w:tc>
          <w:tcPr>
            <w:tcW w:type="dxa" w:w="4060"/>
            <w:shd w:val="clear" w:color="auto" w:fill="F2F5FA"/>
          </w:tcPr>
          <w:p>
            <w:pPr>
              <w:spacing w:after="0"/>
            </w:pPr>
            <w:r/>
            <w:r>
              <w:rPr>
                <w:b w:val="0"/>
                <w:sz w:val="16"/>
              </w:rPr>
              <w:t>Tidak ada backup terjadwal teridentifikasi.</w:t>
            </w:r>
          </w:p>
        </w:tc>
        <w:tc>
          <w:tcPr>
            <w:tcW w:type="dxa" w:w="3480"/>
            <w:shd w:val="clear" w:color="auto" w:fill="F2F5FA"/>
          </w:tcPr>
          <w:p>
            <w:pPr>
              <w:spacing w:after="0"/>
            </w:pPr>
            <w:r/>
          </w:p>
        </w:tc>
        <w:tc>
          <w:tcPr>
            <w:tcW w:type="dxa" w:w="1740"/>
            <w:shd w:val="clear" w:color="auto" w:fill="F2F5FA"/>
          </w:tcPr>
          <w:p>
            <w:pPr>
              <w:spacing w:after="0"/>
            </w:pPr>
            <w:r/>
          </w:p>
        </w:tc>
      </w:tr>
      <w:tr>
        <w:trPr>
          <w:cantSplit w:val="true"/>
        </w:trPr>
        <w:tc>
          <w:tcPr>
            <w:tcW w:type="dxa" w:w="638"/>
          </w:tcPr>
          <w:p>
            <w:pPr>
              <w:spacing w:after="0"/>
            </w:pPr>
            <w:r/>
            <w:r>
              <w:rPr>
                <w:b w:val="0"/>
                <w:sz w:val="16"/>
              </w:rPr>
              <w:t>Q-11</w:t>
            </w:r>
          </w:p>
        </w:tc>
        <w:tc>
          <w:tcPr>
            <w:tcW w:type="dxa" w:w="5220"/>
          </w:tcPr>
          <w:p>
            <w:pPr>
              <w:spacing w:after="0"/>
            </w:pPr>
            <w:r/>
            <w:r>
              <w:rPr>
                <w:b w:val="0"/>
                <w:sz w:val="16"/>
              </w:rPr>
              <w:t>Bagaimana prosedur insiden dan pelaporan kepada klien/OJK/otoritas PDP?</w:t>
            </w:r>
          </w:p>
        </w:tc>
        <w:tc>
          <w:tcPr>
            <w:tcW w:type="dxa" w:w="4060"/>
          </w:tcPr>
          <w:p>
            <w:pPr>
              <w:spacing w:after="0"/>
            </w:pPr>
            <w:r/>
            <w:r>
              <w:rPr>
                <w:b w:val="0"/>
                <w:sz w:val="16"/>
              </w:rPr>
              <w:t>Tidak ada di repositori (lihat DRC-001/SCG-001 bila tersedia).</w:t>
            </w:r>
          </w:p>
        </w:tc>
        <w:tc>
          <w:tcPr>
            <w:tcW w:type="dxa" w:w="3480"/>
          </w:tcPr>
          <w:p>
            <w:pPr>
              <w:spacing w:after="0"/>
            </w:pPr>
            <w:r/>
          </w:p>
        </w:tc>
        <w:tc>
          <w:tcPr>
            <w:tcW w:type="dxa" w:w="1740"/>
          </w:tcPr>
          <w:p>
            <w:pPr>
              <w:spacing w:after="0"/>
            </w:pPr>
            <w:r/>
          </w:p>
        </w:tc>
      </w:tr>
      <w:tr>
        <w:trPr>
          <w:cantSplit w:val="true"/>
        </w:trPr>
        <w:tc>
          <w:tcPr>
            <w:tcW w:type="dxa" w:w="638"/>
            <w:shd w:val="clear" w:color="auto" w:fill="F2F5FA"/>
          </w:tcPr>
          <w:p>
            <w:pPr>
              <w:spacing w:after="0"/>
            </w:pPr>
            <w:r/>
            <w:r>
              <w:rPr>
                <w:b w:val="0"/>
                <w:sz w:val="16"/>
              </w:rPr>
              <w:t>Q-12</w:t>
            </w:r>
          </w:p>
        </w:tc>
        <w:tc>
          <w:tcPr>
            <w:tcW w:type="dxa" w:w="5220"/>
            <w:shd w:val="clear" w:color="auto" w:fill="F2F5FA"/>
          </w:tcPr>
          <w:p>
            <w:pPr>
              <w:spacing w:after="0"/>
            </w:pPr>
            <w:r/>
            <w:r>
              <w:rPr>
                <w:b w:val="0"/>
                <w:sz w:val="16"/>
              </w:rPr>
              <w:t>Apa kebutuhan retensi data audit dan log menurut klien/regulator?</w:t>
            </w:r>
          </w:p>
        </w:tc>
        <w:tc>
          <w:tcPr>
            <w:tcW w:type="dxa" w:w="4060"/>
            <w:shd w:val="clear" w:color="auto" w:fill="F2F5FA"/>
          </w:tcPr>
          <w:p>
            <w:pPr>
              <w:spacing w:after="0"/>
            </w:pPr>
            <w:r/>
            <w:r>
              <w:rPr>
                <w:b w:val="0"/>
                <w:sz w:val="16"/>
              </w:rPr>
              <w:t>Tidak ditetapkan di repositori.</w:t>
            </w:r>
          </w:p>
        </w:tc>
        <w:tc>
          <w:tcPr>
            <w:tcW w:type="dxa" w:w="3480"/>
            <w:shd w:val="clear" w:color="auto" w:fill="F2F5FA"/>
          </w:tcPr>
          <w:p>
            <w:pPr>
              <w:spacing w:after="0"/>
            </w:pPr>
            <w:r/>
          </w:p>
        </w:tc>
        <w:tc>
          <w:tcPr>
            <w:tcW w:type="dxa" w:w="1740"/>
            <w:shd w:val="clear" w:color="auto" w:fill="F2F5FA"/>
          </w:tcPr>
          <w:p>
            <w:pPr>
              <w:spacing w:after="0"/>
            </w:pPr>
            <w:r/>
          </w:p>
        </w:tc>
      </w:tr>
      <w:tr>
        <w:trPr>
          <w:cantSplit w:val="true"/>
        </w:trPr>
        <w:tc>
          <w:tcPr>
            <w:tcW w:type="dxa" w:w="638"/>
          </w:tcPr>
          <w:p>
            <w:pPr>
              <w:spacing w:after="0"/>
            </w:pPr>
            <w:r/>
            <w:r>
              <w:rPr>
                <w:b w:val="0"/>
                <w:sz w:val="16"/>
              </w:rPr>
              <w:t>Q-13</w:t>
            </w:r>
          </w:p>
        </w:tc>
        <w:tc>
          <w:tcPr>
            <w:tcW w:type="dxa" w:w="5220"/>
          </w:tcPr>
          <w:p>
            <w:pPr>
              <w:spacing w:after="0"/>
            </w:pPr>
            <w:r/>
            <w:r>
              <w:rPr>
                <w:b w:val="0"/>
                <w:sz w:val="16"/>
              </w:rPr>
              <w:t>Apakah klien mensyaratkan on-premise atau cloud tertentu?</w:t>
            </w:r>
          </w:p>
        </w:tc>
        <w:tc>
          <w:tcPr>
            <w:tcW w:type="dxa" w:w="4060"/>
          </w:tcPr>
          <w:p>
            <w:pPr>
              <w:spacing w:after="0"/>
            </w:pPr>
            <w:r/>
            <w:r>
              <w:rPr>
                <w:b w:val="0"/>
                <w:sz w:val="16"/>
              </w:rPr>
              <w:t>Tersedia dokumen docs/architecture_on_premises_vs_cloud.md (tinjau relevansi).</w:t>
            </w:r>
          </w:p>
        </w:tc>
        <w:tc>
          <w:tcPr>
            <w:tcW w:type="dxa" w:w="3480"/>
          </w:tcPr>
          <w:p>
            <w:pPr>
              <w:spacing w:after="0"/>
            </w:pPr>
            <w:r/>
          </w:p>
        </w:tc>
        <w:tc>
          <w:tcPr>
            <w:tcW w:type="dxa" w:w="1740"/>
          </w:tcPr>
          <w:p>
            <w:pPr>
              <w:spacing w:after="0"/>
            </w:pPr>
            <w:r/>
          </w:p>
        </w:tc>
      </w:tr>
      <w:tr>
        <w:trPr>
          <w:cantSplit w:val="true"/>
        </w:trPr>
        <w:tc>
          <w:tcPr>
            <w:tcW w:type="dxa" w:w="638"/>
            <w:shd w:val="clear" w:color="auto" w:fill="F2F5FA"/>
          </w:tcPr>
          <w:p>
            <w:pPr>
              <w:spacing w:after="0"/>
            </w:pPr>
            <w:r/>
            <w:r>
              <w:rPr>
                <w:b w:val="0"/>
                <w:sz w:val="16"/>
              </w:rPr>
              <w:t>Q-14</w:t>
            </w:r>
          </w:p>
        </w:tc>
        <w:tc>
          <w:tcPr>
            <w:tcW w:type="dxa" w:w="5220"/>
            <w:shd w:val="clear" w:color="auto" w:fill="F2F5FA"/>
          </w:tcPr>
          <w:p>
            <w:pPr>
              <w:spacing w:after="0"/>
            </w:pPr>
            <w:r/>
            <w:r>
              <w:rPr>
                <w:b w:val="0"/>
                <w:sz w:val="16"/>
              </w:rPr>
              <w:t>Apakah pemrosesan AI dilakukan hanya di infrastruktur sendiri?</w:t>
            </w:r>
          </w:p>
        </w:tc>
        <w:tc>
          <w:tcPr>
            <w:tcW w:type="dxa" w:w="4060"/>
            <w:shd w:val="clear" w:color="auto" w:fill="F2F5FA"/>
          </w:tcPr>
          <w:p>
            <w:pPr>
              <w:spacing w:after="0"/>
            </w:pPr>
            <w:r/>
            <w:r>
              <w:rPr>
                <w:b w:val="0"/>
                <w:sz w:val="16"/>
              </w:rPr>
              <w:t>python-ai dan AI Engine lokal; OpenAI melalui Nitro bila dikonfigurasi.</w:t>
            </w:r>
          </w:p>
        </w:tc>
        <w:tc>
          <w:tcPr>
            <w:tcW w:type="dxa" w:w="3480"/>
            <w:shd w:val="clear" w:color="auto" w:fill="F2F5FA"/>
          </w:tcPr>
          <w:p>
            <w:pPr>
              <w:spacing w:after="0"/>
            </w:pPr>
            <w:r/>
          </w:p>
        </w:tc>
        <w:tc>
          <w:tcPr>
            <w:tcW w:type="dxa" w:w="1740"/>
            <w:shd w:val="clear" w:color="auto" w:fill="F2F5FA"/>
          </w:tcPr>
          <w:p>
            <w:pPr>
              <w:spacing w:after="0"/>
            </w:pPr>
            <w:r/>
          </w:p>
        </w:tc>
      </w:tr>
    </w:tbl>
    <w:p>
      <w:pPr>
        <w:spacing w:after="40"/>
      </w:pPr>
    </w:p>
    <w:p>
      <w:pPr>
        <w:pStyle w:val="Heading2"/>
      </w:pPr>
      <w:r>
        <w:t>A.5 Residensi data dan lingkup regulasi</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1682"/>
        <w:gridCol w:w="5046"/>
        <w:gridCol w:w="3925"/>
        <w:gridCol w:w="2803"/>
        <w:gridCol w:w="1682"/>
      </w:tblGrid>
      <w:tr>
        <w:trPr>
          <w:tblHeader w:val="true"/>
          <w:cantSplit w:val="true"/>
        </w:trPr>
        <w:tc>
          <w:tcPr>
            <w:tcW w:type="dxa" w:w="1682"/>
            <w:shd w:val="clear" w:color="auto" w:fill="1F3864"/>
          </w:tcPr>
          <w:p>
            <w:pPr>
              <w:spacing w:after="0"/>
            </w:pPr>
            <w:r/>
            <w:r>
              <w:rPr>
                <w:b/>
                <w:color w:val="FFFFFF"/>
                <w:sz w:val="17"/>
              </w:rPr>
              <w:t>Aspek</w:t>
            </w:r>
          </w:p>
        </w:tc>
        <w:tc>
          <w:tcPr>
            <w:tcW w:type="dxa" w:w="5046"/>
            <w:shd w:val="clear" w:color="auto" w:fill="1F3864"/>
          </w:tcPr>
          <w:p>
            <w:pPr>
              <w:spacing w:after="0"/>
            </w:pPr>
            <w:r/>
            <w:r>
              <w:rPr>
                <w:b/>
                <w:color w:val="FFFFFF"/>
                <w:sz w:val="17"/>
              </w:rPr>
              <w:t>Pertanyaan peninjau</w:t>
            </w:r>
          </w:p>
        </w:tc>
        <w:tc>
          <w:tcPr>
            <w:tcW w:type="dxa" w:w="3925"/>
            <w:shd w:val="clear" w:color="auto" w:fill="1F3864"/>
          </w:tcPr>
          <w:p>
            <w:pPr>
              <w:spacing w:after="0"/>
            </w:pPr>
            <w:r/>
            <w:r>
              <w:rPr>
                <w:b/>
                <w:color w:val="FFFFFF"/>
                <w:sz w:val="17"/>
              </w:rPr>
              <w:t>Observasi awal</w:t>
            </w:r>
          </w:p>
        </w:tc>
        <w:tc>
          <w:tcPr>
            <w:tcW w:type="dxa" w:w="2803"/>
            <w:shd w:val="clear" w:color="auto" w:fill="1F3864"/>
          </w:tcPr>
          <w:p>
            <w:pPr>
              <w:spacing w:after="0"/>
            </w:pPr>
            <w:r/>
            <w:r>
              <w:rPr>
                <w:b/>
                <w:color w:val="FFFFFF"/>
                <w:sz w:val="17"/>
              </w:rPr>
              <w:t>Jawaban / bukti</w:t>
            </w:r>
          </w:p>
        </w:tc>
        <w:tc>
          <w:tcPr>
            <w:tcW w:type="dxa" w:w="1682"/>
            <w:shd w:val="clear" w:color="auto" w:fill="1F3864"/>
          </w:tcPr>
          <w:p>
            <w:pPr>
              <w:spacing w:after="0"/>
            </w:pPr>
            <w:r/>
            <w:r>
              <w:rPr>
                <w:b/>
                <w:color w:val="FFFFFF"/>
                <w:sz w:val="17"/>
              </w:rPr>
              <w:t>Status (Ya/Tidak/N/A)</w:t>
            </w:r>
          </w:p>
        </w:tc>
      </w:tr>
      <w:tr>
        <w:trPr>
          <w:cantSplit w:val="true"/>
        </w:trPr>
        <w:tc>
          <w:tcPr>
            <w:tcW w:type="dxa" w:w="1682"/>
          </w:tcPr>
          <w:p>
            <w:pPr>
              <w:spacing w:after="0"/>
            </w:pPr>
            <w:r/>
            <w:r>
              <w:rPr>
                <w:b w:val="0"/>
                <w:sz w:val="17"/>
              </w:rPr>
              <w:t>Residensi</w:t>
            </w:r>
          </w:p>
        </w:tc>
        <w:tc>
          <w:tcPr>
            <w:tcW w:type="dxa" w:w="5046"/>
          </w:tcPr>
          <w:p>
            <w:pPr>
              <w:spacing w:after="0"/>
            </w:pPr>
            <w:r/>
            <w:r>
              <w:rPr>
                <w:b w:val="0"/>
                <w:sz w:val="17"/>
              </w:rPr>
              <w:t>Seluruh data produksi (DB, berkas, backup, log) berada di wilayah Indonesia?</w:t>
            </w:r>
          </w:p>
        </w:tc>
        <w:tc>
          <w:tcPr>
            <w:tcW w:type="dxa" w:w="3925"/>
          </w:tcPr>
          <w:p>
            <w:pPr>
              <w:spacing w:after="0"/>
            </w:pPr>
            <w:r/>
            <w:r>
              <w:rPr>
                <w:b w:val="0"/>
                <w:sz w:val="17"/>
              </w:rPr>
              <w:t>Lokasi tidak dapat dipastikan dari repositori (perlu diverifikasi).</w:t>
            </w:r>
          </w:p>
        </w:tc>
        <w:tc>
          <w:tcPr>
            <w:tcW w:type="dxa" w:w="2803"/>
          </w:tcPr>
          <w:p>
            <w:pPr>
              <w:spacing w:after="0"/>
            </w:pPr>
            <w:r/>
          </w:p>
        </w:tc>
        <w:tc>
          <w:tcPr>
            <w:tcW w:type="dxa" w:w="1682"/>
          </w:tcPr>
          <w:p>
            <w:pPr>
              <w:spacing w:after="0"/>
            </w:pPr>
            <w:r/>
          </w:p>
        </w:tc>
      </w:tr>
      <w:tr>
        <w:trPr>
          <w:cantSplit w:val="true"/>
        </w:trPr>
        <w:tc>
          <w:tcPr>
            <w:tcW w:type="dxa" w:w="1682"/>
            <w:shd w:val="clear" w:color="auto" w:fill="F2F5FA"/>
          </w:tcPr>
          <w:p>
            <w:pPr>
              <w:spacing w:after="0"/>
            </w:pPr>
            <w:r/>
            <w:r>
              <w:rPr>
                <w:b w:val="0"/>
                <w:sz w:val="17"/>
              </w:rPr>
              <w:t>Residensi</w:t>
            </w:r>
          </w:p>
        </w:tc>
        <w:tc>
          <w:tcPr>
            <w:tcW w:type="dxa" w:w="5046"/>
            <w:shd w:val="clear" w:color="auto" w:fill="F2F5FA"/>
          </w:tcPr>
          <w:p>
            <w:pPr>
              <w:spacing w:after="0"/>
            </w:pPr>
            <w:r/>
            <w:r>
              <w:rPr>
                <w:b w:val="0"/>
                <w:sz w:val="17"/>
              </w:rPr>
              <w:t>Akses dari luar Indonesia (admin/vendor) ke data produksi dikontrol dan dicatat?</w:t>
            </w:r>
          </w:p>
        </w:tc>
        <w:tc>
          <w:tcPr>
            <w:tcW w:type="dxa" w:w="3925"/>
            <w:shd w:val="clear" w:color="auto" w:fill="F2F5FA"/>
          </w:tcPr>
          <w:p>
            <w:pPr>
              <w:spacing w:after="0"/>
            </w:pPr>
            <w:r/>
            <w:r>
              <w:rPr>
                <w:b w:val="0"/>
                <w:sz w:val="17"/>
              </w:rPr>
              <w:t>Tidak ada kontrol terlihat.</w:t>
            </w:r>
          </w:p>
        </w:tc>
        <w:tc>
          <w:tcPr>
            <w:tcW w:type="dxa" w:w="2803"/>
            <w:shd w:val="clear" w:color="auto" w:fill="F2F5FA"/>
          </w:tcPr>
          <w:p>
            <w:pPr>
              <w:spacing w:after="0"/>
            </w:pPr>
            <w:r/>
          </w:p>
        </w:tc>
        <w:tc>
          <w:tcPr>
            <w:tcW w:type="dxa" w:w="1682"/>
            <w:shd w:val="clear" w:color="auto" w:fill="F2F5FA"/>
          </w:tcPr>
          <w:p>
            <w:pPr>
              <w:spacing w:after="0"/>
            </w:pPr>
            <w:r/>
          </w:p>
        </w:tc>
      </w:tr>
      <w:tr>
        <w:trPr>
          <w:cantSplit w:val="true"/>
        </w:trPr>
        <w:tc>
          <w:tcPr>
            <w:tcW w:type="dxa" w:w="1682"/>
          </w:tcPr>
          <w:p>
            <w:pPr>
              <w:spacing w:after="0"/>
            </w:pPr>
            <w:r/>
            <w:r>
              <w:rPr>
                <w:b w:val="0"/>
                <w:sz w:val="17"/>
              </w:rPr>
              <w:t>UU PDP</w:t>
            </w:r>
          </w:p>
        </w:tc>
        <w:tc>
          <w:tcPr>
            <w:tcW w:type="dxa" w:w="5046"/>
          </w:tcPr>
          <w:p>
            <w:pPr>
              <w:spacing w:after="0"/>
            </w:pPr>
            <w:r/>
            <w:r>
              <w:rPr>
                <w:b w:val="0"/>
                <w:sz w:val="17"/>
              </w:rPr>
              <w:t>Peran AuditSphere (pengendali atau prosesor data) tiap klien sudah ditetapkan dalam kontrak?</w:t>
            </w:r>
          </w:p>
        </w:tc>
        <w:tc>
          <w:tcPr>
            <w:tcW w:type="dxa" w:w="3925"/>
          </w:tcPr>
          <w:p>
            <w:pPr>
              <w:spacing w:after="0"/>
            </w:pPr>
            <w:r/>
            <w:r>
              <w:rPr>
                <w:b w:val="0"/>
                <w:sz w:val="17"/>
              </w:rPr>
              <w:t>Perlu diverifikasi.</w:t>
            </w:r>
          </w:p>
        </w:tc>
        <w:tc>
          <w:tcPr>
            <w:tcW w:type="dxa" w:w="2803"/>
          </w:tcPr>
          <w:p>
            <w:pPr>
              <w:spacing w:after="0"/>
            </w:pPr>
            <w:r/>
          </w:p>
        </w:tc>
        <w:tc>
          <w:tcPr>
            <w:tcW w:type="dxa" w:w="1682"/>
          </w:tcPr>
          <w:p>
            <w:pPr>
              <w:spacing w:after="0"/>
            </w:pPr>
            <w:r/>
          </w:p>
        </w:tc>
      </w:tr>
      <w:tr>
        <w:trPr>
          <w:cantSplit w:val="true"/>
        </w:trPr>
        <w:tc>
          <w:tcPr>
            <w:tcW w:type="dxa" w:w="1682"/>
            <w:shd w:val="clear" w:color="auto" w:fill="F2F5FA"/>
          </w:tcPr>
          <w:p>
            <w:pPr>
              <w:spacing w:after="0"/>
            </w:pPr>
            <w:r/>
            <w:r>
              <w:rPr>
                <w:b w:val="0"/>
                <w:sz w:val="17"/>
              </w:rPr>
              <w:t>UU PDP</w:t>
            </w:r>
          </w:p>
        </w:tc>
        <w:tc>
          <w:tcPr>
            <w:tcW w:type="dxa" w:w="5046"/>
            <w:shd w:val="clear" w:color="auto" w:fill="F2F5FA"/>
          </w:tcPr>
          <w:p>
            <w:pPr>
              <w:spacing w:after="0"/>
            </w:pPr>
            <w:r/>
            <w:r>
              <w:rPr>
                <w:b w:val="0"/>
                <w:sz w:val="17"/>
              </w:rPr>
              <w:t>Ada inventarisasi pemrosesan data pribadi dan dasar hukum?</w:t>
            </w:r>
          </w:p>
        </w:tc>
        <w:tc>
          <w:tcPr>
            <w:tcW w:type="dxa" w:w="3925"/>
            <w:shd w:val="clear" w:color="auto" w:fill="F2F5FA"/>
          </w:tcPr>
          <w:p>
            <w:pPr>
              <w:spacing w:after="0"/>
            </w:pPr>
            <w:r/>
            <w:r>
              <w:rPr>
                <w:b w:val="0"/>
                <w:sz w:val="17"/>
              </w:rPr>
              <w:t>Belum teridentifikasi.</w:t>
            </w:r>
          </w:p>
        </w:tc>
        <w:tc>
          <w:tcPr>
            <w:tcW w:type="dxa" w:w="2803"/>
            <w:shd w:val="clear" w:color="auto" w:fill="F2F5FA"/>
          </w:tcPr>
          <w:p>
            <w:pPr>
              <w:spacing w:after="0"/>
            </w:pPr>
            <w:r/>
          </w:p>
        </w:tc>
        <w:tc>
          <w:tcPr>
            <w:tcW w:type="dxa" w:w="1682"/>
            <w:shd w:val="clear" w:color="auto" w:fill="F2F5FA"/>
          </w:tcPr>
          <w:p>
            <w:pPr>
              <w:spacing w:after="0"/>
            </w:pPr>
            <w:r/>
          </w:p>
        </w:tc>
      </w:tr>
      <w:tr>
        <w:trPr>
          <w:cantSplit w:val="true"/>
        </w:trPr>
        <w:tc>
          <w:tcPr>
            <w:tcW w:type="dxa" w:w="1682"/>
          </w:tcPr>
          <w:p>
            <w:pPr>
              <w:spacing w:after="0"/>
            </w:pPr>
            <w:r/>
            <w:r>
              <w:rPr>
                <w:b w:val="0"/>
                <w:sz w:val="17"/>
              </w:rPr>
              <w:t>POJK 11/POJK.03/2022</w:t>
            </w:r>
          </w:p>
        </w:tc>
        <w:tc>
          <w:tcPr>
            <w:tcW w:type="dxa" w:w="5046"/>
          </w:tcPr>
          <w:p>
            <w:pPr>
              <w:spacing w:after="0"/>
            </w:pPr>
            <w:r/>
            <w:r>
              <w:rPr>
                <w:b w:val="0"/>
                <w:sz w:val="17"/>
              </w:rPr>
              <w:t>Persyaratan penyelenggaraan TI (termasuk pusat data/DRC, keamanan, pihak ketiga) sudah dipetakan?</w:t>
            </w:r>
          </w:p>
        </w:tc>
        <w:tc>
          <w:tcPr>
            <w:tcW w:type="dxa" w:w="3925"/>
          </w:tcPr>
          <w:p>
            <w:pPr>
              <w:spacing w:after="0"/>
            </w:pPr>
            <w:r/>
            <w:r>
              <w:rPr>
                <w:b w:val="0"/>
                <w:sz w:val="17"/>
              </w:rPr>
              <w:t>Rujukan dari tim; pemetaan belum terlihat. Konfirmasi pasal ke fungsi kepatuhan.</w:t>
            </w:r>
          </w:p>
        </w:tc>
        <w:tc>
          <w:tcPr>
            <w:tcW w:type="dxa" w:w="2803"/>
          </w:tcPr>
          <w:p>
            <w:pPr>
              <w:spacing w:after="0"/>
            </w:pPr>
            <w:r/>
          </w:p>
        </w:tc>
        <w:tc>
          <w:tcPr>
            <w:tcW w:type="dxa" w:w="1682"/>
          </w:tcPr>
          <w:p>
            <w:pPr>
              <w:spacing w:after="0"/>
            </w:pPr>
            <w:r/>
          </w:p>
        </w:tc>
      </w:tr>
      <w:tr>
        <w:trPr>
          <w:cantSplit w:val="true"/>
        </w:trPr>
        <w:tc>
          <w:tcPr>
            <w:tcW w:type="dxa" w:w="1682"/>
            <w:shd w:val="clear" w:color="auto" w:fill="F2F5FA"/>
          </w:tcPr>
          <w:p>
            <w:pPr>
              <w:spacing w:after="0"/>
            </w:pPr>
            <w:r/>
            <w:r>
              <w:rPr>
                <w:b w:val="0"/>
                <w:sz w:val="17"/>
              </w:rPr>
              <w:t>POJK 34/2025</w:t>
            </w:r>
          </w:p>
        </w:tc>
        <w:tc>
          <w:tcPr>
            <w:tcW w:type="dxa" w:w="5046"/>
            <w:shd w:val="clear" w:color="auto" w:fill="F2F5FA"/>
          </w:tcPr>
          <w:p>
            <w:pPr>
              <w:spacing w:after="0"/>
            </w:pPr>
            <w:r/>
            <w:r>
              <w:rPr>
                <w:b w:val="0"/>
                <w:sz w:val="17"/>
              </w:rPr>
              <w:t>Ketentuan terkait sudah dipetakan?</w:t>
            </w:r>
          </w:p>
        </w:tc>
        <w:tc>
          <w:tcPr>
            <w:tcW w:type="dxa" w:w="3925"/>
            <w:shd w:val="clear" w:color="auto" w:fill="F2F5FA"/>
          </w:tcPr>
          <w:p>
            <w:pPr>
              <w:spacing w:after="0"/>
            </w:pPr>
            <w:r/>
            <w:r>
              <w:rPr>
                <w:b w:val="0"/>
                <w:sz w:val="17"/>
              </w:rPr>
              <w:t>Rujukan dari tim; teks perlu dikonfirmasi.</w:t>
            </w:r>
          </w:p>
        </w:tc>
        <w:tc>
          <w:tcPr>
            <w:tcW w:type="dxa" w:w="2803"/>
            <w:shd w:val="clear" w:color="auto" w:fill="F2F5FA"/>
          </w:tcPr>
          <w:p>
            <w:pPr>
              <w:spacing w:after="0"/>
            </w:pPr>
            <w:r/>
          </w:p>
        </w:tc>
        <w:tc>
          <w:tcPr>
            <w:tcW w:type="dxa" w:w="1682"/>
            <w:shd w:val="clear" w:color="auto" w:fill="F2F5FA"/>
          </w:tcPr>
          <w:p>
            <w:pPr>
              <w:spacing w:after="0"/>
            </w:pPr>
            <w:r/>
          </w:p>
        </w:tc>
      </w:tr>
      <w:tr>
        <w:trPr>
          <w:cantSplit w:val="true"/>
        </w:trPr>
        <w:tc>
          <w:tcPr>
            <w:tcW w:type="dxa" w:w="1682"/>
          </w:tcPr>
          <w:p>
            <w:pPr>
              <w:spacing w:after="0"/>
            </w:pPr>
            <w:r/>
            <w:r>
              <w:rPr>
                <w:b w:val="0"/>
                <w:sz w:val="17"/>
              </w:rPr>
              <w:t>Kontrak klien</w:t>
            </w:r>
          </w:p>
        </w:tc>
        <w:tc>
          <w:tcPr>
            <w:tcW w:type="dxa" w:w="5046"/>
          </w:tcPr>
          <w:p>
            <w:pPr>
              <w:spacing w:after="0"/>
            </w:pPr>
            <w:r/>
            <w:r>
              <w:rPr>
                <w:b w:val="0"/>
                <w:sz w:val="17"/>
              </w:rPr>
              <w:t>Klausul keamanan, audit hak klien, notifikasi insiden, penghentian layanan?</w:t>
            </w:r>
          </w:p>
        </w:tc>
        <w:tc>
          <w:tcPr>
            <w:tcW w:type="dxa" w:w="3925"/>
          </w:tcPr>
          <w:p>
            <w:pPr>
              <w:spacing w:after="0"/>
            </w:pPr>
            <w:r/>
            <w:r>
              <w:rPr>
                <w:b w:val="0"/>
                <w:sz w:val="17"/>
              </w:rPr>
              <w:t>Tidak ada di repositori.</w:t>
            </w:r>
          </w:p>
        </w:tc>
        <w:tc>
          <w:tcPr>
            <w:tcW w:type="dxa" w:w="2803"/>
          </w:tcPr>
          <w:p>
            <w:pPr>
              <w:spacing w:after="0"/>
            </w:pPr>
            <w:r/>
          </w:p>
        </w:tc>
        <w:tc>
          <w:tcPr>
            <w:tcW w:type="dxa" w:w="1682"/>
          </w:tcPr>
          <w:p>
            <w:pPr>
              <w:spacing w:after="0"/>
            </w:pPr>
            <w:r/>
          </w:p>
        </w:tc>
      </w:tr>
    </w:tbl>
    <w:p>
      <w:pPr>
        <w:spacing w:after="40"/>
      </w:pPr>
    </w:p>
    <w:p>
      <w:pPr>
        <w:pStyle w:val="Heading1"/>
        <w:pageBreakBefore/>
      </w:pPr>
      <w:r>
        <w:t>Bagian B. Checklist Kontrol per Domain</w:t>
      </w:r>
    </w:p>
    <w:p>
      <w:r>
        <w:rPr>
          <w:b w:val="0"/>
          <w:i w:val="0"/>
        </w:rPr>
        <w:t>Status diisi peninjau (Ya/Tidak/N/A). "Observasi awal" adalah kondisi yang teramati dari repositori pada 2026-10-04 (belum diverifikasi).</w:t>
      </w:r>
    </w:p>
    <w:p>
      <w:pPr>
        <w:pStyle w:val="Heading2"/>
      </w:pPr>
      <w:r>
        <w:t>B.1 Jaringan dan segmentasi (NET)</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95"/>
        <w:gridCol w:w="790"/>
        <w:gridCol w:w="4519"/>
        <w:gridCol w:w="1016"/>
        <w:gridCol w:w="2146"/>
        <w:gridCol w:w="4801"/>
        <w:gridCol w:w="1468"/>
      </w:tblGrid>
      <w:tr>
        <w:trPr>
          <w:tblHeader w:val="true"/>
          <w:cantSplit w:val="true"/>
        </w:trPr>
        <w:tc>
          <w:tcPr>
            <w:tcW w:type="dxa" w:w="395"/>
            <w:shd w:val="clear" w:color="auto" w:fill="1F3864"/>
          </w:tcPr>
          <w:p>
            <w:pPr>
              <w:spacing w:after="0"/>
            </w:pPr>
            <w:r/>
            <w:r>
              <w:rPr>
                <w:b/>
                <w:color w:val="FFFFFF"/>
                <w:sz w:val="15"/>
              </w:rPr>
              <w:t>☐</w:t>
            </w:r>
          </w:p>
        </w:tc>
        <w:tc>
          <w:tcPr>
            <w:tcW w:type="dxa" w:w="791"/>
            <w:shd w:val="clear" w:color="auto" w:fill="1F3864"/>
          </w:tcPr>
          <w:p>
            <w:pPr>
              <w:spacing w:after="0"/>
            </w:pPr>
            <w:r/>
            <w:r>
              <w:rPr>
                <w:b/>
                <w:color w:val="FFFFFF"/>
                <w:sz w:val="15"/>
              </w:rPr>
              <w:t>ID</w:t>
            </w:r>
          </w:p>
        </w:tc>
        <w:tc>
          <w:tcPr>
            <w:tcW w:type="dxa" w:w="4519"/>
            <w:shd w:val="clear" w:color="auto" w:fill="1F3864"/>
          </w:tcPr>
          <w:p>
            <w:pPr>
              <w:spacing w:after="0"/>
            </w:pPr>
            <w:r/>
            <w:r>
              <w:rPr>
                <w:b/>
                <w:color w:val="FFFFFF"/>
                <w:sz w:val="15"/>
              </w:rPr>
              <w:t>Kontrol</w:t>
            </w:r>
          </w:p>
        </w:tc>
        <w:tc>
          <w:tcPr>
            <w:tcW w:type="dxa" w:w="1017"/>
            <w:shd w:val="clear" w:color="auto" w:fill="1F3864"/>
          </w:tcPr>
          <w:p>
            <w:pPr>
              <w:spacing w:after="0"/>
            </w:pPr>
            <w:r/>
            <w:r>
              <w:rPr>
                <w:b/>
                <w:color w:val="FFFFFF"/>
                <w:sz w:val="15"/>
              </w:rPr>
              <w:t>Status (Ya/Tidak/N/A)</w:t>
            </w:r>
          </w:p>
        </w:tc>
        <w:tc>
          <w:tcPr>
            <w:tcW w:type="dxa" w:w="2146"/>
            <w:shd w:val="clear" w:color="auto" w:fill="1F3864"/>
          </w:tcPr>
          <w:p>
            <w:pPr>
              <w:spacing w:after="0"/>
            </w:pPr>
            <w:r/>
            <w:r>
              <w:rPr>
                <w:b/>
                <w:color w:val="FFFFFF"/>
                <w:sz w:val="15"/>
              </w:rPr>
              <w:t>Evidence / Bukti</w:t>
            </w:r>
          </w:p>
        </w:tc>
        <w:tc>
          <w:tcPr>
            <w:tcW w:type="dxa" w:w="4801"/>
            <w:shd w:val="clear" w:color="auto" w:fill="1F3864"/>
          </w:tcPr>
          <w:p>
            <w:pPr>
              <w:spacing w:after="0"/>
            </w:pPr>
            <w:r/>
            <w:r>
              <w:rPr>
                <w:b/>
                <w:color w:val="FFFFFF"/>
                <w:sz w:val="15"/>
              </w:rPr>
              <w:t>Observasi awal (2026-10-04)</w:t>
            </w:r>
          </w:p>
        </w:tc>
        <w:tc>
          <w:tcPr>
            <w:tcW w:type="dxa" w:w="1469"/>
            <w:shd w:val="clear" w:color="auto" w:fill="1F3864"/>
          </w:tcPr>
          <w:p>
            <w:pPr>
              <w:spacing w:after="0"/>
            </w:pPr>
            <w:r/>
            <w:r>
              <w:rPr>
                <w:b/>
                <w:color w:val="FFFFFF"/>
                <w:sz w:val="15"/>
              </w:rPr>
              <w:t>Catatan</w:t>
            </w:r>
          </w:p>
        </w:tc>
      </w:tr>
      <w:tr>
        <w:trPr>
          <w:cantSplit w:val="true"/>
        </w:trPr>
        <w:tc>
          <w:tcPr>
            <w:tcW w:type="dxa" w:w="395"/>
          </w:tcPr>
          <w:p>
            <w:pPr>
              <w:spacing w:after="0"/>
            </w:pPr>
            <w:r/>
            <w:r>
              <w:rPr>
                <w:b w:val="0"/>
                <w:sz w:val="15"/>
              </w:rPr>
              <w:t>☐</w:t>
            </w:r>
          </w:p>
        </w:tc>
        <w:tc>
          <w:tcPr>
            <w:tcW w:type="dxa" w:w="791"/>
          </w:tcPr>
          <w:p>
            <w:pPr>
              <w:spacing w:after="0"/>
            </w:pPr>
            <w:r/>
            <w:r>
              <w:rPr>
                <w:b w:val="0"/>
                <w:sz w:val="15"/>
              </w:rPr>
              <w:t>NET-01</w:t>
            </w:r>
          </w:p>
        </w:tc>
        <w:tc>
          <w:tcPr>
            <w:tcW w:type="dxa" w:w="4519"/>
          </w:tcPr>
          <w:p>
            <w:pPr>
              <w:spacing w:after="0"/>
            </w:pPr>
            <w:r/>
            <w:r>
              <w:rPr>
                <w:b w:val="0"/>
                <w:sz w:val="15"/>
              </w:rPr>
              <w:t>Hanya komponen tepi (nginx/Kong) yang dapat dicapai dari internet; layanan, DB, Redis, Kafka tidak dipublikasikan ke host.</w:t>
            </w:r>
          </w:p>
        </w:tc>
        <w:tc>
          <w:tcPr>
            <w:tcW w:type="dxa" w:w="1017"/>
          </w:tcPr>
          <w:p>
            <w:pPr>
              <w:spacing w:after="0"/>
            </w:pPr>
            <w:r/>
          </w:p>
        </w:tc>
        <w:tc>
          <w:tcPr>
            <w:tcW w:type="dxa" w:w="2146"/>
          </w:tcPr>
          <w:p>
            <w:pPr>
              <w:spacing w:after="0"/>
            </w:pPr>
            <w:r/>
          </w:p>
        </w:tc>
        <w:tc>
          <w:tcPr>
            <w:tcW w:type="dxa" w:w="4801"/>
          </w:tcPr>
          <w:p>
            <w:pPr>
              <w:spacing w:after="0"/>
            </w:pPr>
            <w:r/>
            <w:r>
              <w:rPr>
                <w:b w:val="0"/>
                <w:sz w:val="15"/>
              </w:rPr>
              <w:t>docker-compose.prod.yml mempublikasikan port 8001, 8002, 8003, 8004, 8084, 8000 pada host; PostgreSQL/Redis/Kafka internal (Kafka menyatakan listener OUTSIDE 9092 tetapi tidak dipublikasikan).</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NET-02</w:t>
            </w:r>
          </w:p>
        </w:tc>
        <w:tc>
          <w:tcPr>
            <w:tcW w:type="dxa" w:w="4519"/>
            <w:shd w:val="clear" w:color="auto" w:fill="F2F5FA"/>
          </w:tcPr>
          <w:p>
            <w:pPr>
              <w:spacing w:after="0"/>
            </w:pPr>
            <w:r/>
            <w:r>
              <w:rPr>
                <w:b w:val="0"/>
                <w:sz w:val="15"/>
              </w:rPr>
              <w:t>Firewall host default-deny dengan allowlist port; aturan tetap berlaku untuk port yang dipublikasikan Docker.</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Tidak ada di repositori; Docker dapat melewati firewall host - perlu diverifikasi.</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NET-03</w:t>
            </w:r>
          </w:p>
        </w:tc>
        <w:tc>
          <w:tcPr>
            <w:tcW w:type="dxa" w:w="4519"/>
          </w:tcPr>
          <w:p>
            <w:pPr>
              <w:spacing w:after="0"/>
            </w:pPr>
            <w:r/>
            <w:r>
              <w:rPr>
                <w:b w:val="0"/>
                <w:sz w:val="15"/>
              </w:rPr>
              <w:t>Kong Admin API hanya dapat dicapai dari jaringan manajemen.</w:t>
            </w:r>
          </w:p>
        </w:tc>
        <w:tc>
          <w:tcPr>
            <w:tcW w:type="dxa" w:w="1017"/>
          </w:tcPr>
          <w:p>
            <w:pPr>
              <w:spacing w:after="0"/>
            </w:pPr>
            <w:r/>
          </w:p>
        </w:tc>
        <w:tc>
          <w:tcPr>
            <w:tcW w:type="dxa" w:w="2146"/>
          </w:tcPr>
          <w:p>
            <w:pPr>
              <w:spacing w:after="0"/>
            </w:pPr>
            <w:r/>
          </w:p>
        </w:tc>
        <w:tc>
          <w:tcPr>
            <w:tcW w:type="dxa" w:w="4801"/>
          </w:tcPr>
          <w:p>
            <w:pPr>
              <w:spacing w:after="0"/>
            </w:pPr>
            <w:r/>
            <w:r>
              <w:rPr>
                <w:b w:val="0"/>
                <w:sz w:val="15"/>
              </w:rPr>
              <w:t>Compose prod: KONG_ADMIN_LISTEN 0.0.0.0, host 8009 dan 8444 dipublikasikan; tenant: 127.0.0.1.</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NET-04</w:t>
            </w:r>
          </w:p>
        </w:tc>
        <w:tc>
          <w:tcPr>
            <w:tcW w:type="dxa" w:w="4519"/>
            <w:shd w:val="clear" w:color="auto" w:fill="F2F5FA"/>
          </w:tcPr>
          <w:p>
            <w:pPr>
              <w:spacing w:after="0"/>
            </w:pPr>
            <w:r/>
            <w:r>
              <w:rPr>
                <w:b w:val="0"/>
                <w:sz w:val="15"/>
              </w:rPr>
              <w:t>TLS 1.2+ untuk semua lalu lintas publik, HSTS; enkripsi untuk lalu lintas internal yang membawa data sensitif.</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Terminasi TLS di nginx (tidak ada di repositori); internal HTTP/PLAINTEXT; Kong 8443 aktif.</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NET-05</w:t>
            </w:r>
          </w:p>
        </w:tc>
        <w:tc>
          <w:tcPr>
            <w:tcW w:type="dxa" w:w="4519"/>
          </w:tcPr>
          <w:p>
            <w:pPr>
              <w:spacing w:after="0"/>
            </w:pPr>
            <w:r/>
            <w:r>
              <w:rPr>
                <w:b w:val="0"/>
                <w:sz w:val="15"/>
              </w:rPr>
              <w:t>Perlindungan tepi: WAF/anti-DDoS, rate limiting, batas ukuran body konsisten.</w:t>
            </w:r>
          </w:p>
        </w:tc>
        <w:tc>
          <w:tcPr>
            <w:tcW w:type="dxa" w:w="1017"/>
          </w:tcPr>
          <w:p>
            <w:pPr>
              <w:spacing w:after="0"/>
            </w:pPr>
            <w:r/>
          </w:p>
        </w:tc>
        <w:tc>
          <w:tcPr>
            <w:tcW w:type="dxa" w:w="2146"/>
          </w:tcPr>
          <w:p>
            <w:pPr>
              <w:spacing w:after="0"/>
            </w:pPr>
            <w:r/>
          </w:p>
        </w:tc>
        <w:tc>
          <w:tcPr>
            <w:tcW w:type="dxa" w:w="4801"/>
          </w:tcPr>
          <w:p>
            <w:pPr>
              <w:spacing w:after="0"/>
            </w:pPr>
            <w:r/>
            <w:r>
              <w:rPr>
                <w:b w:val="0"/>
                <w:sz w:val="15"/>
              </w:rPr>
              <w:t>Kong rate-limiting 100/menit per IP (policy local) dan bot-detection dasar; WAF tidak terlihat; nginx 1 MB vs Kong 100m vs aplikasi 10 MB.</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NET-06</w:t>
            </w:r>
          </w:p>
        </w:tc>
        <w:tc>
          <w:tcPr>
            <w:tcW w:type="dxa" w:w="4519"/>
            <w:shd w:val="clear" w:color="auto" w:fill="F2F5FA"/>
          </w:tcPr>
          <w:p>
            <w:pPr>
              <w:spacing w:after="0"/>
            </w:pPr>
            <w:r/>
            <w:r>
              <w:rPr>
                <w:b w:val="0"/>
                <w:sz w:val="15"/>
              </w:rPr>
              <w:t>Akses data-server hanya melalui VPN WireGuard dan port tidak terbuka publik.</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Firewalld zona vpn pada setup_server.sh; Docker mempublikasikan 8100 dan 8006; Jupyter via nginx Basic Auth.</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NET-07</w:t>
            </w:r>
          </w:p>
        </w:tc>
        <w:tc>
          <w:tcPr>
            <w:tcW w:type="dxa" w:w="4519"/>
          </w:tcPr>
          <w:p>
            <w:pPr>
              <w:spacing w:after="0"/>
            </w:pPr>
            <w:r/>
            <w:r>
              <w:rPr>
                <w:b w:val="0"/>
                <w:sz w:val="15"/>
              </w:rPr>
              <w:t>SSH hardening (key-only, tanpa root, allowlist/ fail2ban) dan egress filtering.</w:t>
            </w:r>
          </w:p>
        </w:tc>
        <w:tc>
          <w:tcPr>
            <w:tcW w:type="dxa" w:w="1017"/>
          </w:tcPr>
          <w:p>
            <w:pPr>
              <w:spacing w:after="0"/>
            </w:pPr>
            <w:r/>
          </w:p>
        </w:tc>
        <w:tc>
          <w:tcPr>
            <w:tcW w:type="dxa" w:w="2146"/>
          </w:tcPr>
          <w:p>
            <w:pPr>
              <w:spacing w:after="0"/>
            </w:pPr>
            <w:r/>
          </w:p>
        </w:tc>
        <w:tc>
          <w:tcPr>
            <w:tcW w:type="dxa" w:w="4801"/>
          </w:tcPr>
          <w:p>
            <w:pPr>
              <w:spacing w:after="0"/>
            </w:pPr>
            <w:r/>
            <w:r>
              <w:rPr>
                <w:b w:val="0"/>
                <w:sz w:val="15"/>
              </w:rPr>
              <w:t>Deploy memakai SSH key + passphrase; hardening host tidak dapat diverifikasi; egress tidak dibatasi (perlu diverifikasi).</w:t>
            </w:r>
          </w:p>
        </w:tc>
        <w:tc>
          <w:tcPr>
            <w:tcW w:type="dxa" w:w="1469"/>
          </w:tcPr>
          <w:p>
            <w:pPr>
              <w:spacing w:after="0"/>
            </w:pPr>
            <w:r/>
          </w:p>
        </w:tc>
      </w:tr>
    </w:tbl>
    <w:p>
      <w:pPr>
        <w:spacing w:after="40"/>
      </w:pPr>
    </w:p>
    <w:p>
      <w:pPr>
        <w:pStyle w:val="Heading2"/>
      </w:pPr>
      <w:r>
        <w:t>B.2 Identitas dan akses (IAM)</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95"/>
        <w:gridCol w:w="790"/>
        <w:gridCol w:w="4519"/>
        <w:gridCol w:w="1016"/>
        <w:gridCol w:w="2146"/>
        <w:gridCol w:w="4801"/>
        <w:gridCol w:w="1468"/>
      </w:tblGrid>
      <w:tr>
        <w:trPr>
          <w:tblHeader w:val="true"/>
          <w:cantSplit w:val="true"/>
        </w:trPr>
        <w:tc>
          <w:tcPr>
            <w:tcW w:type="dxa" w:w="395"/>
            <w:shd w:val="clear" w:color="auto" w:fill="1F3864"/>
          </w:tcPr>
          <w:p>
            <w:pPr>
              <w:spacing w:after="0"/>
            </w:pPr>
            <w:r/>
            <w:r>
              <w:rPr>
                <w:b/>
                <w:color w:val="FFFFFF"/>
                <w:sz w:val="15"/>
              </w:rPr>
              <w:t>☐</w:t>
            </w:r>
          </w:p>
        </w:tc>
        <w:tc>
          <w:tcPr>
            <w:tcW w:type="dxa" w:w="791"/>
            <w:shd w:val="clear" w:color="auto" w:fill="1F3864"/>
          </w:tcPr>
          <w:p>
            <w:pPr>
              <w:spacing w:after="0"/>
            </w:pPr>
            <w:r/>
            <w:r>
              <w:rPr>
                <w:b/>
                <w:color w:val="FFFFFF"/>
                <w:sz w:val="15"/>
              </w:rPr>
              <w:t>ID</w:t>
            </w:r>
          </w:p>
        </w:tc>
        <w:tc>
          <w:tcPr>
            <w:tcW w:type="dxa" w:w="4519"/>
            <w:shd w:val="clear" w:color="auto" w:fill="1F3864"/>
          </w:tcPr>
          <w:p>
            <w:pPr>
              <w:spacing w:after="0"/>
            </w:pPr>
            <w:r/>
            <w:r>
              <w:rPr>
                <w:b/>
                <w:color w:val="FFFFFF"/>
                <w:sz w:val="15"/>
              </w:rPr>
              <w:t>Kontrol</w:t>
            </w:r>
          </w:p>
        </w:tc>
        <w:tc>
          <w:tcPr>
            <w:tcW w:type="dxa" w:w="1017"/>
            <w:shd w:val="clear" w:color="auto" w:fill="1F3864"/>
          </w:tcPr>
          <w:p>
            <w:pPr>
              <w:spacing w:after="0"/>
            </w:pPr>
            <w:r/>
            <w:r>
              <w:rPr>
                <w:b/>
                <w:color w:val="FFFFFF"/>
                <w:sz w:val="15"/>
              </w:rPr>
              <w:t>Status (Ya/Tidak/N/A)</w:t>
            </w:r>
          </w:p>
        </w:tc>
        <w:tc>
          <w:tcPr>
            <w:tcW w:type="dxa" w:w="2146"/>
            <w:shd w:val="clear" w:color="auto" w:fill="1F3864"/>
          </w:tcPr>
          <w:p>
            <w:pPr>
              <w:spacing w:after="0"/>
            </w:pPr>
            <w:r/>
            <w:r>
              <w:rPr>
                <w:b/>
                <w:color w:val="FFFFFF"/>
                <w:sz w:val="15"/>
              </w:rPr>
              <w:t>Evidence / Bukti</w:t>
            </w:r>
          </w:p>
        </w:tc>
        <w:tc>
          <w:tcPr>
            <w:tcW w:type="dxa" w:w="4801"/>
            <w:shd w:val="clear" w:color="auto" w:fill="1F3864"/>
          </w:tcPr>
          <w:p>
            <w:pPr>
              <w:spacing w:after="0"/>
            </w:pPr>
            <w:r/>
            <w:r>
              <w:rPr>
                <w:b/>
                <w:color w:val="FFFFFF"/>
                <w:sz w:val="15"/>
              </w:rPr>
              <w:t>Observasi awal (2026-10-04)</w:t>
            </w:r>
          </w:p>
        </w:tc>
        <w:tc>
          <w:tcPr>
            <w:tcW w:type="dxa" w:w="1469"/>
            <w:shd w:val="clear" w:color="auto" w:fill="1F3864"/>
          </w:tcPr>
          <w:p>
            <w:pPr>
              <w:spacing w:after="0"/>
            </w:pPr>
            <w:r/>
            <w:r>
              <w:rPr>
                <w:b/>
                <w:color w:val="FFFFFF"/>
                <w:sz w:val="15"/>
              </w:rPr>
              <w:t>Catatan</w:t>
            </w:r>
          </w:p>
        </w:tc>
      </w:tr>
      <w:tr>
        <w:trPr>
          <w:cantSplit w:val="true"/>
        </w:trPr>
        <w:tc>
          <w:tcPr>
            <w:tcW w:type="dxa" w:w="395"/>
          </w:tcPr>
          <w:p>
            <w:pPr>
              <w:spacing w:after="0"/>
            </w:pPr>
            <w:r/>
            <w:r>
              <w:rPr>
                <w:b w:val="0"/>
                <w:sz w:val="15"/>
              </w:rPr>
              <w:t>☐</w:t>
            </w:r>
          </w:p>
        </w:tc>
        <w:tc>
          <w:tcPr>
            <w:tcW w:type="dxa" w:w="791"/>
          </w:tcPr>
          <w:p>
            <w:pPr>
              <w:spacing w:after="0"/>
            </w:pPr>
            <w:r/>
            <w:r>
              <w:rPr>
                <w:b w:val="0"/>
                <w:sz w:val="15"/>
              </w:rPr>
              <w:t>IAM-01</w:t>
            </w:r>
          </w:p>
        </w:tc>
        <w:tc>
          <w:tcPr>
            <w:tcW w:type="dxa" w:w="4519"/>
          </w:tcPr>
          <w:p>
            <w:pPr>
              <w:spacing w:after="0"/>
            </w:pPr>
            <w:r/>
            <w:r>
              <w:rPr>
                <w:b w:val="0"/>
                <w:sz w:val="15"/>
              </w:rPr>
              <w:t>Autentikasi diterapkan seragam pada semua layanan (default-deny) dan/atau di gateway.</w:t>
            </w:r>
          </w:p>
        </w:tc>
        <w:tc>
          <w:tcPr>
            <w:tcW w:type="dxa" w:w="1017"/>
          </w:tcPr>
          <w:p>
            <w:pPr>
              <w:spacing w:after="0"/>
            </w:pPr>
            <w:r/>
          </w:p>
        </w:tc>
        <w:tc>
          <w:tcPr>
            <w:tcW w:type="dxa" w:w="2146"/>
          </w:tcPr>
          <w:p>
            <w:pPr>
              <w:spacing w:after="0"/>
            </w:pPr>
            <w:r/>
          </w:p>
        </w:tc>
        <w:tc>
          <w:tcPr>
            <w:tcW w:type="dxa" w:w="4801"/>
          </w:tcPr>
          <w:p>
            <w:pPr>
              <w:spacing w:after="0"/>
            </w:pPr>
            <w:r/>
            <w:r>
              <w:rPr>
                <w:b w:val="0"/>
                <w:sz w:val="15"/>
              </w:rPr>
              <w:t>master, risk, analytics tanpa middleware; Kong tanpa plugin auth; auth dan audit memeriksa JWT.</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IAM-02</w:t>
            </w:r>
          </w:p>
        </w:tc>
        <w:tc>
          <w:tcPr>
            <w:tcW w:type="dxa" w:w="4519"/>
            <w:shd w:val="clear" w:color="auto" w:fill="F2F5FA"/>
          </w:tcPr>
          <w:p>
            <w:pPr>
              <w:spacing w:after="0"/>
            </w:pPr>
            <w:r/>
            <w:r>
              <w:rPr>
                <w:b w:val="0"/>
                <w:sz w:val="15"/>
              </w:rPr>
              <w:t>RBAC least-privilege ditegakkan di server sesuai matriks hak akses.</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Hanya auth-service yang memakai RequireRoles; audit-service JWT saja kecuali guard status; Casbin ada tetapi tidak terpasang.</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IAM-03</w:t>
            </w:r>
          </w:p>
        </w:tc>
        <w:tc>
          <w:tcPr>
            <w:tcW w:type="dxa" w:w="4519"/>
          </w:tcPr>
          <w:p>
            <w:pPr>
              <w:spacing w:after="0"/>
            </w:pPr>
            <w:r/>
            <w:r>
              <w:rPr>
                <w:b w:val="0"/>
                <w:sz w:val="15"/>
              </w:rPr>
              <w:t>MFA wajib untuk akun privileged (ADMIN, AUDIT_MANAGER) dan akses administratif infrastruktur.</w:t>
            </w:r>
          </w:p>
        </w:tc>
        <w:tc>
          <w:tcPr>
            <w:tcW w:type="dxa" w:w="1017"/>
          </w:tcPr>
          <w:p>
            <w:pPr>
              <w:spacing w:after="0"/>
            </w:pPr>
            <w:r/>
          </w:p>
        </w:tc>
        <w:tc>
          <w:tcPr>
            <w:tcW w:type="dxa" w:w="2146"/>
          </w:tcPr>
          <w:p>
            <w:pPr>
              <w:spacing w:after="0"/>
            </w:pPr>
            <w:r/>
          </w:p>
        </w:tc>
        <w:tc>
          <w:tcPr>
            <w:tcW w:type="dxa" w:w="4801"/>
          </w:tcPr>
          <w:p>
            <w:pPr>
              <w:spacing w:after="0"/>
            </w:pPr>
            <w:r/>
            <w:r>
              <w:rPr>
                <w:b w:val="0"/>
                <w:sz w:val="15"/>
              </w:rPr>
              <w:t>MFA tersedia tetapi opsional per pengguna; trusted device melewati MFA.</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IAM-04</w:t>
            </w:r>
          </w:p>
        </w:tc>
        <w:tc>
          <w:tcPr>
            <w:tcW w:type="dxa" w:w="4519"/>
            <w:shd w:val="clear" w:color="auto" w:fill="F2F5FA"/>
          </w:tcPr>
          <w:p>
            <w:pPr>
              <w:spacing w:after="0"/>
            </w:pPr>
            <w:r/>
            <w:r>
              <w:rPr>
                <w:b w:val="0"/>
                <w:sz w:val="15"/>
              </w:rPr>
              <w:t>Kebijakan password, lockout dan perlindungan brute force.</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Register min 6 karakter; lockout tidak ditemukan; seed password123 untuk 6 akun.</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IAM-05</w:t>
            </w:r>
          </w:p>
        </w:tc>
        <w:tc>
          <w:tcPr>
            <w:tcW w:type="dxa" w:w="4519"/>
          </w:tcPr>
          <w:p>
            <w:pPr>
              <w:spacing w:after="0"/>
            </w:pPr>
            <w:r/>
            <w:r>
              <w:rPr>
                <w:b w:val="0"/>
                <w:sz w:val="15"/>
              </w:rPr>
              <w:t>Siklus hidup akun: pemberian, perubahan, pencabutan, tinjauan hak akses berkala; tidak ada akun default aktif.</w:t>
            </w:r>
          </w:p>
        </w:tc>
        <w:tc>
          <w:tcPr>
            <w:tcW w:type="dxa" w:w="1017"/>
          </w:tcPr>
          <w:p>
            <w:pPr>
              <w:spacing w:after="0"/>
            </w:pPr>
            <w:r/>
          </w:p>
        </w:tc>
        <w:tc>
          <w:tcPr>
            <w:tcW w:type="dxa" w:w="2146"/>
          </w:tcPr>
          <w:p>
            <w:pPr>
              <w:spacing w:after="0"/>
            </w:pPr>
            <w:r/>
          </w:p>
        </w:tc>
        <w:tc>
          <w:tcPr>
            <w:tcW w:type="dxa" w:w="4801"/>
          </w:tcPr>
          <w:p>
            <w:pPr>
              <w:spacing w:after="0"/>
            </w:pPr>
            <w:r/>
            <w:r>
              <w:rPr>
                <w:b w:val="0"/>
                <w:sz w:val="15"/>
              </w:rPr>
              <w:t>Seed membuat akun default pada setiap start; tinjauan akses tidak terlihat.</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IAM-06</w:t>
            </w:r>
          </w:p>
        </w:tc>
        <w:tc>
          <w:tcPr>
            <w:tcW w:type="dxa" w:w="4519"/>
            <w:shd w:val="clear" w:color="auto" w:fill="F2F5FA"/>
          </w:tcPr>
          <w:p>
            <w:pPr>
              <w:spacing w:after="0"/>
            </w:pPr>
            <w:r/>
            <w:r>
              <w:rPr>
                <w:b w:val="0"/>
                <w:sz w:val="15"/>
              </w:rPr>
              <w:t>Token/sesi: umur wajar, revokasi efektif, penyimpanan klien aman.</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JWT 24 jam; logout tidak dicek oleh layanan; cookie auth-token tanpa HttpOnly, hingga 30 hari.</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IAM-07</w:t>
            </w:r>
          </w:p>
        </w:tc>
        <w:tc>
          <w:tcPr>
            <w:tcW w:type="dxa" w:w="4519"/>
          </w:tcPr>
          <w:p>
            <w:pPr>
              <w:spacing w:after="0"/>
            </w:pPr>
            <w:r/>
            <w:r>
              <w:rPr>
                <w:b w:val="0"/>
                <w:sz w:val="15"/>
              </w:rPr>
              <w:t>Identitas layanan-ke-layanan kuat (kunci unik, rotasi, atau mTLS).</w:t>
            </w:r>
          </w:p>
        </w:tc>
        <w:tc>
          <w:tcPr>
            <w:tcW w:type="dxa" w:w="1017"/>
          </w:tcPr>
          <w:p>
            <w:pPr>
              <w:spacing w:after="0"/>
            </w:pPr>
            <w:r/>
          </w:p>
        </w:tc>
        <w:tc>
          <w:tcPr>
            <w:tcW w:type="dxa" w:w="2146"/>
          </w:tcPr>
          <w:p>
            <w:pPr>
              <w:spacing w:after="0"/>
            </w:pPr>
            <w:r/>
          </w:p>
        </w:tc>
        <w:tc>
          <w:tcPr>
            <w:tcW w:type="dxa" w:w="4801"/>
          </w:tcPr>
          <w:p>
            <w:pPr>
              <w:spacing w:after="0"/>
            </w:pPr>
            <w:r/>
            <w:r>
              <w:rPr>
                <w:b w:val="0"/>
                <w:sz w:val="15"/>
              </w:rPr>
              <w:t>X-API-Key bersama; nilai bawaan kode dan default compose.</w:t>
            </w:r>
          </w:p>
        </w:tc>
        <w:tc>
          <w:tcPr>
            <w:tcW w:type="dxa" w:w="1469"/>
          </w:tcPr>
          <w:p>
            <w:pPr>
              <w:spacing w:after="0"/>
            </w:pPr>
            <w:r/>
          </w:p>
        </w:tc>
      </w:tr>
    </w:tbl>
    <w:p>
      <w:pPr>
        <w:spacing w:after="40"/>
      </w:pPr>
    </w:p>
    <w:p>
      <w:pPr>
        <w:pStyle w:val="Heading2"/>
      </w:pPr>
      <w:r>
        <w:t>B.3 Rahasia dan manajemen kunci (SEC)</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95"/>
        <w:gridCol w:w="790"/>
        <w:gridCol w:w="4519"/>
        <w:gridCol w:w="1016"/>
        <w:gridCol w:w="2146"/>
        <w:gridCol w:w="4801"/>
        <w:gridCol w:w="1468"/>
      </w:tblGrid>
      <w:tr>
        <w:trPr>
          <w:tblHeader w:val="true"/>
          <w:cantSplit w:val="true"/>
        </w:trPr>
        <w:tc>
          <w:tcPr>
            <w:tcW w:type="dxa" w:w="395"/>
            <w:shd w:val="clear" w:color="auto" w:fill="1F3864"/>
          </w:tcPr>
          <w:p>
            <w:pPr>
              <w:spacing w:after="0"/>
            </w:pPr>
            <w:r/>
            <w:r>
              <w:rPr>
                <w:b/>
                <w:color w:val="FFFFFF"/>
                <w:sz w:val="15"/>
              </w:rPr>
              <w:t>☐</w:t>
            </w:r>
          </w:p>
        </w:tc>
        <w:tc>
          <w:tcPr>
            <w:tcW w:type="dxa" w:w="791"/>
            <w:shd w:val="clear" w:color="auto" w:fill="1F3864"/>
          </w:tcPr>
          <w:p>
            <w:pPr>
              <w:spacing w:after="0"/>
            </w:pPr>
            <w:r/>
            <w:r>
              <w:rPr>
                <w:b/>
                <w:color w:val="FFFFFF"/>
                <w:sz w:val="15"/>
              </w:rPr>
              <w:t>ID</w:t>
            </w:r>
          </w:p>
        </w:tc>
        <w:tc>
          <w:tcPr>
            <w:tcW w:type="dxa" w:w="4519"/>
            <w:shd w:val="clear" w:color="auto" w:fill="1F3864"/>
          </w:tcPr>
          <w:p>
            <w:pPr>
              <w:spacing w:after="0"/>
            </w:pPr>
            <w:r/>
            <w:r>
              <w:rPr>
                <w:b/>
                <w:color w:val="FFFFFF"/>
                <w:sz w:val="15"/>
              </w:rPr>
              <w:t>Kontrol</w:t>
            </w:r>
          </w:p>
        </w:tc>
        <w:tc>
          <w:tcPr>
            <w:tcW w:type="dxa" w:w="1017"/>
            <w:shd w:val="clear" w:color="auto" w:fill="1F3864"/>
          </w:tcPr>
          <w:p>
            <w:pPr>
              <w:spacing w:after="0"/>
            </w:pPr>
            <w:r/>
            <w:r>
              <w:rPr>
                <w:b/>
                <w:color w:val="FFFFFF"/>
                <w:sz w:val="15"/>
              </w:rPr>
              <w:t>Status (Ya/Tidak/N/A)</w:t>
            </w:r>
          </w:p>
        </w:tc>
        <w:tc>
          <w:tcPr>
            <w:tcW w:type="dxa" w:w="2146"/>
            <w:shd w:val="clear" w:color="auto" w:fill="1F3864"/>
          </w:tcPr>
          <w:p>
            <w:pPr>
              <w:spacing w:after="0"/>
            </w:pPr>
            <w:r/>
            <w:r>
              <w:rPr>
                <w:b/>
                <w:color w:val="FFFFFF"/>
                <w:sz w:val="15"/>
              </w:rPr>
              <w:t>Evidence / Bukti</w:t>
            </w:r>
          </w:p>
        </w:tc>
        <w:tc>
          <w:tcPr>
            <w:tcW w:type="dxa" w:w="4801"/>
            <w:shd w:val="clear" w:color="auto" w:fill="1F3864"/>
          </w:tcPr>
          <w:p>
            <w:pPr>
              <w:spacing w:after="0"/>
            </w:pPr>
            <w:r/>
            <w:r>
              <w:rPr>
                <w:b/>
                <w:color w:val="FFFFFF"/>
                <w:sz w:val="15"/>
              </w:rPr>
              <w:t>Observasi awal (2026-10-04)</w:t>
            </w:r>
          </w:p>
        </w:tc>
        <w:tc>
          <w:tcPr>
            <w:tcW w:type="dxa" w:w="1469"/>
            <w:shd w:val="clear" w:color="auto" w:fill="1F3864"/>
          </w:tcPr>
          <w:p>
            <w:pPr>
              <w:spacing w:after="0"/>
            </w:pPr>
            <w:r/>
            <w:r>
              <w:rPr>
                <w:b/>
                <w:color w:val="FFFFFF"/>
                <w:sz w:val="15"/>
              </w:rPr>
              <w:t>Catatan</w:t>
            </w:r>
          </w:p>
        </w:tc>
      </w:tr>
      <w:tr>
        <w:trPr>
          <w:cantSplit w:val="true"/>
        </w:trPr>
        <w:tc>
          <w:tcPr>
            <w:tcW w:type="dxa" w:w="395"/>
          </w:tcPr>
          <w:p>
            <w:pPr>
              <w:spacing w:after="0"/>
            </w:pPr>
            <w:r/>
            <w:r>
              <w:rPr>
                <w:b w:val="0"/>
                <w:sz w:val="15"/>
              </w:rPr>
              <w:t>☐</w:t>
            </w:r>
          </w:p>
        </w:tc>
        <w:tc>
          <w:tcPr>
            <w:tcW w:type="dxa" w:w="791"/>
          </w:tcPr>
          <w:p>
            <w:pPr>
              <w:spacing w:after="0"/>
            </w:pPr>
            <w:r/>
            <w:r>
              <w:rPr>
                <w:b w:val="0"/>
                <w:sz w:val="15"/>
              </w:rPr>
              <w:t>SEC-01</w:t>
            </w:r>
          </w:p>
        </w:tc>
        <w:tc>
          <w:tcPr>
            <w:tcW w:type="dxa" w:w="4519"/>
          </w:tcPr>
          <w:p>
            <w:pPr>
              <w:spacing w:after="0"/>
            </w:pPr>
            <w:r/>
            <w:r>
              <w:rPr>
                <w:b w:val="0"/>
                <w:sz w:val="15"/>
              </w:rPr>
              <w:t>Tidak ada rahasia pada repositori maupun riwayatnya.</w:t>
            </w:r>
          </w:p>
        </w:tc>
        <w:tc>
          <w:tcPr>
            <w:tcW w:type="dxa" w:w="1017"/>
          </w:tcPr>
          <w:p>
            <w:pPr>
              <w:spacing w:after="0"/>
            </w:pPr>
            <w:r/>
          </w:p>
        </w:tc>
        <w:tc>
          <w:tcPr>
            <w:tcW w:type="dxa" w:w="2146"/>
          </w:tcPr>
          <w:p>
            <w:pPr>
              <w:spacing w:after="0"/>
            </w:pPr>
            <w:r/>
          </w:p>
        </w:tc>
        <w:tc>
          <w:tcPr>
            <w:tcW w:type="dxa" w:w="4801"/>
          </w:tcPr>
          <w:p>
            <w:pPr>
              <w:spacing w:after="0"/>
            </w:pPr>
            <w:r/>
            <w:r>
              <w:rPr>
                <w:b w:val="0"/>
                <w:sz w:val="15"/>
              </w:rPr>
              <w:t>Rahasia pernah masuk riwayat git (frontend/.env.production, kunci DATA_HUB dan AI Engine); frontend/.env.production masih terlacak; config.yaml memuat jwt.secret yang sama di beberapa layanan.</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SEC-02</w:t>
            </w:r>
          </w:p>
        </w:tc>
        <w:tc>
          <w:tcPr>
            <w:tcW w:type="dxa" w:w="4519"/>
            <w:shd w:val="clear" w:color="auto" w:fill="F2F5FA"/>
          </w:tcPr>
          <w:p>
            <w:pPr>
              <w:spacing w:after="0"/>
            </w:pPr>
            <w:r/>
            <w:r>
              <w:rPr>
                <w:b w:val="0"/>
                <w:sz w:val="15"/>
              </w:rPr>
              <w:t>Rahasia disuntikkan dari secret store/env tanpa nilai bawaan; aplikasi gagal start bila rahasia kosong.</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Generator tenant mewajibkan TENANT_JWT_SECRET (${VAR:?}); compose prod dan kode memiliki default (dev-api-key, postgres/postgres).</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SEC-03</w:t>
            </w:r>
          </w:p>
        </w:tc>
        <w:tc>
          <w:tcPr>
            <w:tcW w:type="dxa" w:w="4519"/>
          </w:tcPr>
          <w:p>
            <w:pPr>
              <w:spacing w:after="0"/>
            </w:pPr>
            <w:r/>
            <w:r>
              <w:rPr>
                <w:b w:val="0"/>
                <w:sz w:val="15"/>
              </w:rPr>
              <w:t>Rotasi terjadwal dan prosedur rotasi pasca-insiden terdokumentasi.</w:t>
            </w:r>
          </w:p>
        </w:tc>
        <w:tc>
          <w:tcPr>
            <w:tcW w:type="dxa" w:w="1017"/>
          </w:tcPr>
          <w:p>
            <w:pPr>
              <w:spacing w:after="0"/>
            </w:pPr>
            <w:r/>
          </w:p>
        </w:tc>
        <w:tc>
          <w:tcPr>
            <w:tcW w:type="dxa" w:w="2146"/>
          </w:tcPr>
          <w:p>
            <w:pPr>
              <w:spacing w:after="0"/>
            </w:pPr>
            <w:r/>
          </w:p>
        </w:tc>
        <w:tc>
          <w:tcPr>
            <w:tcW w:type="dxa" w:w="4801"/>
          </w:tcPr>
          <w:p>
            <w:pPr>
              <w:spacing w:after="0"/>
            </w:pPr>
            <w:r/>
            <w:r>
              <w:rPr>
                <w:b w:val="0"/>
                <w:sz w:val="15"/>
              </w:rPr>
              <w:t>Tidak ada prosedur; kunci terekspos wajib dianggap bocor.</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SEC-04</w:t>
            </w:r>
          </w:p>
        </w:tc>
        <w:tc>
          <w:tcPr>
            <w:tcW w:type="dxa" w:w="4519"/>
            <w:shd w:val="clear" w:color="auto" w:fill="F2F5FA"/>
          </w:tcPr>
          <w:p>
            <w:pPr>
              <w:spacing w:after="0"/>
            </w:pPr>
            <w:r/>
            <w:r>
              <w:rPr>
                <w:b w:val="0"/>
                <w:sz w:val="15"/>
              </w:rPr>
              <w:t>JWT secret/signature key unik per tenant dan per lingkungan.</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Per tenant melalui .env (gitignored, mode 600); produksi bersama memakai nilai config.yaml (perlu diverifikasi override).</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SEC-05</w:t>
            </w:r>
          </w:p>
        </w:tc>
        <w:tc>
          <w:tcPr>
            <w:tcW w:type="dxa" w:w="4519"/>
          </w:tcPr>
          <w:p>
            <w:pPr>
              <w:spacing w:after="0"/>
            </w:pPr>
            <w:r/>
            <w:r>
              <w:rPr>
                <w:b w:val="0"/>
                <w:sz w:val="15"/>
              </w:rPr>
              <w:t>Akses ke rahasia (GitHub Secrets, .env di VPS) dibatasi dan diaudit.</w:t>
            </w:r>
          </w:p>
        </w:tc>
        <w:tc>
          <w:tcPr>
            <w:tcW w:type="dxa" w:w="1017"/>
          </w:tcPr>
          <w:p>
            <w:pPr>
              <w:spacing w:after="0"/>
            </w:pPr>
            <w:r/>
          </w:p>
        </w:tc>
        <w:tc>
          <w:tcPr>
            <w:tcW w:type="dxa" w:w="2146"/>
          </w:tcPr>
          <w:p>
            <w:pPr>
              <w:spacing w:after="0"/>
            </w:pPr>
            <w:r/>
          </w:p>
        </w:tc>
        <w:tc>
          <w:tcPr>
            <w:tcW w:type="dxa" w:w="4801"/>
          </w:tcPr>
          <w:p>
            <w:pPr>
              <w:spacing w:after="0"/>
            </w:pPr>
            <w:r/>
            <w:r>
              <w:rPr>
                <w:b w:val="0"/>
                <w:sz w:val="15"/>
              </w:rPr>
              <w:t>Tidak dapat diverifikasi dari repositori.</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SEC-06</w:t>
            </w:r>
          </w:p>
        </w:tc>
        <w:tc>
          <w:tcPr>
            <w:tcW w:type="dxa" w:w="4519"/>
            <w:shd w:val="clear" w:color="auto" w:fill="F2F5FA"/>
          </w:tcPr>
          <w:p>
            <w:pPr>
              <w:spacing w:after="0"/>
            </w:pPr>
            <w:r/>
            <w:r>
              <w:rPr>
                <w:b w:val="0"/>
                <w:sz w:val="15"/>
              </w:rPr>
              <w:t>Pemindaian rahasia otomatis (pre-commit dan CI).</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Tidak ada di workflow.</w:t>
            </w:r>
          </w:p>
        </w:tc>
        <w:tc>
          <w:tcPr>
            <w:tcW w:type="dxa" w:w="1469"/>
            <w:shd w:val="clear" w:color="auto" w:fill="F2F5FA"/>
          </w:tcPr>
          <w:p>
            <w:pPr>
              <w:spacing w:after="0"/>
            </w:pPr>
            <w:r/>
          </w:p>
        </w:tc>
      </w:tr>
    </w:tbl>
    <w:p>
      <w:pPr>
        <w:spacing w:after="40"/>
      </w:pPr>
    </w:p>
    <w:p>
      <w:pPr>
        <w:pStyle w:val="Heading2"/>
      </w:pPr>
      <w:r>
        <w:t>B.4 Perlindungan data, enkripsi dan residensi (DAT)</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95"/>
        <w:gridCol w:w="790"/>
        <w:gridCol w:w="4519"/>
        <w:gridCol w:w="1016"/>
        <w:gridCol w:w="2146"/>
        <w:gridCol w:w="4801"/>
        <w:gridCol w:w="1468"/>
      </w:tblGrid>
      <w:tr>
        <w:trPr>
          <w:tblHeader w:val="true"/>
          <w:cantSplit w:val="true"/>
        </w:trPr>
        <w:tc>
          <w:tcPr>
            <w:tcW w:type="dxa" w:w="395"/>
            <w:shd w:val="clear" w:color="auto" w:fill="1F3864"/>
          </w:tcPr>
          <w:p>
            <w:pPr>
              <w:spacing w:after="0"/>
            </w:pPr>
            <w:r/>
            <w:r>
              <w:rPr>
                <w:b/>
                <w:color w:val="FFFFFF"/>
                <w:sz w:val="15"/>
              </w:rPr>
              <w:t>☐</w:t>
            </w:r>
          </w:p>
        </w:tc>
        <w:tc>
          <w:tcPr>
            <w:tcW w:type="dxa" w:w="791"/>
            <w:shd w:val="clear" w:color="auto" w:fill="1F3864"/>
          </w:tcPr>
          <w:p>
            <w:pPr>
              <w:spacing w:after="0"/>
            </w:pPr>
            <w:r/>
            <w:r>
              <w:rPr>
                <w:b/>
                <w:color w:val="FFFFFF"/>
                <w:sz w:val="15"/>
              </w:rPr>
              <w:t>ID</w:t>
            </w:r>
          </w:p>
        </w:tc>
        <w:tc>
          <w:tcPr>
            <w:tcW w:type="dxa" w:w="4519"/>
            <w:shd w:val="clear" w:color="auto" w:fill="1F3864"/>
          </w:tcPr>
          <w:p>
            <w:pPr>
              <w:spacing w:after="0"/>
            </w:pPr>
            <w:r/>
            <w:r>
              <w:rPr>
                <w:b/>
                <w:color w:val="FFFFFF"/>
                <w:sz w:val="15"/>
              </w:rPr>
              <w:t>Kontrol</w:t>
            </w:r>
          </w:p>
        </w:tc>
        <w:tc>
          <w:tcPr>
            <w:tcW w:type="dxa" w:w="1017"/>
            <w:shd w:val="clear" w:color="auto" w:fill="1F3864"/>
          </w:tcPr>
          <w:p>
            <w:pPr>
              <w:spacing w:after="0"/>
            </w:pPr>
            <w:r/>
            <w:r>
              <w:rPr>
                <w:b/>
                <w:color w:val="FFFFFF"/>
                <w:sz w:val="15"/>
              </w:rPr>
              <w:t>Status (Ya/Tidak/N/A)</w:t>
            </w:r>
          </w:p>
        </w:tc>
        <w:tc>
          <w:tcPr>
            <w:tcW w:type="dxa" w:w="2146"/>
            <w:shd w:val="clear" w:color="auto" w:fill="1F3864"/>
          </w:tcPr>
          <w:p>
            <w:pPr>
              <w:spacing w:after="0"/>
            </w:pPr>
            <w:r/>
            <w:r>
              <w:rPr>
                <w:b/>
                <w:color w:val="FFFFFF"/>
                <w:sz w:val="15"/>
              </w:rPr>
              <w:t>Evidence / Bukti</w:t>
            </w:r>
          </w:p>
        </w:tc>
        <w:tc>
          <w:tcPr>
            <w:tcW w:type="dxa" w:w="4801"/>
            <w:shd w:val="clear" w:color="auto" w:fill="1F3864"/>
          </w:tcPr>
          <w:p>
            <w:pPr>
              <w:spacing w:after="0"/>
            </w:pPr>
            <w:r/>
            <w:r>
              <w:rPr>
                <w:b/>
                <w:color w:val="FFFFFF"/>
                <w:sz w:val="15"/>
              </w:rPr>
              <w:t>Observasi awal (2026-10-04)</w:t>
            </w:r>
          </w:p>
        </w:tc>
        <w:tc>
          <w:tcPr>
            <w:tcW w:type="dxa" w:w="1469"/>
            <w:shd w:val="clear" w:color="auto" w:fill="1F3864"/>
          </w:tcPr>
          <w:p>
            <w:pPr>
              <w:spacing w:after="0"/>
            </w:pPr>
            <w:r/>
            <w:r>
              <w:rPr>
                <w:b/>
                <w:color w:val="FFFFFF"/>
                <w:sz w:val="15"/>
              </w:rPr>
              <w:t>Catatan</w:t>
            </w:r>
          </w:p>
        </w:tc>
      </w:tr>
      <w:tr>
        <w:trPr>
          <w:cantSplit w:val="true"/>
        </w:trPr>
        <w:tc>
          <w:tcPr>
            <w:tcW w:type="dxa" w:w="395"/>
          </w:tcPr>
          <w:p>
            <w:pPr>
              <w:spacing w:after="0"/>
            </w:pPr>
            <w:r/>
            <w:r>
              <w:rPr>
                <w:b w:val="0"/>
                <w:sz w:val="15"/>
              </w:rPr>
              <w:t>☐</w:t>
            </w:r>
          </w:p>
        </w:tc>
        <w:tc>
          <w:tcPr>
            <w:tcW w:type="dxa" w:w="791"/>
          </w:tcPr>
          <w:p>
            <w:pPr>
              <w:spacing w:after="0"/>
            </w:pPr>
            <w:r/>
            <w:r>
              <w:rPr>
                <w:b w:val="0"/>
                <w:sz w:val="15"/>
              </w:rPr>
              <w:t>DAT-01</w:t>
            </w:r>
          </w:p>
        </w:tc>
        <w:tc>
          <w:tcPr>
            <w:tcW w:type="dxa" w:w="4519"/>
          </w:tcPr>
          <w:p>
            <w:pPr>
              <w:spacing w:after="0"/>
            </w:pPr>
            <w:r/>
            <w:r>
              <w:rPr>
                <w:b w:val="0"/>
                <w:sz w:val="15"/>
              </w:rPr>
              <w:t>Klasifikasi data didefinisikan dan diterapkan pada penanganan.</w:t>
            </w:r>
          </w:p>
        </w:tc>
        <w:tc>
          <w:tcPr>
            <w:tcW w:type="dxa" w:w="1017"/>
          </w:tcPr>
          <w:p>
            <w:pPr>
              <w:spacing w:after="0"/>
            </w:pPr>
            <w:r/>
          </w:p>
        </w:tc>
        <w:tc>
          <w:tcPr>
            <w:tcW w:type="dxa" w:w="2146"/>
          </w:tcPr>
          <w:p>
            <w:pPr>
              <w:spacing w:after="0"/>
            </w:pPr>
            <w:r/>
          </w:p>
        </w:tc>
        <w:tc>
          <w:tcPr>
            <w:tcW w:type="dxa" w:w="4801"/>
          </w:tcPr>
          <w:p>
            <w:pPr>
              <w:spacing w:after="0"/>
            </w:pPr>
            <w:r/>
            <w:r>
              <w:rPr>
                <w:b w:val="0"/>
                <w:sz w:val="15"/>
              </w:rPr>
              <w:t>Belum ada kebijakan di repositori (usulan A.2).</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DAT-02</w:t>
            </w:r>
          </w:p>
        </w:tc>
        <w:tc>
          <w:tcPr>
            <w:tcW w:type="dxa" w:w="4519"/>
            <w:shd w:val="clear" w:color="auto" w:fill="F2F5FA"/>
          </w:tcPr>
          <w:p>
            <w:pPr>
              <w:spacing w:after="0"/>
            </w:pPr>
            <w:r/>
            <w:r>
              <w:rPr>
                <w:b w:val="0"/>
                <w:sz w:val="15"/>
              </w:rPr>
              <w:t>Enkripsi data-at-rest (volume/DB, berkas unggahan, backup).</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Tidak terdokumentasi; berkas disimpan di disk (0644) dan blob di DB.</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DAT-03</w:t>
            </w:r>
          </w:p>
        </w:tc>
        <w:tc>
          <w:tcPr>
            <w:tcW w:type="dxa" w:w="4519"/>
          </w:tcPr>
          <w:p>
            <w:pPr>
              <w:spacing w:after="0"/>
            </w:pPr>
            <w:r/>
            <w:r>
              <w:rPr>
                <w:b w:val="0"/>
                <w:sz w:val="15"/>
              </w:rPr>
              <w:t>Enkripsi in-transit antar komponen untuk data sensitif (DB, Redis, Kafka, layanan).</w:t>
            </w:r>
          </w:p>
        </w:tc>
        <w:tc>
          <w:tcPr>
            <w:tcW w:type="dxa" w:w="1017"/>
          </w:tcPr>
          <w:p>
            <w:pPr>
              <w:spacing w:after="0"/>
            </w:pPr>
            <w:r/>
          </w:p>
        </w:tc>
        <w:tc>
          <w:tcPr>
            <w:tcW w:type="dxa" w:w="2146"/>
          </w:tcPr>
          <w:p>
            <w:pPr>
              <w:spacing w:after="0"/>
            </w:pPr>
            <w:r/>
          </w:p>
        </w:tc>
        <w:tc>
          <w:tcPr>
            <w:tcW w:type="dxa" w:w="4801"/>
          </w:tcPr>
          <w:p>
            <w:pPr>
              <w:spacing w:after="0"/>
            </w:pPr>
            <w:r/>
            <w:r>
              <w:rPr>
                <w:b w:val="0"/>
                <w:sz w:val="15"/>
              </w:rPr>
              <w:t>Perlu diverifikasi; tampak plaintext dalam jaringan Docker.</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DAT-04</w:t>
            </w:r>
          </w:p>
        </w:tc>
        <w:tc>
          <w:tcPr>
            <w:tcW w:type="dxa" w:w="4519"/>
            <w:shd w:val="clear" w:color="auto" w:fill="F2F5FA"/>
          </w:tcPr>
          <w:p>
            <w:pPr>
              <w:spacing w:after="0"/>
            </w:pPr>
            <w:r/>
            <w:r>
              <w:rPr>
                <w:b w:val="0"/>
                <w:sz w:val="15"/>
              </w:rPr>
              <w:t>Seluruh data klien (produksi, backup, log, data-server) berada di Indonesia; aliran ke luar negeri dikendalikan.</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Lokasi perlu diverifikasi; OpenAI (Nitro), Google Drive dan Resend berpotensi luar negeri.</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DAT-05</w:t>
            </w:r>
          </w:p>
        </w:tc>
        <w:tc>
          <w:tcPr>
            <w:tcW w:type="dxa" w:w="4519"/>
          </w:tcPr>
          <w:p>
            <w:pPr>
              <w:spacing w:after="0"/>
            </w:pPr>
            <w:r/>
            <w:r>
              <w:rPr>
                <w:b w:val="0"/>
                <w:sz w:val="15"/>
              </w:rPr>
              <w:t>Minimisasi dan masking PII; respons API tidak memuat field sensitif yang tidak perlu.</w:t>
            </w:r>
          </w:p>
        </w:tc>
        <w:tc>
          <w:tcPr>
            <w:tcW w:type="dxa" w:w="1017"/>
          </w:tcPr>
          <w:p>
            <w:pPr>
              <w:spacing w:after="0"/>
            </w:pPr>
            <w:r/>
          </w:p>
        </w:tc>
        <w:tc>
          <w:tcPr>
            <w:tcW w:type="dxa" w:w="2146"/>
          </w:tcPr>
          <w:p>
            <w:pPr>
              <w:spacing w:after="0"/>
            </w:pPr>
            <w:r/>
          </w:p>
        </w:tc>
        <w:tc>
          <w:tcPr>
            <w:tcW w:type="dxa" w:w="4801"/>
          </w:tcPr>
          <w:p>
            <w:pPr>
              <w:spacing w:after="0"/>
            </w:pPr>
            <w:r/>
            <w:r>
              <w:rPr>
                <w:b w:val="0"/>
                <w:sz w:val="15"/>
              </w:rPr>
              <w:t>employees (PII) terbaca tanpa login; password sumber data ikut pada respons.</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DAT-06</w:t>
            </w:r>
          </w:p>
        </w:tc>
        <w:tc>
          <w:tcPr>
            <w:tcW w:type="dxa" w:w="4519"/>
            <w:shd w:val="clear" w:color="auto" w:fill="F2F5FA"/>
          </w:tcPr>
          <w:p>
            <w:pPr>
              <w:spacing w:after="0"/>
            </w:pPr>
            <w:r/>
            <w:r>
              <w:rPr>
                <w:b w:val="0"/>
                <w:sz w:val="15"/>
              </w:rPr>
              <w:t>Kredensial disimpan dengan hash kuat; rahasia pihak ketiga dienkripsi.</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Password pengguna di-hash bcrypt (seeder/utils); password sumber data plaintext.</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DAT-07</w:t>
            </w:r>
          </w:p>
        </w:tc>
        <w:tc>
          <w:tcPr>
            <w:tcW w:type="dxa" w:w="4519"/>
          </w:tcPr>
          <w:p>
            <w:pPr>
              <w:spacing w:after="0"/>
            </w:pPr>
            <w:r/>
            <w:r>
              <w:rPr>
                <w:b w:val="0"/>
                <w:sz w:val="15"/>
              </w:rPr>
              <w:t>Unggahan berkas: validasi tipe/ukuran, pemindaian malware, nama acak, akses terkontrol.</w:t>
            </w:r>
          </w:p>
        </w:tc>
        <w:tc>
          <w:tcPr>
            <w:tcW w:type="dxa" w:w="1017"/>
          </w:tcPr>
          <w:p>
            <w:pPr>
              <w:spacing w:after="0"/>
            </w:pPr>
            <w:r/>
          </w:p>
        </w:tc>
        <w:tc>
          <w:tcPr>
            <w:tcW w:type="dxa" w:w="2146"/>
          </w:tcPr>
          <w:p>
            <w:pPr>
              <w:spacing w:after="0"/>
            </w:pPr>
            <w:r/>
          </w:p>
        </w:tc>
        <w:tc>
          <w:tcPr>
            <w:tcW w:type="dxa" w:w="4801"/>
          </w:tcPr>
          <w:p>
            <w:pPr>
              <w:spacing w:after="0"/>
            </w:pPr>
            <w:r/>
            <w:r>
              <w:rPr>
                <w:b w:val="0"/>
                <w:sz w:val="15"/>
              </w:rPr>
              <w:t>Batas 10 MB; tanpa allowlist tipe; /uploads publik; nama dari klien.</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DAT-08</w:t>
            </w:r>
          </w:p>
        </w:tc>
        <w:tc>
          <w:tcPr>
            <w:tcW w:type="dxa" w:w="4519"/>
            <w:shd w:val="clear" w:color="auto" w:fill="F2F5FA"/>
          </w:tcPr>
          <w:p>
            <w:pPr>
              <w:spacing w:after="0"/>
            </w:pPr>
            <w:r/>
            <w:r>
              <w:rPr>
                <w:b w:val="0"/>
                <w:sz w:val="15"/>
              </w:rPr>
              <w:t>Retensi dan penghapusan data sesuai kebijakan dan UU PDP (termasuk permintaan subjek data).</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Soft delete (DeletedAt); kebijakan retensi tidak terlihat.</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DAT-09</w:t>
            </w:r>
          </w:p>
        </w:tc>
        <w:tc>
          <w:tcPr>
            <w:tcW w:type="dxa" w:w="4519"/>
          </w:tcPr>
          <w:p>
            <w:pPr>
              <w:spacing w:after="0"/>
            </w:pPr>
            <w:r/>
            <w:r>
              <w:rPr>
                <w:b w:val="0"/>
                <w:sz w:val="15"/>
              </w:rPr>
              <w:t>Penyimpanan avatar (base64 di users.avatar_url) tidak membebani/menyimpan konten tak tervalidasi.</w:t>
            </w:r>
          </w:p>
        </w:tc>
        <w:tc>
          <w:tcPr>
            <w:tcW w:type="dxa" w:w="1017"/>
          </w:tcPr>
          <w:p>
            <w:pPr>
              <w:spacing w:after="0"/>
            </w:pPr>
            <w:r/>
          </w:p>
        </w:tc>
        <w:tc>
          <w:tcPr>
            <w:tcW w:type="dxa" w:w="2146"/>
          </w:tcPr>
          <w:p>
            <w:pPr>
              <w:spacing w:after="0"/>
            </w:pPr>
            <w:r/>
          </w:p>
        </w:tc>
        <w:tc>
          <w:tcPr>
            <w:tcW w:type="dxa" w:w="4801"/>
          </w:tcPr>
          <w:p>
            <w:pPr>
              <w:spacing w:after="0"/>
            </w:pPr>
            <w:r/>
            <w:r>
              <w:rPr>
                <w:b w:val="0"/>
                <w:sz w:val="15"/>
              </w:rPr>
              <w:t>Fitur baru belum di-commit; batas 300000 karakter dan MIME png/jpeg/webp pada DTO; perlu diuji.</w:t>
            </w:r>
          </w:p>
        </w:tc>
        <w:tc>
          <w:tcPr>
            <w:tcW w:type="dxa" w:w="1469"/>
          </w:tcPr>
          <w:p>
            <w:pPr>
              <w:spacing w:after="0"/>
            </w:pPr>
            <w:r/>
          </w:p>
        </w:tc>
      </w:tr>
    </w:tbl>
    <w:p>
      <w:pPr>
        <w:spacing w:after="40"/>
      </w:pPr>
    </w:p>
    <w:p>
      <w:pPr>
        <w:pStyle w:val="Heading2"/>
      </w:pPr>
      <w:r>
        <w:t>B.5 Logging, monitoring dan audit trail (LOG)</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95"/>
        <w:gridCol w:w="790"/>
        <w:gridCol w:w="4519"/>
        <w:gridCol w:w="1016"/>
        <w:gridCol w:w="2146"/>
        <w:gridCol w:w="4801"/>
        <w:gridCol w:w="1468"/>
      </w:tblGrid>
      <w:tr>
        <w:trPr>
          <w:tblHeader w:val="true"/>
          <w:cantSplit w:val="true"/>
        </w:trPr>
        <w:tc>
          <w:tcPr>
            <w:tcW w:type="dxa" w:w="395"/>
            <w:shd w:val="clear" w:color="auto" w:fill="1F3864"/>
          </w:tcPr>
          <w:p>
            <w:pPr>
              <w:spacing w:after="0"/>
            </w:pPr>
            <w:r/>
            <w:r>
              <w:rPr>
                <w:b/>
                <w:color w:val="FFFFFF"/>
                <w:sz w:val="15"/>
              </w:rPr>
              <w:t>☐</w:t>
            </w:r>
          </w:p>
        </w:tc>
        <w:tc>
          <w:tcPr>
            <w:tcW w:type="dxa" w:w="791"/>
            <w:shd w:val="clear" w:color="auto" w:fill="1F3864"/>
          </w:tcPr>
          <w:p>
            <w:pPr>
              <w:spacing w:after="0"/>
            </w:pPr>
            <w:r/>
            <w:r>
              <w:rPr>
                <w:b/>
                <w:color w:val="FFFFFF"/>
                <w:sz w:val="15"/>
              </w:rPr>
              <w:t>ID</w:t>
            </w:r>
          </w:p>
        </w:tc>
        <w:tc>
          <w:tcPr>
            <w:tcW w:type="dxa" w:w="4519"/>
            <w:shd w:val="clear" w:color="auto" w:fill="1F3864"/>
          </w:tcPr>
          <w:p>
            <w:pPr>
              <w:spacing w:after="0"/>
            </w:pPr>
            <w:r/>
            <w:r>
              <w:rPr>
                <w:b/>
                <w:color w:val="FFFFFF"/>
                <w:sz w:val="15"/>
              </w:rPr>
              <w:t>Kontrol</w:t>
            </w:r>
          </w:p>
        </w:tc>
        <w:tc>
          <w:tcPr>
            <w:tcW w:type="dxa" w:w="1017"/>
            <w:shd w:val="clear" w:color="auto" w:fill="1F3864"/>
          </w:tcPr>
          <w:p>
            <w:pPr>
              <w:spacing w:after="0"/>
            </w:pPr>
            <w:r/>
            <w:r>
              <w:rPr>
                <w:b/>
                <w:color w:val="FFFFFF"/>
                <w:sz w:val="15"/>
              </w:rPr>
              <w:t>Status (Ya/Tidak/N/A)</w:t>
            </w:r>
          </w:p>
        </w:tc>
        <w:tc>
          <w:tcPr>
            <w:tcW w:type="dxa" w:w="2146"/>
            <w:shd w:val="clear" w:color="auto" w:fill="1F3864"/>
          </w:tcPr>
          <w:p>
            <w:pPr>
              <w:spacing w:after="0"/>
            </w:pPr>
            <w:r/>
            <w:r>
              <w:rPr>
                <w:b/>
                <w:color w:val="FFFFFF"/>
                <w:sz w:val="15"/>
              </w:rPr>
              <w:t>Evidence / Bukti</w:t>
            </w:r>
          </w:p>
        </w:tc>
        <w:tc>
          <w:tcPr>
            <w:tcW w:type="dxa" w:w="4801"/>
            <w:shd w:val="clear" w:color="auto" w:fill="1F3864"/>
          </w:tcPr>
          <w:p>
            <w:pPr>
              <w:spacing w:after="0"/>
            </w:pPr>
            <w:r/>
            <w:r>
              <w:rPr>
                <w:b/>
                <w:color w:val="FFFFFF"/>
                <w:sz w:val="15"/>
              </w:rPr>
              <w:t>Observasi awal (2026-10-04)</w:t>
            </w:r>
          </w:p>
        </w:tc>
        <w:tc>
          <w:tcPr>
            <w:tcW w:type="dxa" w:w="1469"/>
            <w:shd w:val="clear" w:color="auto" w:fill="1F3864"/>
          </w:tcPr>
          <w:p>
            <w:pPr>
              <w:spacing w:after="0"/>
            </w:pPr>
            <w:r/>
            <w:r>
              <w:rPr>
                <w:b/>
                <w:color w:val="FFFFFF"/>
                <w:sz w:val="15"/>
              </w:rPr>
              <w:t>Catatan</w:t>
            </w:r>
          </w:p>
        </w:tc>
      </w:tr>
      <w:tr>
        <w:trPr>
          <w:cantSplit w:val="true"/>
        </w:trPr>
        <w:tc>
          <w:tcPr>
            <w:tcW w:type="dxa" w:w="395"/>
          </w:tcPr>
          <w:p>
            <w:pPr>
              <w:spacing w:after="0"/>
            </w:pPr>
            <w:r/>
            <w:r>
              <w:rPr>
                <w:b w:val="0"/>
                <w:sz w:val="15"/>
              </w:rPr>
              <w:t>☐</w:t>
            </w:r>
          </w:p>
        </w:tc>
        <w:tc>
          <w:tcPr>
            <w:tcW w:type="dxa" w:w="791"/>
          </w:tcPr>
          <w:p>
            <w:pPr>
              <w:spacing w:after="0"/>
            </w:pPr>
            <w:r/>
            <w:r>
              <w:rPr>
                <w:b w:val="0"/>
                <w:sz w:val="15"/>
              </w:rPr>
              <w:t>LOG-01</w:t>
            </w:r>
          </w:p>
        </w:tc>
        <w:tc>
          <w:tcPr>
            <w:tcW w:type="dxa" w:w="4519"/>
          </w:tcPr>
          <w:p>
            <w:pPr>
              <w:spacing w:after="0"/>
            </w:pPr>
            <w:r/>
            <w:r>
              <w:rPr>
                <w:b w:val="0"/>
                <w:sz w:val="15"/>
              </w:rPr>
              <w:t>Audit trail aplikasi (siapa, apa, kapan, dari mana) untuk aksi sensitif tersedia dan tahan-ubah.</w:t>
            </w:r>
          </w:p>
        </w:tc>
        <w:tc>
          <w:tcPr>
            <w:tcW w:type="dxa" w:w="1017"/>
          </w:tcPr>
          <w:p>
            <w:pPr>
              <w:spacing w:after="0"/>
            </w:pPr>
            <w:r/>
          </w:p>
        </w:tc>
        <w:tc>
          <w:tcPr>
            <w:tcW w:type="dxa" w:w="2146"/>
          </w:tcPr>
          <w:p>
            <w:pPr>
              <w:spacing w:after="0"/>
            </w:pPr>
            <w:r/>
          </w:p>
        </w:tc>
        <w:tc>
          <w:tcPr>
            <w:tcW w:type="dxa" w:w="4801"/>
          </w:tcPr>
          <w:p>
            <w:pPr>
              <w:spacing w:after="0"/>
            </w:pPr>
            <w:r/>
            <w:r>
              <w:rPr>
                <w:b w:val="0"/>
                <w:sz w:val="15"/>
              </w:rPr>
              <w:t>Handler generik tidak mencatat pelaku; sebagian event auth dikirim ke Kafka; perlu diverifikasi.</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LOG-02</w:t>
            </w:r>
          </w:p>
        </w:tc>
        <w:tc>
          <w:tcPr>
            <w:tcW w:type="dxa" w:w="4519"/>
            <w:shd w:val="clear" w:color="auto" w:fill="F2F5FA"/>
          </w:tcPr>
          <w:p>
            <w:pPr>
              <w:spacing w:after="0"/>
            </w:pPr>
            <w:r/>
            <w:r>
              <w:rPr>
                <w:b w:val="0"/>
                <w:sz w:val="15"/>
              </w:rPr>
              <w:t>Log terpusat, retensi sesuai kebutuhan regulator, akses dibatasi.</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Folder monitoring/ (Loki, Promtail, Prometheus, Grafana) tersedia; penerapan di produksi perlu diverifikasi.</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LOG-03</w:t>
            </w:r>
          </w:p>
        </w:tc>
        <w:tc>
          <w:tcPr>
            <w:tcW w:type="dxa" w:w="4519"/>
          </w:tcPr>
          <w:p>
            <w:pPr>
              <w:spacing w:after="0"/>
            </w:pPr>
            <w:r/>
            <w:r>
              <w:rPr>
                <w:b w:val="0"/>
                <w:sz w:val="15"/>
              </w:rPr>
              <w:t>Log tidak memuat rahasia/PII berlebihan.</w:t>
            </w:r>
          </w:p>
        </w:tc>
        <w:tc>
          <w:tcPr>
            <w:tcW w:type="dxa" w:w="1017"/>
          </w:tcPr>
          <w:p>
            <w:pPr>
              <w:spacing w:after="0"/>
            </w:pPr>
            <w:r/>
          </w:p>
        </w:tc>
        <w:tc>
          <w:tcPr>
            <w:tcW w:type="dxa" w:w="2146"/>
          </w:tcPr>
          <w:p>
            <w:pPr>
              <w:spacing w:after="0"/>
            </w:pPr>
            <w:r/>
          </w:p>
        </w:tc>
        <w:tc>
          <w:tcPr>
            <w:tcW w:type="dxa" w:w="4801"/>
          </w:tcPr>
          <w:p>
            <w:pPr>
              <w:spacing w:after="0"/>
            </w:pPr>
            <w:r/>
            <w:r>
              <w:rPr>
                <w:b w:val="0"/>
                <w:sz w:val="15"/>
              </w:rPr>
              <w:t>Perlu ditinjau (log login mencatat username; error DB dikembalikan ke klien).</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LOG-04</w:t>
            </w:r>
          </w:p>
        </w:tc>
        <w:tc>
          <w:tcPr>
            <w:tcW w:type="dxa" w:w="4519"/>
            <w:shd w:val="clear" w:color="auto" w:fill="F2F5FA"/>
          </w:tcPr>
          <w:p>
            <w:pPr>
              <w:spacing w:after="0"/>
            </w:pPr>
            <w:r/>
            <w:r>
              <w:rPr>
                <w:b w:val="0"/>
                <w:sz w:val="15"/>
              </w:rPr>
              <w:t>Pemantauan dan alert (login anomali, error 5xx, lonjakan trafik, integritas konfigurasi).</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Prometheus plugin Kong aktif; aturan alert tidak terlihat.</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LOG-05</w:t>
            </w:r>
          </w:p>
        </w:tc>
        <w:tc>
          <w:tcPr>
            <w:tcW w:type="dxa" w:w="4519"/>
          </w:tcPr>
          <w:p>
            <w:pPr>
              <w:spacing w:after="0"/>
            </w:pPr>
            <w:r/>
            <w:r>
              <w:rPr>
                <w:b w:val="0"/>
                <w:sz w:val="15"/>
              </w:rPr>
              <w:t>Prosedur penanganan insiden, eskalasi dan pelaporan (klien, OJK, otoritas PDP).</w:t>
            </w:r>
          </w:p>
        </w:tc>
        <w:tc>
          <w:tcPr>
            <w:tcW w:type="dxa" w:w="1017"/>
          </w:tcPr>
          <w:p>
            <w:pPr>
              <w:spacing w:after="0"/>
            </w:pPr>
            <w:r/>
          </w:p>
        </w:tc>
        <w:tc>
          <w:tcPr>
            <w:tcW w:type="dxa" w:w="2146"/>
          </w:tcPr>
          <w:p>
            <w:pPr>
              <w:spacing w:after="0"/>
            </w:pPr>
            <w:r/>
          </w:p>
        </w:tc>
        <w:tc>
          <w:tcPr>
            <w:tcW w:type="dxa" w:w="4801"/>
          </w:tcPr>
          <w:p>
            <w:pPr>
              <w:spacing w:after="0"/>
            </w:pPr>
            <w:r/>
            <w:r>
              <w:rPr>
                <w:b w:val="0"/>
                <w:sz w:val="15"/>
              </w:rPr>
              <w:t>Tidak ada di repositori; selaraskan dengan DRC-001/SCG-001.</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LOG-06</w:t>
            </w:r>
          </w:p>
        </w:tc>
        <w:tc>
          <w:tcPr>
            <w:tcW w:type="dxa" w:w="4519"/>
            <w:shd w:val="clear" w:color="auto" w:fill="F2F5FA"/>
          </w:tcPr>
          <w:p>
            <w:pPr>
              <w:spacing w:after="0"/>
            </w:pPr>
            <w:r/>
            <w:r>
              <w:rPr>
                <w:b w:val="0"/>
                <w:sz w:val="15"/>
              </w:rPr>
              <w:t>Health check bermakna untuk gateway dan layanan.</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/api/v1/auth/health mengembalikan 404 sementara dipakai skrip deploy; /health ada di tiap layanan.</w:t>
            </w:r>
          </w:p>
        </w:tc>
        <w:tc>
          <w:tcPr>
            <w:tcW w:type="dxa" w:w="1469"/>
            <w:shd w:val="clear" w:color="auto" w:fill="F2F5FA"/>
          </w:tcPr>
          <w:p>
            <w:pPr>
              <w:spacing w:after="0"/>
            </w:pPr>
            <w:r/>
          </w:p>
        </w:tc>
      </w:tr>
    </w:tbl>
    <w:p>
      <w:pPr>
        <w:spacing w:after="40"/>
      </w:pPr>
    </w:p>
    <w:p>
      <w:pPr>
        <w:pStyle w:val="Heading2"/>
      </w:pPr>
      <w:r>
        <w:t>B.6 Ketahanan, cadangan dan DR (RES)</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95"/>
        <w:gridCol w:w="790"/>
        <w:gridCol w:w="4519"/>
        <w:gridCol w:w="1016"/>
        <w:gridCol w:w="2146"/>
        <w:gridCol w:w="4801"/>
        <w:gridCol w:w="1468"/>
      </w:tblGrid>
      <w:tr>
        <w:trPr>
          <w:tblHeader w:val="true"/>
          <w:cantSplit w:val="true"/>
        </w:trPr>
        <w:tc>
          <w:tcPr>
            <w:tcW w:type="dxa" w:w="395"/>
            <w:shd w:val="clear" w:color="auto" w:fill="1F3864"/>
          </w:tcPr>
          <w:p>
            <w:pPr>
              <w:spacing w:after="0"/>
            </w:pPr>
            <w:r/>
            <w:r>
              <w:rPr>
                <w:b/>
                <w:color w:val="FFFFFF"/>
                <w:sz w:val="15"/>
              </w:rPr>
              <w:t>☐</w:t>
            </w:r>
          </w:p>
        </w:tc>
        <w:tc>
          <w:tcPr>
            <w:tcW w:type="dxa" w:w="791"/>
            <w:shd w:val="clear" w:color="auto" w:fill="1F3864"/>
          </w:tcPr>
          <w:p>
            <w:pPr>
              <w:spacing w:after="0"/>
            </w:pPr>
            <w:r/>
            <w:r>
              <w:rPr>
                <w:b/>
                <w:color w:val="FFFFFF"/>
                <w:sz w:val="15"/>
              </w:rPr>
              <w:t>ID</w:t>
            </w:r>
          </w:p>
        </w:tc>
        <w:tc>
          <w:tcPr>
            <w:tcW w:type="dxa" w:w="4519"/>
            <w:shd w:val="clear" w:color="auto" w:fill="1F3864"/>
          </w:tcPr>
          <w:p>
            <w:pPr>
              <w:spacing w:after="0"/>
            </w:pPr>
            <w:r/>
            <w:r>
              <w:rPr>
                <w:b/>
                <w:color w:val="FFFFFF"/>
                <w:sz w:val="15"/>
              </w:rPr>
              <w:t>Kontrol</w:t>
            </w:r>
          </w:p>
        </w:tc>
        <w:tc>
          <w:tcPr>
            <w:tcW w:type="dxa" w:w="1017"/>
            <w:shd w:val="clear" w:color="auto" w:fill="1F3864"/>
          </w:tcPr>
          <w:p>
            <w:pPr>
              <w:spacing w:after="0"/>
            </w:pPr>
            <w:r/>
            <w:r>
              <w:rPr>
                <w:b/>
                <w:color w:val="FFFFFF"/>
                <w:sz w:val="15"/>
              </w:rPr>
              <w:t>Status (Ya/Tidak/N/A)</w:t>
            </w:r>
          </w:p>
        </w:tc>
        <w:tc>
          <w:tcPr>
            <w:tcW w:type="dxa" w:w="2146"/>
            <w:shd w:val="clear" w:color="auto" w:fill="1F3864"/>
          </w:tcPr>
          <w:p>
            <w:pPr>
              <w:spacing w:after="0"/>
            </w:pPr>
            <w:r/>
            <w:r>
              <w:rPr>
                <w:b/>
                <w:color w:val="FFFFFF"/>
                <w:sz w:val="15"/>
              </w:rPr>
              <w:t>Evidence / Bukti</w:t>
            </w:r>
          </w:p>
        </w:tc>
        <w:tc>
          <w:tcPr>
            <w:tcW w:type="dxa" w:w="4801"/>
            <w:shd w:val="clear" w:color="auto" w:fill="1F3864"/>
          </w:tcPr>
          <w:p>
            <w:pPr>
              <w:spacing w:after="0"/>
            </w:pPr>
            <w:r/>
            <w:r>
              <w:rPr>
                <w:b/>
                <w:color w:val="FFFFFF"/>
                <w:sz w:val="15"/>
              </w:rPr>
              <w:t>Observasi awal (2026-10-04)</w:t>
            </w:r>
          </w:p>
        </w:tc>
        <w:tc>
          <w:tcPr>
            <w:tcW w:type="dxa" w:w="1469"/>
            <w:shd w:val="clear" w:color="auto" w:fill="1F3864"/>
          </w:tcPr>
          <w:p>
            <w:pPr>
              <w:spacing w:after="0"/>
            </w:pPr>
            <w:r/>
            <w:r>
              <w:rPr>
                <w:b/>
                <w:color w:val="FFFFFF"/>
                <w:sz w:val="15"/>
              </w:rPr>
              <w:t>Catatan</w:t>
            </w:r>
          </w:p>
        </w:tc>
      </w:tr>
      <w:tr>
        <w:trPr>
          <w:cantSplit w:val="true"/>
        </w:trPr>
        <w:tc>
          <w:tcPr>
            <w:tcW w:type="dxa" w:w="395"/>
          </w:tcPr>
          <w:p>
            <w:pPr>
              <w:spacing w:after="0"/>
            </w:pPr>
            <w:r/>
            <w:r>
              <w:rPr>
                <w:b w:val="0"/>
                <w:sz w:val="15"/>
              </w:rPr>
              <w:t>☐</w:t>
            </w:r>
          </w:p>
        </w:tc>
        <w:tc>
          <w:tcPr>
            <w:tcW w:type="dxa" w:w="791"/>
          </w:tcPr>
          <w:p>
            <w:pPr>
              <w:spacing w:after="0"/>
            </w:pPr>
            <w:r/>
            <w:r>
              <w:rPr>
                <w:b w:val="0"/>
                <w:sz w:val="15"/>
              </w:rPr>
              <w:t>RES-01</w:t>
            </w:r>
          </w:p>
        </w:tc>
        <w:tc>
          <w:tcPr>
            <w:tcW w:type="dxa" w:w="4519"/>
          </w:tcPr>
          <w:p>
            <w:pPr>
              <w:spacing w:after="0"/>
            </w:pPr>
            <w:r/>
            <w:r>
              <w:rPr>
                <w:b w:val="0"/>
                <w:sz w:val="15"/>
              </w:rPr>
              <w:t>Backup basis data dan berkas terjadwal otomatis.</w:t>
            </w:r>
          </w:p>
        </w:tc>
        <w:tc>
          <w:tcPr>
            <w:tcW w:type="dxa" w:w="1017"/>
          </w:tcPr>
          <w:p>
            <w:pPr>
              <w:spacing w:after="0"/>
            </w:pPr>
            <w:r/>
          </w:p>
        </w:tc>
        <w:tc>
          <w:tcPr>
            <w:tcW w:type="dxa" w:w="2146"/>
          </w:tcPr>
          <w:p>
            <w:pPr>
              <w:spacing w:after="0"/>
            </w:pPr>
            <w:r/>
          </w:p>
        </w:tc>
        <w:tc>
          <w:tcPr>
            <w:tcW w:type="dxa" w:w="4801"/>
          </w:tcPr>
          <w:p>
            <w:pPr>
              <w:spacing w:after="0"/>
            </w:pPr>
            <w:r/>
            <w:r>
              <w:rPr>
                <w:b w:val="0"/>
                <w:sz w:val="15"/>
              </w:rPr>
              <w:t>Tidak ada backup terjadwal teridentifikasi (hanya skrip salin manual sync-clone-db.sh).</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RES-02</w:t>
            </w:r>
          </w:p>
        </w:tc>
        <w:tc>
          <w:tcPr>
            <w:tcW w:type="dxa" w:w="4519"/>
            <w:shd w:val="clear" w:color="auto" w:fill="F2F5FA"/>
          </w:tcPr>
          <w:p>
            <w:pPr>
              <w:spacing w:after="0"/>
            </w:pPr>
            <w:r/>
            <w:r>
              <w:rPr>
                <w:b w:val="0"/>
                <w:sz w:val="15"/>
              </w:rPr>
              <w:t>Backup terenkripsi, tersimpan off-host/off-site di Indonesia, terlindung dari penghapusan.</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Tidak ada.</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RES-03</w:t>
            </w:r>
          </w:p>
        </w:tc>
        <w:tc>
          <w:tcPr>
            <w:tcW w:type="dxa" w:w="4519"/>
          </w:tcPr>
          <w:p>
            <w:pPr>
              <w:spacing w:after="0"/>
            </w:pPr>
            <w:r/>
            <w:r>
              <w:rPr>
                <w:b w:val="0"/>
                <w:sz w:val="15"/>
              </w:rPr>
              <w:t>RPO/RTO ditetapkan dan uji pemulihan dilakukan berkala.</w:t>
            </w:r>
          </w:p>
        </w:tc>
        <w:tc>
          <w:tcPr>
            <w:tcW w:type="dxa" w:w="1017"/>
          </w:tcPr>
          <w:p>
            <w:pPr>
              <w:spacing w:after="0"/>
            </w:pPr>
            <w:r/>
          </w:p>
        </w:tc>
        <w:tc>
          <w:tcPr>
            <w:tcW w:type="dxa" w:w="2146"/>
          </w:tcPr>
          <w:p>
            <w:pPr>
              <w:spacing w:after="0"/>
            </w:pPr>
            <w:r/>
          </w:p>
        </w:tc>
        <w:tc>
          <w:tcPr>
            <w:tcW w:type="dxa" w:w="4801"/>
          </w:tcPr>
          <w:p>
            <w:pPr>
              <w:spacing w:after="0"/>
            </w:pPr>
            <w:r/>
            <w:r>
              <w:rPr>
                <w:b w:val="0"/>
                <w:sz w:val="15"/>
              </w:rPr>
              <w:t>Tidak ada.</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RES-04</w:t>
            </w:r>
          </w:p>
        </w:tc>
        <w:tc>
          <w:tcPr>
            <w:tcW w:type="dxa" w:w="4519"/>
            <w:shd w:val="clear" w:color="auto" w:fill="F2F5FA"/>
          </w:tcPr>
          <w:p>
            <w:pPr>
              <w:spacing w:after="0"/>
            </w:pPr>
            <w:r/>
            <w:r>
              <w:rPr>
                <w:b w:val="0"/>
                <w:sz w:val="15"/>
              </w:rPr>
              <w:t>Rencana DR/HA sesuai kebutuhan klien (pusat data pemulihan bila diwajibkan).</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Satu VPS; PostgreSQL/Redis/Kafka tunggal. Lihat DRC-001.</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RES-05</w:t>
            </w:r>
          </w:p>
        </w:tc>
        <w:tc>
          <w:tcPr>
            <w:tcW w:type="dxa" w:w="4519"/>
          </w:tcPr>
          <w:p>
            <w:pPr>
              <w:spacing w:after="0"/>
            </w:pPr>
            <w:r/>
            <w:r>
              <w:rPr>
                <w:b w:val="0"/>
                <w:sz w:val="15"/>
              </w:rPr>
              <w:t>Data persisten (DB, uploads, model) berada pada volume yang dikelola dan tidak hilang saat recreate.</w:t>
            </w:r>
          </w:p>
        </w:tc>
        <w:tc>
          <w:tcPr>
            <w:tcW w:type="dxa" w:w="1017"/>
          </w:tcPr>
          <w:p>
            <w:pPr>
              <w:spacing w:after="0"/>
            </w:pPr>
            <w:r/>
          </w:p>
        </w:tc>
        <w:tc>
          <w:tcPr>
            <w:tcW w:type="dxa" w:w="2146"/>
          </w:tcPr>
          <w:p>
            <w:pPr>
              <w:spacing w:after="0"/>
            </w:pPr>
            <w:r/>
          </w:p>
        </w:tc>
        <w:tc>
          <w:tcPr>
            <w:tcW w:type="dxa" w:w="4801"/>
          </w:tcPr>
          <w:p>
            <w:pPr>
              <w:spacing w:after="0"/>
            </w:pPr>
            <w:r/>
            <w:r>
              <w:rPr>
                <w:b w:val="0"/>
                <w:sz w:val="15"/>
              </w:rPr>
              <w:t>Volume pg/redis/kafka/model ada; ./uploads audit-service tidak dipetakan pada compose prod (perlu diverifikasi).</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RES-06</w:t>
            </w:r>
          </w:p>
        </w:tc>
        <w:tc>
          <w:tcPr>
            <w:tcW w:type="dxa" w:w="4519"/>
            <w:shd w:val="clear" w:color="auto" w:fill="F2F5FA"/>
          </w:tcPr>
          <w:p>
            <w:pPr>
              <w:spacing w:after="0"/>
            </w:pPr>
            <w:r/>
            <w:r>
              <w:rPr>
                <w:b w:val="0"/>
                <w:sz w:val="15"/>
              </w:rPr>
              <w:t>Deploy aman: rollback, health check bermakna, tanpa kehilangan data.</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up --force-recreate --remove-orphans; ada lock, cek disk, health check; smoke test memakai URL yang 404.</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RES-07</w:t>
            </w:r>
          </w:p>
        </w:tc>
        <w:tc>
          <w:tcPr>
            <w:tcW w:type="dxa" w:w="4519"/>
          </w:tcPr>
          <w:p>
            <w:pPr>
              <w:spacing w:after="0"/>
            </w:pPr>
            <w:r/>
            <w:r>
              <w:rPr>
                <w:b w:val="0"/>
                <w:sz w:val="15"/>
              </w:rPr>
              <w:t>Seeder dan migrasi idempoten dan tidak menimpa data produksi.</w:t>
            </w:r>
          </w:p>
        </w:tc>
        <w:tc>
          <w:tcPr>
            <w:tcW w:type="dxa" w:w="1017"/>
          </w:tcPr>
          <w:p>
            <w:pPr>
              <w:spacing w:after="0"/>
            </w:pPr>
            <w:r/>
          </w:p>
        </w:tc>
        <w:tc>
          <w:tcPr>
            <w:tcW w:type="dxa" w:w="2146"/>
          </w:tcPr>
          <w:p>
            <w:pPr>
              <w:spacing w:after="0"/>
            </w:pPr>
            <w:r/>
          </w:p>
        </w:tc>
        <w:tc>
          <w:tcPr>
            <w:tcW w:type="dxa" w:w="4801"/>
          </w:tcPr>
          <w:p>
            <w:pPr>
              <w:spacing w:after="0"/>
            </w:pPr>
            <w:r/>
            <w:r>
              <w:rPr>
                <w:b w:val="0"/>
                <w:sz w:val="15"/>
              </w:rPr>
              <w:t>Seeder dijalankan di setiap start; SeedRbacMatrix memakai Updates; AutoMigrate saat start (audit-service).</w:t>
            </w:r>
          </w:p>
        </w:tc>
        <w:tc>
          <w:tcPr>
            <w:tcW w:type="dxa" w:w="1469"/>
          </w:tcPr>
          <w:p>
            <w:pPr>
              <w:spacing w:after="0"/>
            </w:pPr>
            <w:r/>
          </w:p>
        </w:tc>
      </w:tr>
    </w:tbl>
    <w:p>
      <w:pPr>
        <w:spacing w:after="40"/>
      </w:pPr>
    </w:p>
    <w:p>
      <w:pPr>
        <w:pStyle w:val="Heading2"/>
      </w:pPr>
      <w:r>
        <w:t>B.7 CI/CD dan rantai pasok (CICD)</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95"/>
        <w:gridCol w:w="790"/>
        <w:gridCol w:w="4519"/>
        <w:gridCol w:w="1016"/>
        <w:gridCol w:w="2146"/>
        <w:gridCol w:w="4801"/>
        <w:gridCol w:w="1468"/>
      </w:tblGrid>
      <w:tr>
        <w:trPr>
          <w:tblHeader w:val="true"/>
          <w:cantSplit w:val="true"/>
        </w:trPr>
        <w:tc>
          <w:tcPr>
            <w:tcW w:type="dxa" w:w="395"/>
            <w:shd w:val="clear" w:color="auto" w:fill="1F3864"/>
          </w:tcPr>
          <w:p>
            <w:pPr>
              <w:spacing w:after="0"/>
            </w:pPr>
            <w:r/>
            <w:r>
              <w:rPr>
                <w:b/>
                <w:color w:val="FFFFFF"/>
                <w:sz w:val="15"/>
              </w:rPr>
              <w:t>☐</w:t>
            </w:r>
          </w:p>
        </w:tc>
        <w:tc>
          <w:tcPr>
            <w:tcW w:type="dxa" w:w="791"/>
            <w:shd w:val="clear" w:color="auto" w:fill="1F3864"/>
          </w:tcPr>
          <w:p>
            <w:pPr>
              <w:spacing w:after="0"/>
            </w:pPr>
            <w:r/>
            <w:r>
              <w:rPr>
                <w:b/>
                <w:color w:val="FFFFFF"/>
                <w:sz w:val="15"/>
              </w:rPr>
              <w:t>ID</w:t>
            </w:r>
          </w:p>
        </w:tc>
        <w:tc>
          <w:tcPr>
            <w:tcW w:type="dxa" w:w="4519"/>
            <w:shd w:val="clear" w:color="auto" w:fill="1F3864"/>
          </w:tcPr>
          <w:p>
            <w:pPr>
              <w:spacing w:after="0"/>
            </w:pPr>
            <w:r/>
            <w:r>
              <w:rPr>
                <w:b/>
                <w:color w:val="FFFFFF"/>
                <w:sz w:val="15"/>
              </w:rPr>
              <w:t>Kontrol</w:t>
            </w:r>
          </w:p>
        </w:tc>
        <w:tc>
          <w:tcPr>
            <w:tcW w:type="dxa" w:w="1017"/>
            <w:shd w:val="clear" w:color="auto" w:fill="1F3864"/>
          </w:tcPr>
          <w:p>
            <w:pPr>
              <w:spacing w:after="0"/>
            </w:pPr>
            <w:r/>
            <w:r>
              <w:rPr>
                <w:b/>
                <w:color w:val="FFFFFF"/>
                <w:sz w:val="15"/>
              </w:rPr>
              <w:t>Status (Ya/Tidak/N/A)</w:t>
            </w:r>
          </w:p>
        </w:tc>
        <w:tc>
          <w:tcPr>
            <w:tcW w:type="dxa" w:w="2146"/>
            <w:shd w:val="clear" w:color="auto" w:fill="1F3864"/>
          </w:tcPr>
          <w:p>
            <w:pPr>
              <w:spacing w:after="0"/>
            </w:pPr>
            <w:r/>
            <w:r>
              <w:rPr>
                <w:b/>
                <w:color w:val="FFFFFF"/>
                <w:sz w:val="15"/>
              </w:rPr>
              <w:t>Evidence / Bukti</w:t>
            </w:r>
          </w:p>
        </w:tc>
        <w:tc>
          <w:tcPr>
            <w:tcW w:type="dxa" w:w="4801"/>
            <w:shd w:val="clear" w:color="auto" w:fill="1F3864"/>
          </w:tcPr>
          <w:p>
            <w:pPr>
              <w:spacing w:after="0"/>
            </w:pPr>
            <w:r/>
            <w:r>
              <w:rPr>
                <w:b/>
                <w:color w:val="FFFFFF"/>
                <w:sz w:val="15"/>
              </w:rPr>
              <w:t>Observasi awal (2026-10-04)</w:t>
            </w:r>
          </w:p>
        </w:tc>
        <w:tc>
          <w:tcPr>
            <w:tcW w:type="dxa" w:w="1469"/>
            <w:shd w:val="clear" w:color="auto" w:fill="1F3864"/>
          </w:tcPr>
          <w:p>
            <w:pPr>
              <w:spacing w:after="0"/>
            </w:pPr>
            <w:r/>
            <w:r>
              <w:rPr>
                <w:b/>
                <w:color w:val="FFFFFF"/>
                <w:sz w:val="15"/>
              </w:rPr>
              <w:t>Catatan</w:t>
            </w:r>
          </w:p>
        </w:tc>
      </w:tr>
      <w:tr>
        <w:trPr>
          <w:cantSplit w:val="true"/>
        </w:trPr>
        <w:tc>
          <w:tcPr>
            <w:tcW w:type="dxa" w:w="395"/>
          </w:tcPr>
          <w:p>
            <w:pPr>
              <w:spacing w:after="0"/>
            </w:pPr>
            <w:r/>
            <w:r>
              <w:rPr>
                <w:b w:val="0"/>
                <w:sz w:val="15"/>
              </w:rPr>
              <w:t>☐</w:t>
            </w:r>
          </w:p>
        </w:tc>
        <w:tc>
          <w:tcPr>
            <w:tcW w:type="dxa" w:w="791"/>
          </w:tcPr>
          <w:p>
            <w:pPr>
              <w:spacing w:after="0"/>
            </w:pPr>
            <w:r/>
            <w:r>
              <w:rPr>
                <w:b w:val="0"/>
                <w:sz w:val="15"/>
              </w:rPr>
              <w:t>CICD-01</w:t>
            </w:r>
          </w:p>
        </w:tc>
        <w:tc>
          <w:tcPr>
            <w:tcW w:type="dxa" w:w="4519"/>
          </w:tcPr>
          <w:p>
            <w:pPr>
              <w:spacing w:after="0"/>
            </w:pPr>
            <w:r/>
            <w:r>
              <w:rPr>
                <w:b w:val="0"/>
                <w:sz w:val="15"/>
              </w:rPr>
              <w:t>Branch protection, review wajib dan perlindungan terhadap push langsung ke main.</w:t>
            </w:r>
          </w:p>
        </w:tc>
        <w:tc>
          <w:tcPr>
            <w:tcW w:type="dxa" w:w="1017"/>
          </w:tcPr>
          <w:p>
            <w:pPr>
              <w:spacing w:after="0"/>
            </w:pPr>
            <w:r/>
          </w:p>
        </w:tc>
        <w:tc>
          <w:tcPr>
            <w:tcW w:type="dxa" w:w="2146"/>
          </w:tcPr>
          <w:p>
            <w:pPr>
              <w:spacing w:after="0"/>
            </w:pPr>
            <w:r/>
          </w:p>
        </w:tc>
        <w:tc>
          <w:tcPr>
            <w:tcW w:type="dxa" w:w="4801"/>
          </w:tcPr>
          <w:p>
            <w:pPr>
              <w:spacing w:after="0"/>
            </w:pPr>
            <w:r/>
            <w:r>
              <w:rPr>
                <w:b w:val="0"/>
                <w:sz w:val="15"/>
              </w:rPr>
              <w:t>Deploy dipicu push ke main; pengaturan GitHub tidak terlihat.</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CICD-02</w:t>
            </w:r>
          </w:p>
        </w:tc>
        <w:tc>
          <w:tcPr>
            <w:tcW w:type="dxa" w:w="4519"/>
            <w:shd w:val="clear" w:color="auto" w:fill="F2F5FA"/>
          </w:tcPr>
          <w:p>
            <w:pPr>
              <w:spacing w:after="0"/>
            </w:pPr>
            <w:r/>
            <w:r>
              <w:rPr>
                <w:b w:val="0"/>
                <w:sz w:val="15"/>
              </w:rPr>
              <w:t>Pipeline menjalankan tes, SAST, SCA, secret scan dan pemindaian image sebelum deploy.</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deploy.yml hanya kompilasi, paket, unggah, deploy; tidak ada tes/pindai.</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CICD-03</w:t>
            </w:r>
          </w:p>
        </w:tc>
        <w:tc>
          <w:tcPr>
            <w:tcW w:type="dxa" w:w="4519"/>
          </w:tcPr>
          <w:p>
            <w:pPr>
              <w:spacing w:after="0"/>
            </w:pPr>
            <w:r/>
            <w:r>
              <w:rPr>
                <w:b w:val="0"/>
                <w:sz w:val="15"/>
              </w:rPr>
              <w:t>Secret CI minimal hak; kunci SSH khusus deploy; token sementara.</w:t>
            </w:r>
          </w:p>
        </w:tc>
        <w:tc>
          <w:tcPr>
            <w:tcW w:type="dxa" w:w="1017"/>
          </w:tcPr>
          <w:p>
            <w:pPr>
              <w:spacing w:after="0"/>
            </w:pPr>
            <w:r/>
          </w:p>
        </w:tc>
        <w:tc>
          <w:tcPr>
            <w:tcW w:type="dxa" w:w="2146"/>
          </w:tcPr>
          <w:p>
            <w:pPr>
              <w:spacing w:after="0"/>
            </w:pPr>
            <w:r/>
          </w:p>
        </w:tc>
        <w:tc>
          <w:tcPr>
            <w:tcW w:type="dxa" w:w="4801"/>
          </w:tcPr>
          <w:p>
            <w:pPr>
              <w:spacing w:after="0"/>
            </w:pPr>
            <w:r/>
            <w:r>
              <w:rPr>
                <w:b w:val="0"/>
                <w:sz w:val="15"/>
              </w:rPr>
              <w:t>VPS_SSH_KEY + passphrase; GH_TOKEN sementara via command line (baik); hak akun VPS_USER perlu diverifikasi.</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CICD-04</w:t>
            </w:r>
          </w:p>
        </w:tc>
        <w:tc>
          <w:tcPr>
            <w:tcW w:type="dxa" w:w="4519"/>
            <w:shd w:val="clear" w:color="auto" w:fill="F2F5FA"/>
          </w:tcPr>
          <w:p>
            <w:pPr>
              <w:spacing w:after="0"/>
            </w:pPr>
            <w:r/>
            <w:r>
              <w:rPr>
                <w:b w:val="0"/>
                <w:sz w:val="15"/>
              </w:rPr>
              <w:t>Persetujuan manual/environment protection untuk produksi.</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Tidak ada (otomatis pada push ke main).</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CICD-05</w:t>
            </w:r>
          </w:p>
        </w:tc>
        <w:tc>
          <w:tcPr>
            <w:tcW w:type="dxa" w:w="4519"/>
          </w:tcPr>
          <w:p>
            <w:pPr>
              <w:spacing w:after="0"/>
            </w:pPr>
            <w:r/>
            <w:r>
              <w:rPr>
                <w:b w:val="0"/>
                <w:sz w:val="15"/>
              </w:rPr>
              <w:t>Integritas artefak dan dependensi: versi dipin, lockfile, image digest, action dipin ke SHA.</w:t>
            </w:r>
          </w:p>
        </w:tc>
        <w:tc>
          <w:tcPr>
            <w:tcW w:type="dxa" w:w="1017"/>
          </w:tcPr>
          <w:p>
            <w:pPr>
              <w:spacing w:after="0"/>
            </w:pPr>
            <w:r/>
          </w:p>
        </w:tc>
        <w:tc>
          <w:tcPr>
            <w:tcW w:type="dxa" w:w="2146"/>
          </w:tcPr>
          <w:p>
            <w:pPr>
              <w:spacing w:after="0"/>
            </w:pPr>
            <w:r/>
          </w:p>
        </w:tc>
        <w:tc>
          <w:tcPr>
            <w:tcW w:type="dxa" w:w="4801"/>
          </w:tcPr>
          <w:p>
            <w:pPr>
              <w:spacing w:after="0"/>
            </w:pPr>
            <w:r/>
            <w:r>
              <w:rPr>
                <w:b w:val="0"/>
                <w:sz w:val="15"/>
              </w:rPr>
              <w:t>Action dipin ke tag (checkout@v4, scp-action@v0.1.7); image tag mutable (kong:3.8, postgres:16); binari dikompilasi di runner dan di-tar.</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CICD-06</w:t>
            </w:r>
          </w:p>
        </w:tc>
        <w:tc>
          <w:tcPr>
            <w:tcW w:type="dxa" w:w="4519"/>
            <w:shd w:val="clear" w:color="auto" w:fill="F2F5FA"/>
          </w:tcPr>
          <w:p>
            <w:pPr>
              <w:spacing w:after="0"/>
            </w:pPr>
            <w:r/>
            <w:r>
              <w:rPr>
                <w:b w:val="0"/>
                <w:sz w:val="15"/>
              </w:rPr>
              <w:t>Dependensi (Go, npm, Python) dipantau kerentanannya.</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Tidak ada Dependabot/SCA terlihat.</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CICD-07</w:t>
            </w:r>
          </w:p>
        </w:tc>
        <w:tc>
          <w:tcPr>
            <w:tcW w:type="dxa" w:w="4519"/>
          </w:tcPr>
          <w:p>
            <w:pPr>
              <w:spacing w:after="0"/>
            </w:pPr>
            <w:r/>
            <w:r>
              <w:rPr>
                <w:b w:val="0"/>
                <w:sz w:val="15"/>
              </w:rPr>
              <w:t>Pemisahan lingkungan dev, staging, produksi dengan data dan rahasia terpisah.</w:t>
            </w:r>
          </w:p>
        </w:tc>
        <w:tc>
          <w:tcPr>
            <w:tcW w:type="dxa" w:w="1017"/>
          </w:tcPr>
          <w:p>
            <w:pPr>
              <w:spacing w:after="0"/>
            </w:pPr>
            <w:r/>
          </w:p>
        </w:tc>
        <w:tc>
          <w:tcPr>
            <w:tcW w:type="dxa" w:w="2146"/>
          </w:tcPr>
          <w:p>
            <w:pPr>
              <w:spacing w:after="0"/>
            </w:pPr>
            <w:r/>
          </w:p>
        </w:tc>
        <w:tc>
          <w:tcPr>
            <w:tcW w:type="dxa" w:w="4801"/>
          </w:tcPr>
          <w:p>
            <w:pPr>
              <w:spacing w:after="0"/>
            </w:pPr>
            <w:r/>
            <w:r>
              <w:rPr>
                <w:b w:val="0"/>
                <w:sz w:val="15"/>
              </w:rPr>
              <w:t>deploy-dev.yml (cabang dev) di direktori terpisah; apakah host sama dengan produksi perlu diverifikasi.</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CICD-08</w:t>
            </w:r>
          </w:p>
        </w:tc>
        <w:tc>
          <w:tcPr>
            <w:tcW w:type="dxa" w:w="4519"/>
            <w:shd w:val="clear" w:color="auto" w:fill="F2F5FA"/>
          </w:tcPr>
          <w:p>
            <w:pPr>
              <w:spacing w:after="0"/>
            </w:pPr>
            <w:r/>
            <w:r>
              <w:rPr>
                <w:b w:val="0"/>
                <w:sz w:val="15"/>
              </w:rPr>
              <w:t>Proses deploy frontend konsisten dan terdokumentasi.</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Catatan internal menyebut deploy frontend produksi manual, sedangkan workflow memiliki langkah build frontend: perlu diverifikasi mana yang berlaku.</w:t>
            </w:r>
          </w:p>
        </w:tc>
        <w:tc>
          <w:tcPr>
            <w:tcW w:type="dxa" w:w="1469"/>
            <w:shd w:val="clear" w:color="auto" w:fill="F2F5FA"/>
          </w:tcPr>
          <w:p>
            <w:pPr>
              <w:spacing w:after="0"/>
            </w:pPr>
            <w:r/>
          </w:p>
        </w:tc>
      </w:tr>
    </w:tbl>
    <w:p>
      <w:pPr>
        <w:spacing w:after="40"/>
      </w:pPr>
    </w:p>
    <w:p>
      <w:pPr>
        <w:pStyle w:val="Heading2"/>
      </w:pPr>
      <w:r>
        <w:t>B.8 Hardening kontainer dan host (CTR)</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95"/>
        <w:gridCol w:w="790"/>
        <w:gridCol w:w="4519"/>
        <w:gridCol w:w="1016"/>
        <w:gridCol w:w="2146"/>
        <w:gridCol w:w="4801"/>
        <w:gridCol w:w="1468"/>
      </w:tblGrid>
      <w:tr>
        <w:trPr>
          <w:tblHeader w:val="true"/>
          <w:cantSplit w:val="true"/>
        </w:trPr>
        <w:tc>
          <w:tcPr>
            <w:tcW w:type="dxa" w:w="395"/>
            <w:shd w:val="clear" w:color="auto" w:fill="1F3864"/>
          </w:tcPr>
          <w:p>
            <w:pPr>
              <w:spacing w:after="0"/>
            </w:pPr>
            <w:r/>
            <w:r>
              <w:rPr>
                <w:b/>
                <w:color w:val="FFFFFF"/>
                <w:sz w:val="15"/>
              </w:rPr>
              <w:t>☐</w:t>
            </w:r>
          </w:p>
        </w:tc>
        <w:tc>
          <w:tcPr>
            <w:tcW w:type="dxa" w:w="791"/>
            <w:shd w:val="clear" w:color="auto" w:fill="1F3864"/>
          </w:tcPr>
          <w:p>
            <w:pPr>
              <w:spacing w:after="0"/>
            </w:pPr>
            <w:r/>
            <w:r>
              <w:rPr>
                <w:b/>
                <w:color w:val="FFFFFF"/>
                <w:sz w:val="15"/>
              </w:rPr>
              <w:t>ID</w:t>
            </w:r>
          </w:p>
        </w:tc>
        <w:tc>
          <w:tcPr>
            <w:tcW w:type="dxa" w:w="4519"/>
            <w:shd w:val="clear" w:color="auto" w:fill="1F3864"/>
          </w:tcPr>
          <w:p>
            <w:pPr>
              <w:spacing w:after="0"/>
            </w:pPr>
            <w:r/>
            <w:r>
              <w:rPr>
                <w:b/>
                <w:color w:val="FFFFFF"/>
                <w:sz w:val="15"/>
              </w:rPr>
              <w:t>Kontrol</w:t>
            </w:r>
          </w:p>
        </w:tc>
        <w:tc>
          <w:tcPr>
            <w:tcW w:type="dxa" w:w="1017"/>
            <w:shd w:val="clear" w:color="auto" w:fill="1F3864"/>
          </w:tcPr>
          <w:p>
            <w:pPr>
              <w:spacing w:after="0"/>
            </w:pPr>
            <w:r/>
            <w:r>
              <w:rPr>
                <w:b/>
                <w:color w:val="FFFFFF"/>
                <w:sz w:val="15"/>
              </w:rPr>
              <w:t>Status (Ya/Tidak/N/A)</w:t>
            </w:r>
          </w:p>
        </w:tc>
        <w:tc>
          <w:tcPr>
            <w:tcW w:type="dxa" w:w="2146"/>
            <w:shd w:val="clear" w:color="auto" w:fill="1F3864"/>
          </w:tcPr>
          <w:p>
            <w:pPr>
              <w:spacing w:after="0"/>
            </w:pPr>
            <w:r/>
            <w:r>
              <w:rPr>
                <w:b/>
                <w:color w:val="FFFFFF"/>
                <w:sz w:val="15"/>
              </w:rPr>
              <w:t>Evidence / Bukti</w:t>
            </w:r>
          </w:p>
        </w:tc>
        <w:tc>
          <w:tcPr>
            <w:tcW w:type="dxa" w:w="4801"/>
            <w:shd w:val="clear" w:color="auto" w:fill="1F3864"/>
          </w:tcPr>
          <w:p>
            <w:pPr>
              <w:spacing w:after="0"/>
            </w:pPr>
            <w:r/>
            <w:r>
              <w:rPr>
                <w:b/>
                <w:color w:val="FFFFFF"/>
                <w:sz w:val="15"/>
              </w:rPr>
              <w:t>Observasi awal (2026-10-04)</w:t>
            </w:r>
          </w:p>
        </w:tc>
        <w:tc>
          <w:tcPr>
            <w:tcW w:type="dxa" w:w="1469"/>
            <w:shd w:val="clear" w:color="auto" w:fill="1F3864"/>
          </w:tcPr>
          <w:p>
            <w:pPr>
              <w:spacing w:after="0"/>
            </w:pPr>
            <w:r/>
            <w:r>
              <w:rPr>
                <w:b/>
                <w:color w:val="FFFFFF"/>
                <w:sz w:val="15"/>
              </w:rPr>
              <w:t>Catatan</w:t>
            </w:r>
          </w:p>
        </w:tc>
      </w:tr>
      <w:tr>
        <w:trPr>
          <w:cantSplit w:val="true"/>
        </w:trPr>
        <w:tc>
          <w:tcPr>
            <w:tcW w:type="dxa" w:w="395"/>
          </w:tcPr>
          <w:p>
            <w:pPr>
              <w:spacing w:after="0"/>
            </w:pPr>
            <w:r/>
            <w:r>
              <w:rPr>
                <w:b w:val="0"/>
                <w:sz w:val="15"/>
              </w:rPr>
              <w:t>☐</w:t>
            </w:r>
          </w:p>
        </w:tc>
        <w:tc>
          <w:tcPr>
            <w:tcW w:type="dxa" w:w="791"/>
          </w:tcPr>
          <w:p>
            <w:pPr>
              <w:spacing w:after="0"/>
            </w:pPr>
            <w:r/>
            <w:r>
              <w:rPr>
                <w:b w:val="0"/>
                <w:sz w:val="15"/>
              </w:rPr>
              <w:t>CTR-01</w:t>
            </w:r>
          </w:p>
        </w:tc>
        <w:tc>
          <w:tcPr>
            <w:tcW w:type="dxa" w:w="4519"/>
          </w:tcPr>
          <w:p>
            <w:pPr>
              <w:spacing w:after="0"/>
            </w:pPr>
            <w:r/>
            <w:r>
              <w:rPr>
                <w:b w:val="0"/>
                <w:sz w:val="15"/>
              </w:rPr>
              <w:t>Kontainer berjalan non-root dengan hak minimal.</w:t>
            </w:r>
          </w:p>
        </w:tc>
        <w:tc>
          <w:tcPr>
            <w:tcW w:type="dxa" w:w="1017"/>
          </w:tcPr>
          <w:p>
            <w:pPr>
              <w:spacing w:after="0"/>
            </w:pPr>
            <w:r/>
          </w:p>
        </w:tc>
        <w:tc>
          <w:tcPr>
            <w:tcW w:type="dxa" w:w="2146"/>
          </w:tcPr>
          <w:p>
            <w:pPr>
              <w:spacing w:after="0"/>
            </w:pPr>
            <w:r/>
          </w:p>
        </w:tc>
        <w:tc>
          <w:tcPr>
            <w:tcW w:type="dxa" w:w="4801"/>
          </w:tcPr>
          <w:p>
            <w:pPr>
              <w:spacing w:after="0"/>
            </w:pPr>
            <w:r/>
            <w:r>
              <w:rPr>
                <w:b w:val="0"/>
                <w:sz w:val="15"/>
              </w:rPr>
              <w:t>Kong user: root pada compose prod; Dockerfile layanan perlu ditinjau.</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CTR-02</w:t>
            </w:r>
          </w:p>
        </w:tc>
        <w:tc>
          <w:tcPr>
            <w:tcW w:type="dxa" w:w="4519"/>
            <w:shd w:val="clear" w:color="auto" w:fill="F2F5FA"/>
          </w:tcPr>
          <w:p>
            <w:pPr>
              <w:spacing w:after="0"/>
            </w:pPr>
            <w:r/>
            <w:r>
              <w:rPr>
                <w:b w:val="0"/>
                <w:sz w:val="15"/>
              </w:rPr>
              <w:t>Versi image dipin dan dipatch berkala.</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Kong 3.8 (prod) vs 3.4 (tenant); tag mutable.</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CTR-03</w:t>
            </w:r>
          </w:p>
        </w:tc>
        <w:tc>
          <w:tcPr>
            <w:tcW w:type="dxa" w:w="4519"/>
          </w:tcPr>
          <w:p>
            <w:pPr>
              <w:spacing w:after="0"/>
            </w:pPr>
            <w:r/>
            <w:r>
              <w:rPr>
                <w:b w:val="0"/>
                <w:sz w:val="15"/>
              </w:rPr>
              <w:t>Batas sumber daya, filesystem read-only, drop capabilities.</w:t>
            </w:r>
          </w:p>
        </w:tc>
        <w:tc>
          <w:tcPr>
            <w:tcW w:type="dxa" w:w="1017"/>
          </w:tcPr>
          <w:p>
            <w:pPr>
              <w:spacing w:after="0"/>
            </w:pPr>
            <w:r/>
          </w:p>
        </w:tc>
        <w:tc>
          <w:tcPr>
            <w:tcW w:type="dxa" w:w="2146"/>
          </w:tcPr>
          <w:p>
            <w:pPr>
              <w:spacing w:after="0"/>
            </w:pPr>
            <w:r/>
          </w:p>
        </w:tc>
        <w:tc>
          <w:tcPr>
            <w:tcW w:type="dxa" w:w="4801"/>
          </w:tcPr>
          <w:p>
            <w:pPr>
              <w:spacing w:after="0"/>
            </w:pPr>
            <w:r/>
            <w:r>
              <w:rPr>
                <w:b w:val="0"/>
                <w:sz w:val="15"/>
              </w:rPr>
              <w:t>Tidak ada pada compose.</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CTR-04</w:t>
            </w:r>
          </w:p>
        </w:tc>
        <w:tc>
          <w:tcPr>
            <w:tcW w:type="dxa" w:w="4519"/>
            <w:shd w:val="clear" w:color="auto" w:fill="F2F5FA"/>
          </w:tcPr>
          <w:p>
            <w:pPr>
              <w:spacing w:after="0"/>
            </w:pPr>
            <w:r/>
            <w:r>
              <w:rPr>
                <w:b w:val="0"/>
                <w:sz w:val="15"/>
              </w:rPr>
              <w:t>Tidak ada kontainer privileged atau docker.sock termount.</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Tidak terlihat pada compose yang ditinjau; periksa lainnya.</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CTR-05</w:t>
            </w:r>
          </w:p>
        </w:tc>
        <w:tc>
          <w:tcPr>
            <w:tcW w:type="dxa" w:w="4519"/>
          </w:tcPr>
          <w:p>
            <w:pPr>
              <w:spacing w:after="0"/>
            </w:pPr>
            <w:r/>
            <w:r>
              <w:rPr>
                <w:b w:val="0"/>
                <w:sz w:val="15"/>
              </w:rPr>
              <w:t>Hardening OS host (patch, audit, pembatasan akun).</w:t>
            </w:r>
          </w:p>
        </w:tc>
        <w:tc>
          <w:tcPr>
            <w:tcW w:type="dxa" w:w="1017"/>
          </w:tcPr>
          <w:p>
            <w:pPr>
              <w:spacing w:after="0"/>
            </w:pPr>
            <w:r/>
          </w:p>
        </w:tc>
        <w:tc>
          <w:tcPr>
            <w:tcW w:type="dxa" w:w="2146"/>
          </w:tcPr>
          <w:p>
            <w:pPr>
              <w:spacing w:after="0"/>
            </w:pPr>
            <w:r/>
          </w:p>
        </w:tc>
        <w:tc>
          <w:tcPr>
            <w:tcW w:type="dxa" w:w="4801"/>
          </w:tcPr>
          <w:p>
            <w:pPr>
              <w:spacing w:after="0"/>
            </w:pPr>
            <w:r/>
            <w:r>
              <w:rPr>
                <w:b w:val="0"/>
                <w:sz w:val="15"/>
              </w:rPr>
              <w:t>Tidak dapat diverifikasi.</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CTR-06</w:t>
            </w:r>
          </w:p>
        </w:tc>
        <w:tc>
          <w:tcPr>
            <w:tcW w:type="dxa" w:w="4519"/>
            <w:shd w:val="clear" w:color="auto" w:fill="F2F5FA"/>
          </w:tcPr>
          <w:p>
            <w:pPr>
              <w:spacing w:after="0"/>
            </w:pPr>
            <w:r/>
            <w:r>
              <w:rPr>
                <w:b w:val="0"/>
                <w:sz w:val="15"/>
              </w:rPr>
              <w:t>Healthcheck dan restart policy untuk semua layanan.</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restart: unless-stopped; healthcheck hanya Kong, Redis, Zookeeper, Kafka.</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CTR-07</w:t>
            </w:r>
          </w:p>
        </w:tc>
        <w:tc>
          <w:tcPr>
            <w:tcW w:type="dxa" w:w="4519"/>
          </w:tcPr>
          <w:p>
            <w:pPr>
              <w:spacing w:after="0"/>
            </w:pPr>
            <w:r/>
            <w:r>
              <w:rPr>
                <w:b w:val="0"/>
                <w:sz w:val="15"/>
              </w:rPr>
              <w:t>Publikasi port minimal; ikat ke 127.0.0.1 bila tidak perlu.</w:t>
            </w:r>
          </w:p>
        </w:tc>
        <w:tc>
          <w:tcPr>
            <w:tcW w:type="dxa" w:w="1017"/>
          </w:tcPr>
          <w:p>
            <w:pPr>
              <w:spacing w:after="0"/>
            </w:pPr>
            <w:r/>
          </w:p>
        </w:tc>
        <w:tc>
          <w:tcPr>
            <w:tcW w:type="dxa" w:w="2146"/>
          </w:tcPr>
          <w:p>
            <w:pPr>
              <w:spacing w:after="0"/>
            </w:pPr>
            <w:r/>
          </w:p>
        </w:tc>
        <w:tc>
          <w:tcPr>
            <w:tcW w:type="dxa" w:w="4801"/>
          </w:tcPr>
          <w:p>
            <w:pPr>
              <w:spacing w:after="0"/>
            </w:pPr>
            <w:r/>
            <w:r>
              <w:rPr>
                <w:b w:val="0"/>
                <w:sz w:val="15"/>
              </w:rPr>
              <w:t>Tenant: 127.0.0.1; produksi: semua antarmuka.</w:t>
            </w:r>
          </w:p>
        </w:tc>
        <w:tc>
          <w:tcPr>
            <w:tcW w:type="dxa" w:w="1469"/>
          </w:tcPr>
          <w:p>
            <w:pPr>
              <w:spacing w:after="0"/>
            </w:pPr>
            <w:r/>
          </w:p>
        </w:tc>
      </w:tr>
    </w:tbl>
    <w:p>
      <w:pPr>
        <w:spacing w:after="40"/>
      </w:pPr>
    </w:p>
    <w:p>
      <w:pPr>
        <w:pStyle w:val="Heading2"/>
      </w:pPr>
      <w:r>
        <w:t>B.9 Isolasi multi-tenant (MT)</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95"/>
        <w:gridCol w:w="790"/>
        <w:gridCol w:w="4519"/>
        <w:gridCol w:w="1016"/>
        <w:gridCol w:w="2146"/>
        <w:gridCol w:w="4801"/>
        <w:gridCol w:w="1468"/>
      </w:tblGrid>
      <w:tr>
        <w:trPr>
          <w:tblHeader w:val="true"/>
          <w:cantSplit w:val="true"/>
        </w:trPr>
        <w:tc>
          <w:tcPr>
            <w:tcW w:type="dxa" w:w="395"/>
            <w:shd w:val="clear" w:color="auto" w:fill="1F3864"/>
          </w:tcPr>
          <w:p>
            <w:pPr>
              <w:spacing w:after="0"/>
            </w:pPr>
            <w:r/>
            <w:r>
              <w:rPr>
                <w:b/>
                <w:color w:val="FFFFFF"/>
                <w:sz w:val="15"/>
              </w:rPr>
              <w:t>☐</w:t>
            </w:r>
          </w:p>
        </w:tc>
        <w:tc>
          <w:tcPr>
            <w:tcW w:type="dxa" w:w="791"/>
            <w:shd w:val="clear" w:color="auto" w:fill="1F3864"/>
          </w:tcPr>
          <w:p>
            <w:pPr>
              <w:spacing w:after="0"/>
            </w:pPr>
            <w:r/>
            <w:r>
              <w:rPr>
                <w:b/>
                <w:color w:val="FFFFFF"/>
                <w:sz w:val="15"/>
              </w:rPr>
              <w:t>ID</w:t>
            </w:r>
          </w:p>
        </w:tc>
        <w:tc>
          <w:tcPr>
            <w:tcW w:type="dxa" w:w="4519"/>
            <w:shd w:val="clear" w:color="auto" w:fill="1F3864"/>
          </w:tcPr>
          <w:p>
            <w:pPr>
              <w:spacing w:after="0"/>
            </w:pPr>
            <w:r/>
            <w:r>
              <w:rPr>
                <w:b/>
                <w:color w:val="FFFFFF"/>
                <w:sz w:val="15"/>
              </w:rPr>
              <w:t>Kontrol</w:t>
            </w:r>
          </w:p>
        </w:tc>
        <w:tc>
          <w:tcPr>
            <w:tcW w:type="dxa" w:w="1017"/>
            <w:shd w:val="clear" w:color="auto" w:fill="1F3864"/>
          </w:tcPr>
          <w:p>
            <w:pPr>
              <w:spacing w:after="0"/>
            </w:pPr>
            <w:r/>
            <w:r>
              <w:rPr>
                <w:b/>
                <w:color w:val="FFFFFF"/>
                <w:sz w:val="15"/>
              </w:rPr>
              <w:t>Status (Ya/Tidak/N/A)</w:t>
            </w:r>
          </w:p>
        </w:tc>
        <w:tc>
          <w:tcPr>
            <w:tcW w:type="dxa" w:w="2146"/>
            <w:shd w:val="clear" w:color="auto" w:fill="1F3864"/>
          </w:tcPr>
          <w:p>
            <w:pPr>
              <w:spacing w:after="0"/>
            </w:pPr>
            <w:r/>
            <w:r>
              <w:rPr>
                <w:b/>
                <w:color w:val="FFFFFF"/>
                <w:sz w:val="15"/>
              </w:rPr>
              <w:t>Evidence / Bukti</w:t>
            </w:r>
          </w:p>
        </w:tc>
        <w:tc>
          <w:tcPr>
            <w:tcW w:type="dxa" w:w="4801"/>
            <w:shd w:val="clear" w:color="auto" w:fill="1F3864"/>
          </w:tcPr>
          <w:p>
            <w:pPr>
              <w:spacing w:after="0"/>
            </w:pPr>
            <w:r/>
            <w:r>
              <w:rPr>
                <w:b/>
                <w:color w:val="FFFFFF"/>
                <w:sz w:val="15"/>
              </w:rPr>
              <w:t>Observasi awal (2026-10-04)</w:t>
            </w:r>
          </w:p>
        </w:tc>
        <w:tc>
          <w:tcPr>
            <w:tcW w:type="dxa" w:w="1469"/>
            <w:shd w:val="clear" w:color="auto" w:fill="1F3864"/>
          </w:tcPr>
          <w:p>
            <w:pPr>
              <w:spacing w:after="0"/>
            </w:pPr>
            <w:r/>
            <w:r>
              <w:rPr>
                <w:b/>
                <w:color w:val="FFFFFF"/>
                <w:sz w:val="15"/>
              </w:rPr>
              <w:t>Catatan</w:t>
            </w:r>
          </w:p>
        </w:tc>
      </w:tr>
      <w:tr>
        <w:trPr>
          <w:cantSplit w:val="true"/>
        </w:trPr>
        <w:tc>
          <w:tcPr>
            <w:tcW w:type="dxa" w:w="395"/>
          </w:tcPr>
          <w:p>
            <w:pPr>
              <w:spacing w:after="0"/>
            </w:pPr>
            <w:r/>
            <w:r>
              <w:rPr>
                <w:b w:val="0"/>
                <w:sz w:val="15"/>
              </w:rPr>
              <w:t>☐</w:t>
            </w:r>
          </w:p>
        </w:tc>
        <w:tc>
          <w:tcPr>
            <w:tcW w:type="dxa" w:w="791"/>
          </w:tcPr>
          <w:p>
            <w:pPr>
              <w:spacing w:after="0"/>
            </w:pPr>
            <w:r/>
            <w:r>
              <w:rPr>
                <w:b w:val="0"/>
                <w:sz w:val="15"/>
              </w:rPr>
              <w:t>MT-01</w:t>
            </w:r>
          </w:p>
        </w:tc>
        <w:tc>
          <w:tcPr>
            <w:tcW w:type="dxa" w:w="4519"/>
          </w:tcPr>
          <w:p>
            <w:pPr>
              <w:spacing w:after="0"/>
            </w:pPr>
            <w:r/>
            <w:r>
              <w:rPr>
                <w:b w:val="0"/>
                <w:sz w:val="15"/>
              </w:rPr>
              <w:t>Data tenant terpisah (DB/stack) dan tidak ada query lintas tenant.</w:t>
            </w:r>
          </w:p>
        </w:tc>
        <w:tc>
          <w:tcPr>
            <w:tcW w:type="dxa" w:w="1017"/>
          </w:tcPr>
          <w:p>
            <w:pPr>
              <w:spacing w:after="0"/>
            </w:pPr>
            <w:r/>
          </w:p>
        </w:tc>
        <w:tc>
          <w:tcPr>
            <w:tcW w:type="dxa" w:w="2146"/>
          </w:tcPr>
          <w:p>
            <w:pPr>
              <w:spacing w:after="0"/>
            </w:pPr>
            <w:r/>
          </w:p>
        </w:tc>
        <w:tc>
          <w:tcPr>
            <w:tcW w:type="dxa" w:w="4801"/>
          </w:tcPr>
          <w:p>
            <w:pPr>
              <w:spacing w:after="0"/>
            </w:pPr>
            <w:r/>
            <w:r>
              <w:rPr>
                <w:b w:val="0"/>
                <w:sz w:val="15"/>
              </w:rPr>
              <w:t>Desain stack per tenant; database per tenant (perlu verifikasi pada instance).</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MT-02</w:t>
            </w:r>
          </w:p>
        </w:tc>
        <w:tc>
          <w:tcPr>
            <w:tcW w:type="dxa" w:w="4519"/>
            <w:shd w:val="clear" w:color="auto" w:fill="F2F5FA"/>
          </w:tcPr>
          <w:p>
            <w:pPr>
              <w:spacing w:after="0"/>
            </w:pPr>
            <w:r/>
            <w:r>
              <w:rPr>
                <w:b w:val="0"/>
                <w:sz w:val="15"/>
              </w:rPr>
              <w:t>Secret JWT dan signature unik per tenant; token tenant lain ditolak.</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Generator mewajibkan TENANT_JWT_SECRET dan TENANT_SIGNATURE_KEY; verifikasi uji lintas tenant.</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MT-03</w:t>
            </w:r>
          </w:p>
        </w:tc>
        <w:tc>
          <w:tcPr>
            <w:tcW w:type="dxa" w:w="4519"/>
          </w:tcPr>
          <w:p>
            <w:pPr>
              <w:spacing w:after="0"/>
            </w:pPr>
            <w:r/>
            <w:r>
              <w:rPr>
                <w:b w:val="0"/>
                <w:sz w:val="15"/>
              </w:rPr>
              <w:t>Jaringan antar tenant terisolasi.</w:t>
            </w:r>
          </w:p>
        </w:tc>
        <w:tc>
          <w:tcPr>
            <w:tcW w:type="dxa" w:w="1017"/>
          </w:tcPr>
          <w:p>
            <w:pPr>
              <w:spacing w:after="0"/>
            </w:pPr>
            <w:r/>
          </w:p>
        </w:tc>
        <w:tc>
          <w:tcPr>
            <w:tcW w:type="dxa" w:w="2146"/>
          </w:tcPr>
          <w:p>
            <w:pPr>
              <w:spacing w:after="0"/>
            </w:pPr>
            <w:r/>
          </w:p>
        </w:tc>
        <w:tc>
          <w:tcPr>
            <w:tcW w:type="dxa" w:w="4801"/>
          </w:tcPr>
          <w:p>
            <w:pPr>
              <w:spacing w:after="0"/>
            </w:pPr>
            <w:r/>
            <w:r>
              <w:rPr>
                <w:b w:val="0"/>
                <w:sz w:val="15"/>
              </w:rPr>
              <w:t>Semua tenant berbagi rb_audit_network; Kong tenant menunjuk container bersufiks tenant.</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MT-04</w:t>
            </w:r>
          </w:p>
        </w:tc>
        <w:tc>
          <w:tcPr>
            <w:tcW w:type="dxa" w:w="4519"/>
            <w:shd w:val="clear" w:color="auto" w:fill="F2F5FA"/>
          </w:tcPr>
          <w:p>
            <w:pPr>
              <w:spacing w:after="0"/>
            </w:pPr>
            <w:r/>
            <w:r>
              <w:rPr>
                <w:b w:val="0"/>
                <w:sz w:val="15"/>
              </w:rPr>
              <w:t>Redis dan Kafka dipisah atau diberi namespace per tenant.</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redis_db per tenant pada registry (bai=1); topic Kafka perlu diverifikasi.</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MT-05</w:t>
            </w:r>
          </w:p>
        </w:tc>
        <w:tc>
          <w:tcPr>
            <w:tcW w:type="dxa" w:w="4519"/>
          </w:tcPr>
          <w:p>
            <w:pPr>
              <w:spacing w:after="0"/>
            </w:pPr>
            <w:r/>
            <w:r>
              <w:rPr>
                <w:b w:val="0"/>
                <w:sz w:val="15"/>
              </w:rPr>
              <w:t>Gateway per tenant dengan CORS terbatas pada origin tenant.</w:t>
            </w:r>
          </w:p>
        </w:tc>
        <w:tc>
          <w:tcPr>
            <w:tcW w:type="dxa" w:w="1017"/>
          </w:tcPr>
          <w:p>
            <w:pPr>
              <w:spacing w:after="0"/>
            </w:pPr>
            <w:r/>
          </w:p>
        </w:tc>
        <w:tc>
          <w:tcPr>
            <w:tcW w:type="dxa" w:w="2146"/>
          </w:tcPr>
          <w:p>
            <w:pPr>
              <w:spacing w:after="0"/>
            </w:pPr>
            <w:r/>
          </w:p>
        </w:tc>
        <w:tc>
          <w:tcPr>
            <w:tcW w:type="dxa" w:w="4801"/>
          </w:tcPr>
          <w:p>
            <w:pPr>
              <w:spacing w:after="0"/>
            </w:pPr>
            <w:r/>
            <w:r>
              <w:rPr>
                <w:b w:val="0"/>
                <w:sz w:val="15"/>
              </w:rPr>
              <w:t>Kong tenant: origin tunggal; sesuai.</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MT-06</w:t>
            </w:r>
          </w:p>
        </w:tc>
        <w:tc>
          <w:tcPr>
            <w:tcW w:type="dxa" w:w="4519"/>
            <w:shd w:val="clear" w:color="auto" w:fill="F2F5FA"/>
          </w:tcPr>
          <w:p>
            <w:pPr>
              <w:spacing w:after="0"/>
            </w:pPr>
            <w:r/>
            <w:r>
              <w:rPr>
                <w:b w:val="0"/>
                <w:sz w:val="15"/>
              </w:rPr>
              <w:t>Provisioning tenant otomatis, dapat diaudit dan aman (domain, email, DNS).</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Skrip generate/onboard; integrasi Resend ADMIN-only; tahap provisioning masih berkembang.</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MT-07</w:t>
            </w:r>
          </w:p>
        </w:tc>
        <w:tc>
          <w:tcPr>
            <w:tcW w:type="dxa" w:w="4519"/>
          </w:tcPr>
          <w:p>
            <w:pPr>
              <w:spacing w:after="0"/>
            </w:pPr>
            <w:r/>
            <w:r>
              <w:rPr>
                <w:b w:val="0"/>
                <w:sz w:val="15"/>
              </w:rPr>
              <w:t>Dekomisioning tenant: penghapusan data, kunci dan DNS terdokumentasi.</w:t>
            </w:r>
          </w:p>
        </w:tc>
        <w:tc>
          <w:tcPr>
            <w:tcW w:type="dxa" w:w="1017"/>
          </w:tcPr>
          <w:p>
            <w:pPr>
              <w:spacing w:after="0"/>
            </w:pPr>
            <w:r/>
          </w:p>
        </w:tc>
        <w:tc>
          <w:tcPr>
            <w:tcW w:type="dxa" w:w="2146"/>
          </w:tcPr>
          <w:p>
            <w:pPr>
              <w:spacing w:after="0"/>
            </w:pPr>
            <w:r/>
          </w:p>
        </w:tc>
        <w:tc>
          <w:tcPr>
            <w:tcW w:type="dxa" w:w="4801"/>
          </w:tcPr>
          <w:p>
            <w:pPr>
              <w:spacing w:after="0"/>
            </w:pPr>
            <w:r/>
            <w:r>
              <w:rPr>
                <w:b w:val="0"/>
                <w:sz w:val="15"/>
              </w:rPr>
              <w:t>Tidak ada prosedur terlihat.</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MT-08</w:t>
            </w:r>
          </w:p>
        </w:tc>
        <w:tc>
          <w:tcPr>
            <w:tcW w:type="dxa" w:w="4519"/>
            <w:shd w:val="clear" w:color="auto" w:fill="F2F5FA"/>
          </w:tcPr>
          <w:p>
            <w:pPr>
              <w:spacing w:after="0"/>
            </w:pPr>
            <w:r/>
            <w:r>
              <w:rPr>
                <w:b w:val="0"/>
                <w:sz w:val="15"/>
              </w:rPr>
              <w:t>Pengujian isolasi tenant berkala (akses lintas tenant, kebocoran cache).</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Tidak ada.</w:t>
            </w:r>
          </w:p>
        </w:tc>
        <w:tc>
          <w:tcPr>
            <w:tcW w:type="dxa" w:w="1469"/>
            <w:shd w:val="clear" w:color="auto" w:fill="F2F5FA"/>
          </w:tcPr>
          <w:p>
            <w:pPr>
              <w:spacing w:after="0"/>
            </w:pPr>
            <w:r/>
          </w:p>
        </w:tc>
      </w:tr>
    </w:tbl>
    <w:p>
      <w:pPr>
        <w:spacing w:after="40"/>
      </w:pPr>
    </w:p>
    <w:p>
      <w:pPr>
        <w:pStyle w:val="Heading2"/>
      </w:pPr>
      <w:r>
        <w:t>B.10 Pihak ketiga dan komponen AI (TP)</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95"/>
        <w:gridCol w:w="790"/>
        <w:gridCol w:w="4519"/>
        <w:gridCol w:w="1016"/>
        <w:gridCol w:w="2146"/>
        <w:gridCol w:w="4801"/>
        <w:gridCol w:w="1468"/>
      </w:tblGrid>
      <w:tr>
        <w:trPr>
          <w:tblHeader w:val="true"/>
          <w:cantSplit w:val="true"/>
        </w:trPr>
        <w:tc>
          <w:tcPr>
            <w:tcW w:type="dxa" w:w="395"/>
            <w:shd w:val="clear" w:color="auto" w:fill="1F3864"/>
          </w:tcPr>
          <w:p>
            <w:pPr>
              <w:spacing w:after="0"/>
            </w:pPr>
            <w:r/>
            <w:r>
              <w:rPr>
                <w:b/>
                <w:color w:val="FFFFFF"/>
                <w:sz w:val="15"/>
              </w:rPr>
              <w:t>☐</w:t>
            </w:r>
          </w:p>
        </w:tc>
        <w:tc>
          <w:tcPr>
            <w:tcW w:type="dxa" w:w="791"/>
            <w:shd w:val="clear" w:color="auto" w:fill="1F3864"/>
          </w:tcPr>
          <w:p>
            <w:pPr>
              <w:spacing w:after="0"/>
            </w:pPr>
            <w:r/>
            <w:r>
              <w:rPr>
                <w:b/>
                <w:color w:val="FFFFFF"/>
                <w:sz w:val="15"/>
              </w:rPr>
              <w:t>ID</w:t>
            </w:r>
          </w:p>
        </w:tc>
        <w:tc>
          <w:tcPr>
            <w:tcW w:type="dxa" w:w="4519"/>
            <w:shd w:val="clear" w:color="auto" w:fill="1F3864"/>
          </w:tcPr>
          <w:p>
            <w:pPr>
              <w:spacing w:after="0"/>
            </w:pPr>
            <w:r/>
            <w:r>
              <w:rPr>
                <w:b/>
                <w:color w:val="FFFFFF"/>
                <w:sz w:val="15"/>
              </w:rPr>
              <w:t>Kontrol</w:t>
            </w:r>
          </w:p>
        </w:tc>
        <w:tc>
          <w:tcPr>
            <w:tcW w:type="dxa" w:w="1017"/>
            <w:shd w:val="clear" w:color="auto" w:fill="1F3864"/>
          </w:tcPr>
          <w:p>
            <w:pPr>
              <w:spacing w:after="0"/>
            </w:pPr>
            <w:r/>
            <w:r>
              <w:rPr>
                <w:b/>
                <w:color w:val="FFFFFF"/>
                <w:sz w:val="15"/>
              </w:rPr>
              <w:t>Status (Ya/Tidak/N/A)</w:t>
            </w:r>
          </w:p>
        </w:tc>
        <w:tc>
          <w:tcPr>
            <w:tcW w:type="dxa" w:w="2146"/>
            <w:shd w:val="clear" w:color="auto" w:fill="1F3864"/>
          </w:tcPr>
          <w:p>
            <w:pPr>
              <w:spacing w:after="0"/>
            </w:pPr>
            <w:r/>
            <w:r>
              <w:rPr>
                <w:b/>
                <w:color w:val="FFFFFF"/>
                <w:sz w:val="15"/>
              </w:rPr>
              <w:t>Evidence / Bukti</w:t>
            </w:r>
          </w:p>
        </w:tc>
        <w:tc>
          <w:tcPr>
            <w:tcW w:type="dxa" w:w="4801"/>
            <w:shd w:val="clear" w:color="auto" w:fill="1F3864"/>
          </w:tcPr>
          <w:p>
            <w:pPr>
              <w:spacing w:after="0"/>
            </w:pPr>
            <w:r/>
            <w:r>
              <w:rPr>
                <w:b/>
                <w:color w:val="FFFFFF"/>
                <w:sz w:val="15"/>
              </w:rPr>
              <w:t>Observasi awal (2026-10-04)</w:t>
            </w:r>
          </w:p>
        </w:tc>
        <w:tc>
          <w:tcPr>
            <w:tcW w:type="dxa" w:w="1469"/>
            <w:shd w:val="clear" w:color="auto" w:fill="1F3864"/>
          </w:tcPr>
          <w:p>
            <w:pPr>
              <w:spacing w:after="0"/>
            </w:pPr>
            <w:r/>
            <w:r>
              <w:rPr>
                <w:b/>
                <w:color w:val="FFFFFF"/>
                <w:sz w:val="15"/>
              </w:rPr>
              <w:t>Catatan</w:t>
            </w:r>
          </w:p>
        </w:tc>
      </w:tr>
      <w:tr>
        <w:trPr>
          <w:cantSplit w:val="true"/>
        </w:trPr>
        <w:tc>
          <w:tcPr>
            <w:tcW w:type="dxa" w:w="395"/>
          </w:tcPr>
          <w:p>
            <w:pPr>
              <w:spacing w:after="0"/>
            </w:pPr>
            <w:r/>
            <w:r>
              <w:rPr>
                <w:b w:val="0"/>
                <w:sz w:val="15"/>
              </w:rPr>
              <w:t>☐</w:t>
            </w:r>
          </w:p>
        </w:tc>
        <w:tc>
          <w:tcPr>
            <w:tcW w:type="dxa" w:w="791"/>
          </w:tcPr>
          <w:p>
            <w:pPr>
              <w:spacing w:after="0"/>
            </w:pPr>
            <w:r/>
            <w:r>
              <w:rPr>
                <w:b w:val="0"/>
                <w:sz w:val="15"/>
              </w:rPr>
              <w:t>TP-01</w:t>
            </w:r>
          </w:p>
        </w:tc>
        <w:tc>
          <w:tcPr>
            <w:tcW w:type="dxa" w:w="4519"/>
          </w:tcPr>
          <w:p>
            <w:pPr>
              <w:spacing w:after="0"/>
            </w:pPr>
            <w:r/>
            <w:r>
              <w:rPr>
                <w:b w:val="0"/>
                <w:sz w:val="15"/>
              </w:rPr>
              <w:t>Inventaris pihak ketiga dan data yang dikirim; penilaian risiko pemasok.</w:t>
            </w:r>
          </w:p>
        </w:tc>
        <w:tc>
          <w:tcPr>
            <w:tcW w:type="dxa" w:w="1017"/>
          </w:tcPr>
          <w:p>
            <w:pPr>
              <w:spacing w:after="0"/>
            </w:pPr>
            <w:r/>
          </w:p>
        </w:tc>
        <w:tc>
          <w:tcPr>
            <w:tcW w:type="dxa" w:w="2146"/>
          </w:tcPr>
          <w:p>
            <w:pPr>
              <w:spacing w:after="0"/>
            </w:pPr>
            <w:r/>
          </w:p>
        </w:tc>
        <w:tc>
          <w:tcPr>
            <w:tcW w:type="dxa" w:w="4801"/>
          </w:tcPr>
          <w:p>
            <w:pPr>
              <w:spacing w:after="0"/>
            </w:pPr>
            <w:r/>
            <w:r>
              <w:rPr>
                <w:b w:val="0"/>
                <w:sz w:val="15"/>
              </w:rPr>
              <w:t>OpenAI (opsional), Resend, Google Drive (opsional), GitHub, penyedia VPS; belum terdokumentasi.</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TP-02</w:t>
            </w:r>
          </w:p>
        </w:tc>
        <w:tc>
          <w:tcPr>
            <w:tcW w:type="dxa" w:w="4519"/>
            <w:shd w:val="clear" w:color="auto" w:fill="F2F5FA"/>
          </w:tcPr>
          <w:p>
            <w:pPr>
              <w:spacing w:after="0"/>
            </w:pPr>
            <w:r/>
            <w:r>
              <w:rPr>
                <w:b w:val="0"/>
                <w:sz w:val="15"/>
              </w:rPr>
              <w:t>Perjanjian pemrosesan data dan jaminan lokasi/keamanan dengan penyedia.</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Perlu diverifikasi.</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TP-03</w:t>
            </w:r>
          </w:p>
        </w:tc>
        <w:tc>
          <w:tcPr>
            <w:tcW w:type="dxa" w:w="4519"/>
          </w:tcPr>
          <w:p>
            <w:pPr>
              <w:spacing w:after="0"/>
            </w:pPr>
            <w:r/>
            <w:r>
              <w:rPr>
                <w:b w:val="0"/>
                <w:sz w:val="15"/>
              </w:rPr>
              <w:t>Integritas model AI dan artefak: sumber tepercaya, hash/tanda tangan, pickle dihindari atau dibatasi.</w:t>
            </w:r>
          </w:p>
        </w:tc>
        <w:tc>
          <w:tcPr>
            <w:tcW w:type="dxa" w:w="1017"/>
          </w:tcPr>
          <w:p>
            <w:pPr>
              <w:spacing w:after="0"/>
            </w:pPr>
            <w:r/>
          </w:p>
        </w:tc>
        <w:tc>
          <w:tcPr>
            <w:tcW w:type="dxa" w:w="2146"/>
          </w:tcPr>
          <w:p>
            <w:pPr>
              <w:spacing w:after="0"/>
            </w:pPr>
            <w:r/>
          </w:p>
        </w:tc>
        <w:tc>
          <w:tcPr>
            <w:tcW w:type="dxa" w:w="4801"/>
          </w:tcPr>
          <w:p>
            <w:pPr>
              <w:spacing w:after="0"/>
            </w:pPr>
            <w:r/>
            <w:r>
              <w:rPr>
                <w:b w:val="0"/>
                <w:sz w:val="15"/>
              </w:rPr>
              <w:t>python-ai memuat .pkl dengan pickle.load; /retrain/auto menulis model.</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TP-04</w:t>
            </w:r>
          </w:p>
        </w:tc>
        <w:tc>
          <w:tcPr>
            <w:tcW w:type="dxa" w:w="4519"/>
            <w:shd w:val="clear" w:color="auto" w:fill="F2F5FA"/>
          </w:tcPr>
          <w:p>
            <w:pPr>
              <w:spacing w:after="0"/>
            </w:pPr>
            <w:r/>
            <w:r>
              <w:rPr>
                <w:b w:val="0"/>
                <w:sz w:val="15"/>
              </w:rPr>
              <w:t>Data Hub, AI Engine dan Jupyter dihardening (tanpa kunci bawaan, akses VPN-only, audit).</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Default dev-api-key/dev-ai-api-key pada kode; Basic Auth Jupyter.</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TP-05</w:t>
            </w:r>
          </w:p>
        </w:tc>
        <w:tc>
          <w:tcPr>
            <w:tcW w:type="dxa" w:w="4519"/>
          </w:tcPr>
          <w:p>
            <w:pPr>
              <w:spacing w:after="0"/>
            </w:pPr>
            <w:r/>
            <w:r>
              <w:rPr>
                <w:b w:val="0"/>
                <w:sz w:val="15"/>
              </w:rPr>
              <w:t>Keluaran AI divalidasi dan ada pengawasan manusia untuk keputusan audit.</w:t>
            </w:r>
          </w:p>
        </w:tc>
        <w:tc>
          <w:tcPr>
            <w:tcW w:type="dxa" w:w="1017"/>
          </w:tcPr>
          <w:p>
            <w:pPr>
              <w:spacing w:after="0"/>
            </w:pPr>
            <w:r/>
          </w:p>
        </w:tc>
        <w:tc>
          <w:tcPr>
            <w:tcW w:type="dxa" w:w="2146"/>
          </w:tcPr>
          <w:p>
            <w:pPr>
              <w:spacing w:after="0"/>
            </w:pPr>
            <w:r/>
          </w:p>
        </w:tc>
        <w:tc>
          <w:tcPr>
            <w:tcW w:type="dxa" w:w="4801"/>
          </w:tcPr>
          <w:p>
            <w:pPr>
              <w:spacing w:after="0"/>
            </w:pPr>
            <w:r/>
            <w:r>
              <w:rPr>
                <w:b w:val="0"/>
                <w:sz w:val="15"/>
              </w:rPr>
              <w:t>Perlu diverifikasi di tingkat proses.</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TP-06</w:t>
            </w:r>
          </w:p>
        </w:tc>
        <w:tc>
          <w:tcPr>
            <w:tcW w:type="dxa" w:w="4519"/>
            <w:shd w:val="clear" w:color="auto" w:fill="F2F5FA"/>
          </w:tcPr>
          <w:p>
            <w:pPr>
              <w:spacing w:after="0"/>
            </w:pPr>
            <w:r/>
            <w:r>
              <w:rPr>
                <w:b w:val="0"/>
                <w:sz w:val="15"/>
              </w:rPr>
              <w:t>Data klien tidak dikirim ke layanan AI eksternal tanpa persetujuan dan dasar hukum.</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/api/openai pada Nitro tanpa autentikasi; penggunaan nyata perlu diverifikasi.</w:t>
            </w:r>
          </w:p>
        </w:tc>
        <w:tc>
          <w:tcPr>
            <w:tcW w:type="dxa" w:w="1469"/>
            <w:shd w:val="clear" w:color="auto" w:fill="F2F5FA"/>
          </w:tcPr>
          <w:p>
            <w:pPr>
              <w:spacing w:after="0"/>
            </w:pPr>
            <w:r/>
          </w:p>
        </w:tc>
      </w:tr>
    </w:tbl>
    <w:p>
      <w:pPr>
        <w:spacing w:after="40"/>
      </w:pPr>
    </w:p>
    <w:p>
      <w:pPr>
        <w:pStyle w:val="Heading2"/>
      </w:pPr>
      <w:r>
        <w:t>B.11 Privasi, UU PDP dan keselarasan OJK (PRV)</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95"/>
        <w:gridCol w:w="790"/>
        <w:gridCol w:w="4519"/>
        <w:gridCol w:w="1016"/>
        <w:gridCol w:w="2146"/>
        <w:gridCol w:w="4801"/>
        <w:gridCol w:w="1468"/>
      </w:tblGrid>
      <w:tr>
        <w:trPr>
          <w:tblHeader w:val="true"/>
          <w:cantSplit w:val="true"/>
        </w:trPr>
        <w:tc>
          <w:tcPr>
            <w:tcW w:type="dxa" w:w="395"/>
            <w:shd w:val="clear" w:color="auto" w:fill="1F3864"/>
          </w:tcPr>
          <w:p>
            <w:pPr>
              <w:spacing w:after="0"/>
            </w:pPr>
            <w:r/>
            <w:r>
              <w:rPr>
                <w:b/>
                <w:color w:val="FFFFFF"/>
                <w:sz w:val="15"/>
              </w:rPr>
              <w:t>☐</w:t>
            </w:r>
          </w:p>
        </w:tc>
        <w:tc>
          <w:tcPr>
            <w:tcW w:type="dxa" w:w="791"/>
            <w:shd w:val="clear" w:color="auto" w:fill="1F3864"/>
          </w:tcPr>
          <w:p>
            <w:pPr>
              <w:spacing w:after="0"/>
            </w:pPr>
            <w:r/>
            <w:r>
              <w:rPr>
                <w:b/>
                <w:color w:val="FFFFFF"/>
                <w:sz w:val="15"/>
              </w:rPr>
              <w:t>ID</w:t>
            </w:r>
          </w:p>
        </w:tc>
        <w:tc>
          <w:tcPr>
            <w:tcW w:type="dxa" w:w="4519"/>
            <w:shd w:val="clear" w:color="auto" w:fill="1F3864"/>
          </w:tcPr>
          <w:p>
            <w:pPr>
              <w:spacing w:after="0"/>
            </w:pPr>
            <w:r/>
            <w:r>
              <w:rPr>
                <w:b/>
                <w:color w:val="FFFFFF"/>
                <w:sz w:val="15"/>
              </w:rPr>
              <w:t>Kontrol</w:t>
            </w:r>
          </w:p>
        </w:tc>
        <w:tc>
          <w:tcPr>
            <w:tcW w:type="dxa" w:w="1017"/>
            <w:shd w:val="clear" w:color="auto" w:fill="1F3864"/>
          </w:tcPr>
          <w:p>
            <w:pPr>
              <w:spacing w:after="0"/>
            </w:pPr>
            <w:r/>
            <w:r>
              <w:rPr>
                <w:b/>
                <w:color w:val="FFFFFF"/>
                <w:sz w:val="15"/>
              </w:rPr>
              <w:t>Status (Ya/Tidak/N/A)</w:t>
            </w:r>
          </w:p>
        </w:tc>
        <w:tc>
          <w:tcPr>
            <w:tcW w:type="dxa" w:w="2146"/>
            <w:shd w:val="clear" w:color="auto" w:fill="1F3864"/>
          </w:tcPr>
          <w:p>
            <w:pPr>
              <w:spacing w:after="0"/>
            </w:pPr>
            <w:r/>
            <w:r>
              <w:rPr>
                <w:b/>
                <w:color w:val="FFFFFF"/>
                <w:sz w:val="15"/>
              </w:rPr>
              <w:t>Evidence / Bukti</w:t>
            </w:r>
          </w:p>
        </w:tc>
        <w:tc>
          <w:tcPr>
            <w:tcW w:type="dxa" w:w="4801"/>
            <w:shd w:val="clear" w:color="auto" w:fill="1F3864"/>
          </w:tcPr>
          <w:p>
            <w:pPr>
              <w:spacing w:after="0"/>
            </w:pPr>
            <w:r/>
            <w:r>
              <w:rPr>
                <w:b/>
                <w:color w:val="FFFFFF"/>
                <w:sz w:val="15"/>
              </w:rPr>
              <w:t>Observasi awal (2026-10-04)</w:t>
            </w:r>
          </w:p>
        </w:tc>
        <w:tc>
          <w:tcPr>
            <w:tcW w:type="dxa" w:w="1469"/>
            <w:shd w:val="clear" w:color="auto" w:fill="1F3864"/>
          </w:tcPr>
          <w:p>
            <w:pPr>
              <w:spacing w:after="0"/>
            </w:pPr>
            <w:r/>
            <w:r>
              <w:rPr>
                <w:b/>
                <w:color w:val="FFFFFF"/>
                <w:sz w:val="15"/>
              </w:rPr>
              <w:t>Catatan</w:t>
            </w:r>
          </w:p>
        </w:tc>
      </w:tr>
      <w:tr>
        <w:trPr>
          <w:cantSplit w:val="true"/>
        </w:trPr>
        <w:tc>
          <w:tcPr>
            <w:tcW w:type="dxa" w:w="395"/>
          </w:tcPr>
          <w:p>
            <w:pPr>
              <w:spacing w:after="0"/>
            </w:pPr>
            <w:r/>
            <w:r>
              <w:rPr>
                <w:b w:val="0"/>
                <w:sz w:val="15"/>
              </w:rPr>
              <w:t>☐</w:t>
            </w:r>
          </w:p>
        </w:tc>
        <w:tc>
          <w:tcPr>
            <w:tcW w:type="dxa" w:w="791"/>
          </w:tcPr>
          <w:p>
            <w:pPr>
              <w:spacing w:after="0"/>
            </w:pPr>
            <w:r/>
            <w:r>
              <w:rPr>
                <w:b w:val="0"/>
                <w:sz w:val="15"/>
              </w:rPr>
              <w:t>PRV-01</w:t>
            </w:r>
          </w:p>
        </w:tc>
        <w:tc>
          <w:tcPr>
            <w:tcW w:type="dxa" w:w="4519"/>
          </w:tcPr>
          <w:p>
            <w:pPr>
              <w:spacing w:after="0"/>
            </w:pPr>
            <w:r/>
            <w:r>
              <w:rPr>
                <w:b w:val="0"/>
                <w:sz w:val="15"/>
              </w:rPr>
              <w:t>Pemetaan pemrosesan data pribadi (ROPA) dan dasar pemrosesan.</w:t>
            </w:r>
          </w:p>
        </w:tc>
        <w:tc>
          <w:tcPr>
            <w:tcW w:type="dxa" w:w="1017"/>
          </w:tcPr>
          <w:p>
            <w:pPr>
              <w:spacing w:after="0"/>
            </w:pPr>
            <w:r/>
          </w:p>
        </w:tc>
        <w:tc>
          <w:tcPr>
            <w:tcW w:type="dxa" w:w="2146"/>
          </w:tcPr>
          <w:p>
            <w:pPr>
              <w:spacing w:after="0"/>
            </w:pPr>
            <w:r/>
          </w:p>
        </w:tc>
        <w:tc>
          <w:tcPr>
            <w:tcW w:type="dxa" w:w="4801"/>
          </w:tcPr>
          <w:p>
            <w:pPr>
              <w:spacing w:after="0"/>
            </w:pPr>
            <w:r/>
            <w:r>
              <w:rPr>
                <w:b w:val="0"/>
                <w:sz w:val="15"/>
              </w:rPr>
              <w:t>Belum teridentifikasi.</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PRV-02</w:t>
            </w:r>
          </w:p>
        </w:tc>
        <w:tc>
          <w:tcPr>
            <w:tcW w:type="dxa" w:w="4519"/>
            <w:shd w:val="clear" w:color="auto" w:fill="F2F5FA"/>
          </w:tcPr>
          <w:p>
            <w:pPr>
              <w:spacing w:after="0"/>
            </w:pPr>
            <w:r/>
            <w:r>
              <w:rPr>
                <w:b w:val="0"/>
                <w:sz w:val="15"/>
              </w:rPr>
              <w:t>Penilaian dampak perlindungan data pribadi untuk pemrosesan berisiko tinggi.</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Belum teridentifikasi.</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PRV-03</w:t>
            </w:r>
          </w:p>
        </w:tc>
        <w:tc>
          <w:tcPr>
            <w:tcW w:type="dxa" w:w="4519"/>
          </w:tcPr>
          <w:p>
            <w:pPr>
              <w:spacing w:after="0"/>
            </w:pPr>
            <w:r/>
            <w:r>
              <w:rPr>
                <w:b w:val="0"/>
                <w:sz w:val="15"/>
              </w:rPr>
              <w:t>Mekanisme hak subjek data (akses, koreksi, penghapusan) dan pengelolaan persetujuan.</w:t>
            </w:r>
          </w:p>
        </w:tc>
        <w:tc>
          <w:tcPr>
            <w:tcW w:type="dxa" w:w="1017"/>
          </w:tcPr>
          <w:p>
            <w:pPr>
              <w:spacing w:after="0"/>
            </w:pPr>
            <w:r/>
          </w:p>
        </w:tc>
        <w:tc>
          <w:tcPr>
            <w:tcW w:type="dxa" w:w="2146"/>
          </w:tcPr>
          <w:p>
            <w:pPr>
              <w:spacing w:after="0"/>
            </w:pPr>
            <w:r/>
          </w:p>
        </w:tc>
        <w:tc>
          <w:tcPr>
            <w:tcW w:type="dxa" w:w="4801"/>
          </w:tcPr>
          <w:p>
            <w:pPr>
              <w:spacing w:after="0"/>
            </w:pPr>
            <w:r/>
            <w:r>
              <w:rPr>
                <w:b w:val="0"/>
                <w:sz w:val="15"/>
              </w:rPr>
              <w:t>Belum teridentifikasi; soft delete.</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PRV-04</w:t>
            </w:r>
          </w:p>
        </w:tc>
        <w:tc>
          <w:tcPr>
            <w:tcW w:type="dxa" w:w="4519"/>
            <w:shd w:val="clear" w:color="auto" w:fill="F2F5FA"/>
          </w:tcPr>
          <w:p>
            <w:pPr>
              <w:spacing w:after="0"/>
            </w:pPr>
            <w:r/>
            <w:r>
              <w:rPr>
                <w:b w:val="0"/>
                <w:sz w:val="15"/>
              </w:rPr>
              <w:t>Prosedur notifikasi kegagalan pelindungan data dan pelaporan insiden kepada pihak berwenang/klien sesuai batas waktu regulasi.</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Belum teridentifikasi; batas waktu dikonfirmasi oleh kepatuhan.</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PRV-05</w:t>
            </w:r>
          </w:p>
        </w:tc>
        <w:tc>
          <w:tcPr>
            <w:tcW w:type="dxa" w:w="4519"/>
          </w:tcPr>
          <w:p>
            <w:pPr>
              <w:spacing w:after="0"/>
            </w:pPr>
            <w:r/>
            <w:r>
              <w:rPr>
                <w:b w:val="0"/>
                <w:sz w:val="15"/>
              </w:rPr>
              <w:t>Penunjukan pejabat/petugas pelindungan data pribadi dan tata kelola.</w:t>
            </w:r>
          </w:p>
        </w:tc>
        <w:tc>
          <w:tcPr>
            <w:tcW w:type="dxa" w:w="1017"/>
          </w:tcPr>
          <w:p>
            <w:pPr>
              <w:spacing w:after="0"/>
            </w:pPr>
            <w:r/>
          </w:p>
        </w:tc>
        <w:tc>
          <w:tcPr>
            <w:tcW w:type="dxa" w:w="2146"/>
          </w:tcPr>
          <w:p>
            <w:pPr>
              <w:spacing w:after="0"/>
            </w:pPr>
            <w:r/>
          </w:p>
        </w:tc>
        <w:tc>
          <w:tcPr>
            <w:tcW w:type="dxa" w:w="4801"/>
          </w:tcPr>
          <w:p>
            <w:pPr>
              <w:spacing w:after="0"/>
            </w:pPr>
            <w:r/>
            <w:r>
              <w:rPr>
                <w:b w:val="0"/>
                <w:sz w:val="15"/>
              </w:rPr>
              <w:t>Perlu diverifikasi.</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PRV-06</w:t>
            </w:r>
          </w:p>
        </w:tc>
        <w:tc>
          <w:tcPr>
            <w:tcW w:type="dxa" w:w="4519"/>
            <w:shd w:val="clear" w:color="auto" w:fill="F2F5FA"/>
          </w:tcPr>
          <w:p>
            <w:pPr>
              <w:spacing w:after="0"/>
            </w:pPr>
            <w:r/>
            <w:r>
              <w:rPr>
                <w:b w:val="0"/>
                <w:sz w:val="15"/>
              </w:rPr>
              <w:t>Keselarasan dengan POJK 11/POJK.03/2022 dan POJK 34/2025 dipetakan (TI, pihak ketiga, pusat data, DRC).</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Rujukan dari tim; pemetaan belum ada (lihat DRC-001/SCG-001).</w:t>
            </w:r>
          </w:p>
        </w:tc>
        <w:tc>
          <w:tcPr>
            <w:tcW w:type="dxa" w:w="1469"/>
            <w:shd w:val="clear" w:color="auto" w:fill="F2F5FA"/>
          </w:tcPr>
          <w:p>
            <w:pPr>
              <w:spacing w:after="0"/>
            </w:pPr>
            <w:r/>
          </w:p>
        </w:tc>
      </w:tr>
      <w:tr>
        <w:trPr>
          <w:cantSplit w:val="true"/>
        </w:trPr>
        <w:tc>
          <w:tcPr>
            <w:tcW w:type="dxa" w:w="395"/>
          </w:tcPr>
          <w:p>
            <w:pPr>
              <w:spacing w:after="0"/>
            </w:pPr>
            <w:r/>
            <w:r>
              <w:rPr>
                <w:b w:val="0"/>
                <w:sz w:val="15"/>
              </w:rPr>
              <w:t>☐</w:t>
            </w:r>
          </w:p>
        </w:tc>
        <w:tc>
          <w:tcPr>
            <w:tcW w:type="dxa" w:w="791"/>
          </w:tcPr>
          <w:p>
            <w:pPr>
              <w:spacing w:after="0"/>
            </w:pPr>
            <w:r/>
            <w:r>
              <w:rPr>
                <w:b w:val="0"/>
                <w:sz w:val="15"/>
              </w:rPr>
              <w:t>PRV-07</w:t>
            </w:r>
          </w:p>
        </w:tc>
        <w:tc>
          <w:tcPr>
            <w:tcW w:type="dxa" w:w="4519"/>
          </w:tcPr>
          <w:p>
            <w:pPr>
              <w:spacing w:after="0"/>
            </w:pPr>
            <w:r/>
            <w:r>
              <w:rPr>
                <w:b w:val="0"/>
                <w:sz w:val="15"/>
              </w:rPr>
              <w:t>Data dan DRC berada di Indonesia sesuai ketentuan dan kontrak klien.</w:t>
            </w:r>
          </w:p>
        </w:tc>
        <w:tc>
          <w:tcPr>
            <w:tcW w:type="dxa" w:w="1017"/>
          </w:tcPr>
          <w:p>
            <w:pPr>
              <w:spacing w:after="0"/>
            </w:pPr>
            <w:r/>
          </w:p>
        </w:tc>
        <w:tc>
          <w:tcPr>
            <w:tcW w:type="dxa" w:w="2146"/>
          </w:tcPr>
          <w:p>
            <w:pPr>
              <w:spacing w:after="0"/>
            </w:pPr>
            <w:r/>
          </w:p>
        </w:tc>
        <w:tc>
          <w:tcPr>
            <w:tcW w:type="dxa" w:w="4801"/>
          </w:tcPr>
          <w:p>
            <w:pPr>
              <w:spacing w:after="0"/>
            </w:pPr>
            <w:r/>
            <w:r>
              <w:rPr>
                <w:b w:val="0"/>
                <w:sz w:val="15"/>
              </w:rPr>
              <w:t>Lokasi perlu diverifikasi (Q-05).</w:t>
            </w:r>
          </w:p>
        </w:tc>
        <w:tc>
          <w:tcPr>
            <w:tcW w:type="dxa" w:w="1469"/>
          </w:tcPr>
          <w:p>
            <w:pPr>
              <w:spacing w:after="0"/>
            </w:pPr>
            <w:r/>
          </w:p>
        </w:tc>
      </w:tr>
      <w:tr>
        <w:trPr>
          <w:cantSplit w:val="true"/>
        </w:trPr>
        <w:tc>
          <w:tcPr>
            <w:tcW w:type="dxa" w:w="395"/>
            <w:shd w:val="clear" w:color="auto" w:fill="F2F5FA"/>
          </w:tcPr>
          <w:p>
            <w:pPr>
              <w:spacing w:after="0"/>
            </w:pPr>
            <w:r/>
            <w:r>
              <w:rPr>
                <w:b w:val="0"/>
                <w:sz w:val="15"/>
              </w:rPr>
              <w:t>☐</w:t>
            </w:r>
          </w:p>
        </w:tc>
        <w:tc>
          <w:tcPr>
            <w:tcW w:type="dxa" w:w="791"/>
            <w:shd w:val="clear" w:color="auto" w:fill="F2F5FA"/>
          </w:tcPr>
          <w:p>
            <w:pPr>
              <w:spacing w:after="0"/>
            </w:pPr>
            <w:r/>
            <w:r>
              <w:rPr>
                <w:b w:val="0"/>
                <w:sz w:val="15"/>
              </w:rPr>
              <w:t>PRV-08</w:t>
            </w:r>
          </w:p>
        </w:tc>
        <w:tc>
          <w:tcPr>
            <w:tcW w:type="dxa" w:w="4519"/>
            <w:shd w:val="clear" w:color="auto" w:fill="F2F5FA"/>
          </w:tcPr>
          <w:p>
            <w:pPr>
              <w:spacing w:after="0"/>
            </w:pPr>
            <w:r/>
            <w:r>
              <w:rPr>
                <w:b w:val="0"/>
                <w:sz w:val="15"/>
              </w:rPr>
              <w:t>Kerahasiaan personel dan klien (NDA) serta kontrol akses berbasis kebutuhan.</w:t>
            </w:r>
          </w:p>
        </w:tc>
        <w:tc>
          <w:tcPr>
            <w:tcW w:type="dxa" w:w="1017"/>
            <w:shd w:val="clear" w:color="auto" w:fill="F2F5FA"/>
          </w:tcPr>
          <w:p>
            <w:pPr>
              <w:spacing w:after="0"/>
            </w:pPr>
            <w:r/>
          </w:p>
        </w:tc>
        <w:tc>
          <w:tcPr>
            <w:tcW w:type="dxa" w:w="2146"/>
            <w:shd w:val="clear" w:color="auto" w:fill="F2F5FA"/>
          </w:tcPr>
          <w:p>
            <w:pPr>
              <w:spacing w:after="0"/>
            </w:pPr>
            <w:r/>
          </w:p>
        </w:tc>
        <w:tc>
          <w:tcPr>
            <w:tcW w:type="dxa" w:w="4801"/>
            <w:shd w:val="clear" w:color="auto" w:fill="F2F5FA"/>
          </w:tcPr>
          <w:p>
            <w:pPr>
              <w:spacing w:after="0"/>
            </w:pPr>
            <w:r/>
            <w:r>
              <w:rPr>
                <w:b w:val="0"/>
                <w:sz w:val="15"/>
              </w:rPr>
              <w:t>Fitur /confidentiality accept ada; penegakan di server perlu diverifikasi.</w:t>
            </w:r>
          </w:p>
        </w:tc>
        <w:tc>
          <w:tcPr>
            <w:tcW w:type="dxa" w:w="1469"/>
            <w:shd w:val="clear" w:color="auto" w:fill="F2F5FA"/>
          </w:tcPr>
          <w:p>
            <w:pPr>
              <w:spacing w:after="0"/>
            </w:pPr>
            <w:r/>
          </w:p>
        </w:tc>
      </w:tr>
    </w:tbl>
    <w:p>
      <w:pPr>
        <w:spacing w:after="40"/>
      </w:pPr>
    </w:p>
    <w:p>
      <w:pPr>
        <w:pStyle w:val="Heading1"/>
        <w:pageBreakBefore/>
      </w:pPr>
      <w:r>
        <w:t>Bagian C. Ringkasan Ruang Lingkup, Persetujuan dan Rencana Tindakan</w:t>
      </w:r>
    </w:p>
    <w:p>
      <w:pPr>
        <w:pStyle w:val="Heading2"/>
      </w:pPr>
      <w:r>
        <w:t>C.1 Ringkasan ruang lingkup tinjauan arsitektur (usulan awal)</w:t>
      </w:r>
    </w:p>
    <w:p>
      <w:r>
        <w:rPr>
          <w:b w:val="0"/>
          <w:i w:val="0"/>
        </w:rPr>
        <w:t>Tingkat risiko komponen adalah usulan awal berdasarkan jenis data dan eksposur yang teramati; peninjau menetapkan tingkat final dan kedalaman tinjauan.</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1121"/>
        <w:gridCol w:w="3364"/>
        <w:gridCol w:w="1962"/>
        <w:gridCol w:w="1682"/>
        <w:gridCol w:w="5046"/>
        <w:gridCol w:w="1962"/>
      </w:tblGrid>
      <w:tr>
        <w:trPr>
          <w:tblHeader w:val="true"/>
          <w:cantSplit w:val="true"/>
        </w:trPr>
        <w:tc>
          <w:tcPr>
            <w:tcW w:type="dxa" w:w="1121"/>
            <w:shd w:val="clear" w:color="auto" w:fill="1F3864"/>
          </w:tcPr>
          <w:p>
            <w:pPr>
              <w:spacing w:after="0"/>
            </w:pPr>
            <w:r/>
            <w:r>
              <w:rPr>
                <w:b/>
                <w:color w:val="FFFFFF"/>
                <w:sz w:val="17"/>
              </w:rPr>
              <w:t>Ref</w:t>
            </w:r>
          </w:p>
        </w:tc>
        <w:tc>
          <w:tcPr>
            <w:tcW w:type="dxa" w:w="3364"/>
            <w:shd w:val="clear" w:color="auto" w:fill="1F3864"/>
          </w:tcPr>
          <w:p>
            <w:pPr>
              <w:spacing w:after="0"/>
            </w:pPr>
            <w:r/>
            <w:r>
              <w:rPr>
                <w:b/>
                <w:color w:val="FFFFFF"/>
                <w:sz w:val="17"/>
              </w:rPr>
              <w:t>Komponen</w:t>
            </w:r>
          </w:p>
        </w:tc>
        <w:tc>
          <w:tcPr>
            <w:tcW w:type="dxa" w:w="1962"/>
            <w:shd w:val="clear" w:color="auto" w:fill="1F3864"/>
          </w:tcPr>
          <w:p>
            <w:pPr>
              <w:spacing w:after="0"/>
            </w:pPr>
            <w:r/>
            <w:r>
              <w:rPr>
                <w:b/>
                <w:color w:val="FFFFFF"/>
                <w:sz w:val="17"/>
              </w:rPr>
              <w:t>Dalam ruang lingkup (Ya/Tidak)</w:t>
            </w:r>
          </w:p>
        </w:tc>
        <w:tc>
          <w:tcPr>
            <w:tcW w:type="dxa" w:w="1682"/>
            <w:shd w:val="clear" w:color="auto" w:fill="1F3864"/>
          </w:tcPr>
          <w:p>
            <w:pPr>
              <w:spacing w:after="0"/>
            </w:pPr>
            <w:r/>
            <w:r>
              <w:rPr>
                <w:b/>
                <w:color w:val="FFFFFF"/>
                <w:sz w:val="17"/>
              </w:rPr>
              <w:t>Tingkat risiko</w:t>
            </w:r>
          </w:p>
        </w:tc>
        <w:tc>
          <w:tcPr>
            <w:tcW w:type="dxa" w:w="5046"/>
            <w:shd w:val="clear" w:color="auto" w:fill="1F3864"/>
          </w:tcPr>
          <w:p>
            <w:pPr>
              <w:spacing w:after="0"/>
            </w:pPr>
            <w:r/>
            <w:r>
              <w:rPr>
                <w:b/>
                <w:color w:val="FFFFFF"/>
                <w:sz w:val="17"/>
              </w:rPr>
              <w:t>Alasan</w:t>
            </w:r>
          </w:p>
        </w:tc>
        <w:tc>
          <w:tcPr>
            <w:tcW w:type="dxa" w:w="1962"/>
            <w:shd w:val="clear" w:color="auto" w:fill="1F3864"/>
          </w:tcPr>
          <w:p>
            <w:pPr>
              <w:spacing w:after="0"/>
            </w:pPr>
            <w:r/>
            <w:r>
              <w:rPr>
                <w:b/>
                <w:color w:val="FFFFFF"/>
                <w:sz w:val="17"/>
              </w:rPr>
              <w:t>Kedalaman tinjauan</w:t>
            </w:r>
          </w:p>
        </w:tc>
      </w:tr>
      <w:tr>
        <w:trPr>
          <w:cantSplit w:val="true"/>
        </w:trPr>
        <w:tc>
          <w:tcPr>
            <w:tcW w:type="dxa" w:w="1121"/>
          </w:tcPr>
          <w:p>
            <w:pPr>
              <w:spacing w:after="0"/>
            </w:pPr>
            <w:r/>
            <w:r>
              <w:rPr>
                <w:b w:val="0"/>
                <w:sz w:val="17"/>
              </w:rPr>
              <w:t>K-02</w:t>
            </w:r>
          </w:p>
        </w:tc>
        <w:tc>
          <w:tcPr>
            <w:tcW w:type="dxa" w:w="3364"/>
          </w:tcPr>
          <w:p>
            <w:pPr>
              <w:spacing w:after="0"/>
            </w:pPr>
            <w:r/>
            <w:r>
              <w:rPr>
                <w:b w:val="0"/>
                <w:sz w:val="17"/>
              </w:rPr>
              <w:t>Frontend Nuxt/Nitro</w:t>
            </w:r>
          </w:p>
        </w:tc>
        <w:tc>
          <w:tcPr>
            <w:tcW w:type="dxa" w:w="1962"/>
          </w:tcPr>
          <w:p>
            <w:pPr>
              <w:spacing w:after="0"/>
            </w:pPr>
            <w:r/>
            <w:r>
              <w:rPr>
                <w:b w:val="0"/>
                <w:sz w:val="17"/>
              </w:rPr>
              <w:t>Ya</w:t>
            </w:r>
          </w:p>
        </w:tc>
        <w:tc>
          <w:tcPr>
            <w:tcW w:type="dxa" w:w="1682"/>
            <w:shd w:val="clear" w:color="auto" w:fill="F8CBAD"/>
          </w:tcPr>
          <w:p>
            <w:pPr>
              <w:spacing w:after="0"/>
            </w:pPr>
            <w:r/>
            <w:r>
              <w:rPr>
                <w:b w:val="0"/>
                <w:sz w:val="17"/>
              </w:rPr>
              <w:t>Tinggi</w:t>
            </w:r>
          </w:p>
        </w:tc>
        <w:tc>
          <w:tcPr>
            <w:tcW w:type="dxa" w:w="5046"/>
          </w:tcPr>
          <w:p>
            <w:pPr>
              <w:spacing w:after="0"/>
            </w:pPr>
            <w:r/>
            <w:r>
              <w:rPr>
                <w:b w:val="0"/>
                <w:sz w:val="17"/>
              </w:rPr>
              <w:t>Terekspos internet; token klien; proxy ke seluruh API; /api/openai</w:t>
            </w:r>
          </w:p>
        </w:tc>
        <w:tc>
          <w:tcPr>
            <w:tcW w:type="dxa" w:w="1962"/>
          </w:tcPr>
          <w:p>
            <w:pPr>
              <w:spacing w:after="0"/>
            </w:pPr>
            <w:r/>
            <w:r>
              <w:rPr>
                <w:b w:val="0"/>
                <w:sz w:val="17"/>
              </w:rPr>
              <w:t>Mendalam</w:t>
            </w:r>
          </w:p>
        </w:tc>
      </w:tr>
      <w:tr>
        <w:trPr>
          <w:cantSplit w:val="true"/>
        </w:trPr>
        <w:tc>
          <w:tcPr>
            <w:tcW w:type="dxa" w:w="1121"/>
            <w:shd w:val="clear" w:color="auto" w:fill="F2F5FA"/>
          </w:tcPr>
          <w:p>
            <w:pPr>
              <w:spacing w:after="0"/>
            </w:pPr>
            <w:r/>
            <w:r>
              <w:rPr>
                <w:b w:val="0"/>
                <w:sz w:val="17"/>
              </w:rPr>
              <w:t>K-03</w:t>
            </w:r>
          </w:p>
        </w:tc>
        <w:tc>
          <w:tcPr>
            <w:tcW w:type="dxa" w:w="3364"/>
            <w:shd w:val="clear" w:color="auto" w:fill="F2F5FA"/>
          </w:tcPr>
          <w:p>
            <w:pPr>
              <w:spacing w:after="0"/>
            </w:pPr>
            <w:r/>
            <w:r>
              <w:rPr>
                <w:b w:val="0"/>
                <w:sz w:val="17"/>
              </w:rPr>
              <w:t>Kong Gateway</w:t>
            </w:r>
          </w:p>
        </w:tc>
        <w:tc>
          <w:tcPr>
            <w:tcW w:type="dxa" w:w="1962"/>
            <w:shd w:val="clear" w:color="auto" w:fill="F2F5FA"/>
          </w:tcPr>
          <w:p>
            <w:pPr>
              <w:spacing w:after="0"/>
            </w:pPr>
            <w:r/>
            <w:r>
              <w:rPr>
                <w:b w:val="0"/>
                <w:sz w:val="17"/>
              </w:rPr>
              <w:t>Ya</w:t>
            </w:r>
          </w:p>
        </w:tc>
        <w:tc>
          <w:tcPr>
            <w:tcW w:type="dxa" w:w="1682"/>
            <w:shd w:val="clear" w:color="auto" w:fill="F8CBAD"/>
          </w:tcPr>
          <w:p>
            <w:pPr>
              <w:spacing w:after="0"/>
            </w:pPr>
            <w:r/>
            <w:r>
              <w:rPr>
                <w:b w:val="0"/>
                <w:sz w:val="17"/>
              </w:rPr>
              <w:t>Tinggi</w:t>
            </w:r>
          </w:p>
        </w:tc>
        <w:tc>
          <w:tcPr>
            <w:tcW w:type="dxa" w:w="5046"/>
            <w:shd w:val="clear" w:color="auto" w:fill="F2F5FA"/>
          </w:tcPr>
          <w:p>
            <w:pPr>
              <w:spacing w:after="0"/>
            </w:pPr>
            <w:r/>
            <w:r>
              <w:rPr>
                <w:b w:val="0"/>
                <w:sz w:val="17"/>
              </w:rPr>
              <w:t>Titik kontrol tunggal tanpa autentikasi; Admin API dipublikasikan</w:t>
            </w:r>
          </w:p>
        </w:tc>
        <w:tc>
          <w:tcPr>
            <w:tcW w:type="dxa" w:w="1962"/>
            <w:shd w:val="clear" w:color="auto" w:fill="F2F5FA"/>
          </w:tcPr>
          <w:p>
            <w:pPr>
              <w:spacing w:after="0"/>
            </w:pPr>
            <w:r/>
            <w:r>
              <w:rPr>
                <w:b w:val="0"/>
                <w:sz w:val="17"/>
              </w:rPr>
              <w:t>Mendalam</w:t>
            </w:r>
          </w:p>
        </w:tc>
      </w:tr>
      <w:tr>
        <w:trPr>
          <w:cantSplit w:val="true"/>
        </w:trPr>
        <w:tc>
          <w:tcPr>
            <w:tcW w:type="dxa" w:w="1121"/>
          </w:tcPr>
          <w:p>
            <w:pPr>
              <w:spacing w:after="0"/>
            </w:pPr>
            <w:r/>
            <w:r>
              <w:rPr>
                <w:b w:val="0"/>
                <w:sz w:val="17"/>
              </w:rPr>
              <w:t>K-04</w:t>
            </w:r>
          </w:p>
        </w:tc>
        <w:tc>
          <w:tcPr>
            <w:tcW w:type="dxa" w:w="3364"/>
          </w:tcPr>
          <w:p>
            <w:pPr>
              <w:spacing w:after="0"/>
            </w:pPr>
            <w:r/>
            <w:r>
              <w:rPr>
                <w:b w:val="0"/>
                <w:sz w:val="17"/>
              </w:rPr>
              <w:t>auth-service</w:t>
            </w:r>
          </w:p>
        </w:tc>
        <w:tc>
          <w:tcPr>
            <w:tcW w:type="dxa" w:w="1962"/>
          </w:tcPr>
          <w:p>
            <w:pPr>
              <w:spacing w:after="0"/>
            </w:pPr>
            <w:r/>
            <w:r>
              <w:rPr>
                <w:b w:val="0"/>
                <w:sz w:val="17"/>
              </w:rPr>
              <w:t>Ya</w:t>
            </w:r>
          </w:p>
        </w:tc>
        <w:tc>
          <w:tcPr>
            <w:tcW w:type="dxa" w:w="1682"/>
            <w:shd w:val="clear" w:color="auto" w:fill="F8CBAD"/>
          </w:tcPr>
          <w:p>
            <w:pPr>
              <w:spacing w:after="0"/>
            </w:pPr>
            <w:r/>
            <w:r>
              <w:rPr>
                <w:b w:val="0"/>
                <w:sz w:val="17"/>
              </w:rPr>
              <w:t>Tinggi</w:t>
            </w:r>
          </w:p>
        </w:tc>
        <w:tc>
          <w:tcPr>
            <w:tcW w:type="dxa" w:w="5046"/>
          </w:tcPr>
          <w:p>
            <w:pPr>
              <w:spacing w:after="0"/>
            </w:pPr>
            <w:r/>
            <w:r>
              <w:rPr>
                <w:b w:val="0"/>
                <w:sz w:val="17"/>
              </w:rPr>
              <w:t>Identitas, kredensial, MFA, RBAC</w:t>
            </w:r>
          </w:p>
        </w:tc>
        <w:tc>
          <w:tcPr>
            <w:tcW w:type="dxa" w:w="1962"/>
          </w:tcPr>
          <w:p>
            <w:pPr>
              <w:spacing w:after="0"/>
            </w:pPr>
            <w:r/>
            <w:r>
              <w:rPr>
                <w:b w:val="0"/>
                <w:sz w:val="17"/>
              </w:rPr>
              <w:t>Mendalam</w:t>
            </w:r>
          </w:p>
        </w:tc>
      </w:tr>
      <w:tr>
        <w:trPr>
          <w:cantSplit w:val="true"/>
        </w:trPr>
        <w:tc>
          <w:tcPr>
            <w:tcW w:type="dxa" w:w="1121"/>
            <w:shd w:val="clear" w:color="auto" w:fill="F2F5FA"/>
          </w:tcPr>
          <w:p>
            <w:pPr>
              <w:spacing w:after="0"/>
            </w:pPr>
            <w:r/>
            <w:r>
              <w:rPr>
                <w:b w:val="0"/>
                <w:sz w:val="17"/>
              </w:rPr>
              <w:t>K-05</w:t>
            </w:r>
          </w:p>
        </w:tc>
        <w:tc>
          <w:tcPr>
            <w:tcW w:type="dxa" w:w="3364"/>
            <w:shd w:val="clear" w:color="auto" w:fill="F2F5FA"/>
          </w:tcPr>
          <w:p>
            <w:pPr>
              <w:spacing w:after="0"/>
            </w:pPr>
            <w:r/>
            <w:r>
              <w:rPr>
                <w:b w:val="0"/>
                <w:sz w:val="17"/>
              </w:rPr>
              <w:t>audit-service</w:t>
            </w:r>
          </w:p>
        </w:tc>
        <w:tc>
          <w:tcPr>
            <w:tcW w:type="dxa" w:w="1962"/>
            <w:shd w:val="clear" w:color="auto" w:fill="F2F5FA"/>
          </w:tcPr>
          <w:p>
            <w:pPr>
              <w:spacing w:after="0"/>
            </w:pPr>
            <w:r/>
            <w:r>
              <w:rPr>
                <w:b w:val="0"/>
                <w:sz w:val="17"/>
              </w:rPr>
              <w:t>Ya</w:t>
            </w:r>
          </w:p>
        </w:tc>
        <w:tc>
          <w:tcPr>
            <w:tcW w:type="dxa" w:w="1682"/>
            <w:shd w:val="clear" w:color="auto" w:fill="F8CBAD"/>
          </w:tcPr>
          <w:p>
            <w:pPr>
              <w:spacing w:after="0"/>
            </w:pPr>
            <w:r/>
            <w:r>
              <w:rPr>
                <w:b w:val="0"/>
                <w:sz w:val="17"/>
              </w:rPr>
              <w:t>Tinggi</w:t>
            </w:r>
          </w:p>
        </w:tc>
        <w:tc>
          <w:tcPr>
            <w:tcW w:type="dxa" w:w="5046"/>
            <w:shd w:val="clear" w:color="auto" w:fill="F2F5FA"/>
          </w:tcPr>
          <w:p>
            <w:pPr>
              <w:spacing w:after="0"/>
            </w:pPr>
            <w:r/>
            <w:r>
              <w:rPr>
                <w:b w:val="0"/>
                <w:sz w:val="17"/>
              </w:rPr>
              <w:t>Bukti audit dan dokumen; tanpa RBAC/otorisasi objek; /uploads publik</w:t>
            </w:r>
          </w:p>
        </w:tc>
        <w:tc>
          <w:tcPr>
            <w:tcW w:type="dxa" w:w="1962"/>
            <w:shd w:val="clear" w:color="auto" w:fill="F2F5FA"/>
          </w:tcPr>
          <w:p>
            <w:pPr>
              <w:spacing w:after="0"/>
            </w:pPr>
            <w:r/>
            <w:r>
              <w:rPr>
                <w:b w:val="0"/>
                <w:sz w:val="17"/>
              </w:rPr>
              <w:t>Mendalam</w:t>
            </w:r>
          </w:p>
        </w:tc>
      </w:tr>
      <w:tr>
        <w:trPr>
          <w:cantSplit w:val="true"/>
        </w:trPr>
        <w:tc>
          <w:tcPr>
            <w:tcW w:type="dxa" w:w="1121"/>
          </w:tcPr>
          <w:p>
            <w:pPr>
              <w:spacing w:after="0"/>
            </w:pPr>
            <w:r/>
            <w:r>
              <w:rPr>
                <w:b w:val="0"/>
                <w:sz w:val="17"/>
              </w:rPr>
              <w:t>K-06</w:t>
            </w:r>
          </w:p>
        </w:tc>
        <w:tc>
          <w:tcPr>
            <w:tcW w:type="dxa" w:w="3364"/>
          </w:tcPr>
          <w:p>
            <w:pPr>
              <w:spacing w:after="0"/>
            </w:pPr>
            <w:r/>
            <w:r>
              <w:rPr>
                <w:b w:val="0"/>
                <w:sz w:val="17"/>
              </w:rPr>
              <w:t>master-service</w:t>
            </w:r>
          </w:p>
        </w:tc>
        <w:tc>
          <w:tcPr>
            <w:tcW w:type="dxa" w:w="1962"/>
          </w:tcPr>
          <w:p>
            <w:pPr>
              <w:spacing w:after="0"/>
            </w:pPr>
            <w:r/>
            <w:r>
              <w:rPr>
                <w:b w:val="0"/>
                <w:sz w:val="17"/>
              </w:rPr>
              <w:t>Ya</w:t>
            </w:r>
          </w:p>
        </w:tc>
        <w:tc>
          <w:tcPr>
            <w:tcW w:type="dxa" w:w="1682"/>
            <w:shd w:val="clear" w:color="auto" w:fill="F8CBAD"/>
          </w:tcPr>
          <w:p>
            <w:pPr>
              <w:spacing w:after="0"/>
            </w:pPr>
            <w:r/>
            <w:r>
              <w:rPr>
                <w:b w:val="0"/>
                <w:sz w:val="17"/>
              </w:rPr>
              <w:t>Tinggi</w:t>
            </w:r>
          </w:p>
        </w:tc>
        <w:tc>
          <w:tcPr>
            <w:tcW w:type="dxa" w:w="5046"/>
          </w:tcPr>
          <w:p>
            <w:pPr>
              <w:spacing w:after="0"/>
            </w:pPr>
            <w:r/>
            <w:r>
              <w:rPr>
                <w:b w:val="0"/>
                <w:sz w:val="17"/>
              </w:rPr>
              <w:t>PII karyawan; kredensial sumber data; tanpa autentikasi; SSRF</w:t>
            </w:r>
          </w:p>
        </w:tc>
        <w:tc>
          <w:tcPr>
            <w:tcW w:type="dxa" w:w="1962"/>
          </w:tcPr>
          <w:p>
            <w:pPr>
              <w:spacing w:after="0"/>
            </w:pPr>
            <w:r/>
            <w:r>
              <w:rPr>
                <w:b w:val="0"/>
                <w:sz w:val="17"/>
              </w:rPr>
              <w:t>Mendalam</w:t>
            </w:r>
          </w:p>
        </w:tc>
      </w:tr>
      <w:tr>
        <w:trPr>
          <w:cantSplit w:val="true"/>
        </w:trPr>
        <w:tc>
          <w:tcPr>
            <w:tcW w:type="dxa" w:w="1121"/>
            <w:shd w:val="clear" w:color="auto" w:fill="F2F5FA"/>
          </w:tcPr>
          <w:p>
            <w:pPr>
              <w:spacing w:after="0"/>
            </w:pPr>
            <w:r/>
            <w:r>
              <w:rPr>
                <w:b w:val="0"/>
                <w:sz w:val="17"/>
              </w:rPr>
              <w:t>K-07</w:t>
            </w:r>
          </w:p>
        </w:tc>
        <w:tc>
          <w:tcPr>
            <w:tcW w:type="dxa" w:w="3364"/>
            <w:shd w:val="clear" w:color="auto" w:fill="F2F5FA"/>
          </w:tcPr>
          <w:p>
            <w:pPr>
              <w:spacing w:after="0"/>
            </w:pPr>
            <w:r/>
            <w:r>
              <w:rPr>
                <w:b w:val="0"/>
                <w:sz w:val="17"/>
              </w:rPr>
              <w:t>risk-service</w:t>
            </w:r>
          </w:p>
        </w:tc>
        <w:tc>
          <w:tcPr>
            <w:tcW w:type="dxa" w:w="1962"/>
            <w:shd w:val="clear" w:color="auto" w:fill="F2F5FA"/>
          </w:tcPr>
          <w:p>
            <w:pPr>
              <w:spacing w:after="0"/>
            </w:pPr>
            <w:r/>
            <w:r>
              <w:rPr>
                <w:b w:val="0"/>
                <w:sz w:val="17"/>
              </w:rPr>
              <w:t>Ya</w:t>
            </w:r>
          </w:p>
        </w:tc>
        <w:tc>
          <w:tcPr>
            <w:tcW w:type="dxa" w:w="1682"/>
            <w:shd w:val="clear" w:color="auto" w:fill="FFE699"/>
          </w:tcPr>
          <w:p>
            <w:pPr>
              <w:spacing w:after="0"/>
            </w:pPr>
            <w:r/>
            <w:r>
              <w:rPr>
                <w:b w:val="0"/>
                <w:sz w:val="17"/>
              </w:rPr>
              <w:t>Sedang</w:t>
            </w:r>
          </w:p>
        </w:tc>
        <w:tc>
          <w:tcPr>
            <w:tcW w:type="dxa" w:w="5046"/>
            <w:shd w:val="clear" w:color="auto" w:fill="F2F5FA"/>
          </w:tcPr>
          <w:p>
            <w:pPr>
              <w:spacing w:after="0"/>
            </w:pPr>
            <w:r/>
            <w:r>
              <w:rPr>
                <w:b w:val="0"/>
                <w:sz w:val="17"/>
              </w:rPr>
              <w:t>Data risiko; tanpa autentikasi</w:t>
            </w:r>
          </w:p>
        </w:tc>
        <w:tc>
          <w:tcPr>
            <w:tcW w:type="dxa" w:w="1962"/>
            <w:shd w:val="clear" w:color="auto" w:fill="F2F5FA"/>
          </w:tcPr>
          <w:p>
            <w:pPr>
              <w:spacing w:after="0"/>
            </w:pPr>
            <w:r/>
            <w:r>
              <w:rPr>
                <w:b w:val="0"/>
                <w:sz w:val="17"/>
              </w:rPr>
              <w:t>Standar</w:t>
            </w:r>
          </w:p>
        </w:tc>
      </w:tr>
      <w:tr>
        <w:trPr>
          <w:cantSplit w:val="true"/>
        </w:trPr>
        <w:tc>
          <w:tcPr>
            <w:tcW w:type="dxa" w:w="1121"/>
          </w:tcPr>
          <w:p>
            <w:pPr>
              <w:spacing w:after="0"/>
            </w:pPr>
            <w:r/>
            <w:r>
              <w:rPr>
                <w:b w:val="0"/>
                <w:sz w:val="17"/>
              </w:rPr>
              <w:t>K-08</w:t>
            </w:r>
          </w:p>
        </w:tc>
        <w:tc>
          <w:tcPr>
            <w:tcW w:type="dxa" w:w="3364"/>
          </w:tcPr>
          <w:p>
            <w:pPr>
              <w:spacing w:after="0"/>
            </w:pPr>
            <w:r/>
            <w:r>
              <w:rPr>
                <w:b w:val="0"/>
                <w:sz w:val="17"/>
              </w:rPr>
              <w:t>analytics-service</w:t>
            </w:r>
          </w:p>
        </w:tc>
        <w:tc>
          <w:tcPr>
            <w:tcW w:type="dxa" w:w="1962"/>
          </w:tcPr>
          <w:p>
            <w:pPr>
              <w:spacing w:after="0"/>
            </w:pPr>
            <w:r/>
            <w:r>
              <w:rPr>
                <w:b w:val="0"/>
                <w:sz w:val="17"/>
              </w:rPr>
              <w:t>Ya</w:t>
            </w:r>
          </w:p>
        </w:tc>
        <w:tc>
          <w:tcPr>
            <w:tcW w:type="dxa" w:w="1682"/>
            <w:shd w:val="clear" w:color="auto" w:fill="FFE699"/>
          </w:tcPr>
          <w:p>
            <w:pPr>
              <w:spacing w:after="0"/>
            </w:pPr>
            <w:r/>
            <w:r>
              <w:rPr>
                <w:b w:val="0"/>
                <w:sz w:val="17"/>
              </w:rPr>
              <w:t>Sedang</w:t>
            </w:r>
          </w:p>
        </w:tc>
        <w:tc>
          <w:tcPr>
            <w:tcW w:type="dxa" w:w="5046"/>
          </w:tcPr>
          <w:p>
            <w:pPr>
              <w:spacing w:after="0"/>
            </w:pPr>
            <w:r/>
            <w:r>
              <w:rPr>
                <w:b w:val="0"/>
                <w:sz w:val="17"/>
              </w:rPr>
              <w:t>Gerbang ke Data Hub dan AI; tanpa autentikasi</w:t>
            </w:r>
          </w:p>
        </w:tc>
        <w:tc>
          <w:tcPr>
            <w:tcW w:type="dxa" w:w="1962"/>
          </w:tcPr>
          <w:p>
            <w:pPr>
              <w:spacing w:after="0"/>
            </w:pPr>
            <w:r/>
            <w:r>
              <w:rPr>
                <w:b w:val="0"/>
                <w:sz w:val="17"/>
              </w:rPr>
              <w:t>Standar</w:t>
            </w:r>
          </w:p>
        </w:tc>
      </w:tr>
      <w:tr>
        <w:trPr>
          <w:cantSplit w:val="true"/>
        </w:trPr>
        <w:tc>
          <w:tcPr>
            <w:tcW w:type="dxa" w:w="1121"/>
            <w:shd w:val="clear" w:color="auto" w:fill="F2F5FA"/>
          </w:tcPr>
          <w:p>
            <w:pPr>
              <w:spacing w:after="0"/>
            </w:pPr>
            <w:r/>
            <w:r>
              <w:rPr>
                <w:b w:val="0"/>
                <w:sz w:val="17"/>
              </w:rPr>
              <w:t>K-09</w:t>
            </w:r>
          </w:p>
        </w:tc>
        <w:tc>
          <w:tcPr>
            <w:tcW w:type="dxa" w:w="3364"/>
            <w:shd w:val="clear" w:color="auto" w:fill="F2F5FA"/>
          </w:tcPr>
          <w:p>
            <w:pPr>
              <w:spacing w:after="0"/>
            </w:pPr>
            <w:r/>
            <w:r>
              <w:rPr>
                <w:b w:val="0"/>
                <w:sz w:val="17"/>
              </w:rPr>
              <w:t>python-ai</w:t>
            </w:r>
          </w:p>
        </w:tc>
        <w:tc>
          <w:tcPr>
            <w:tcW w:type="dxa" w:w="1962"/>
            <w:shd w:val="clear" w:color="auto" w:fill="F2F5FA"/>
          </w:tcPr>
          <w:p>
            <w:pPr>
              <w:spacing w:after="0"/>
            </w:pPr>
            <w:r/>
            <w:r>
              <w:rPr>
                <w:b w:val="0"/>
                <w:sz w:val="17"/>
              </w:rPr>
              <w:t>Ya</w:t>
            </w:r>
          </w:p>
        </w:tc>
        <w:tc>
          <w:tcPr>
            <w:tcW w:type="dxa" w:w="1682"/>
            <w:shd w:val="clear" w:color="auto" w:fill="FFE699"/>
          </w:tcPr>
          <w:p>
            <w:pPr>
              <w:spacing w:after="0"/>
            </w:pPr>
            <w:r/>
            <w:r>
              <w:rPr>
                <w:b w:val="0"/>
                <w:sz w:val="17"/>
              </w:rPr>
              <w:t>Sedang</w:t>
            </w:r>
          </w:p>
        </w:tc>
        <w:tc>
          <w:tcPr>
            <w:tcW w:type="dxa" w:w="5046"/>
            <w:shd w:val="clear" w:color="auto" w:fill="F2F5FA"/>
          </w:tcPr>
          <w:p>
            <w:pPr>
              <w:spacing w:after="0"/>
            </w:pPr>
            <w:r/>
            <w:r>
              <w:rPr>
                <w:b w:val="0"/>
                <w:sz w:val="17"/>
              </w:rPr>
              <w:t>Model pickle; API key opsional</w:t>
            </w:r>
          </w:p>
        </w:tc>
        <w:tc>
          <w:tcPr>
            <w:tcW w:type="dxa" w:w="1962"/>
            <w:shd w:val="clear" w:color="auto" w:fill="F2F5FA"/>
          </w:tcPr>
          <w:p>
            <w:pPr>
              <w:spacing w:after="0"/>
            </w:pPr>
            <w:r/>
            <w:r>
              <w:rPr>
                <w:b w:val="0"/>
                <w:sz w:val="17"/>
              </w:rPr>
              <w:t>Standar</w:t>
            </w:r>
          </w:p>
        </w:tc>
      </w:tr>
      <w:tr>
        <w:trPr>
          <w:cantSplit w:val="true"/>
        </w:trPr>
        <w:tc>
          <w:tcPr>
            <w:tcW w:type="dxa" w:w="1121"/>
          </w:tcPr>
          <w:p>
            <w:pPr>
              <w:spacing w:after="0"/>
            </w:pPr>
            <w:r/>
            <w:r>
              <w:rPr>
                <w:b w:val="0"/>
                <w:sz w:val="17"/>
              </w:rPr>
              <w:t>K-10 s.d. K-12</w:t>
            </w:r>
          </w:p>
        </w:tc>
        <w:tc>
          <w:tcPr>
            <w:tcW w:type="dxa" w:w="3364"/>
          </w:tcPr>
          <w:p>
            <w:pPr>
              <w:spacing w:after="0"/>
            </w:pPr>
            <w:r/>
            <w:r>
              <w:rPr>
                <w:b w:val="0"/>
                <w:sz w:val="17"/>
              </w:rPr>
              <w:t>PostgreSQL, Redis, Kafka</w:t>
            </w:r>
          </w:p>
        </w:tc>
        <w:tc>
          <w:tcPr>
            <w:tcW w:type="dxa" w:w="1962"/>
          </w:tcPr>
          <w:p>
            <w:pPr>
              <w:spacing w:after="0"/>
            </w:pPr>
            <w:r/>
            <w:r>
              <w:rPr>
                <w:b w:val="0"/>
                <w:sz w:val="17"/>
              </w:rPr>
              <w:t>Ya</w:t>
            </w:r>
          </w:p>
        </w:tc>
        <w:tc>
          <w:tcPr>
            <w:tcW w:type="dxa" w:w="1682"/>
            <w:shd w:val="clear" w:color="auto" w:fill="F8CBAD"/>
          </w:tcPr>
          <w:p>
            <w:pPr>
              <w:spacing w:after="0"/>
            </w:pPr>
            <w:r/>
            <w:r>
              <w:rPr>
                <w:b w:val="0"/>
                <w:sz w:val="17"/>
              </w:rPr>
              <w:t>Tinggi</w:t>
            </w:r>
          </w:p>
        </w:tc>
        <w:tc>
          <w:tcPr>
            <w:tcW w:type="dxa" w:w="5046"/>
          </w:tcPr>
          <w:p>
            <w:pPr>
              <w:spacing w:after="0"/>
            </w:pPr>
            <w:r/>
            <w:r>
              <w:rPr>
                <w:b w:val="0"/>
                <w:sz w:val="17"/>
              </w:rPr>
              <w:t>Seluruh data; kredensial bawaan; tanpa enkripsi transit</w:t>
            </w:r>
          </w:p>
        </w:tc>
        <w:tc>
          <w:tcPr>
            <w:tcW w:type="dxa" w:w="1962"/>
          </w:tcPr>
          <w:p>
            <w:pPr>
              <w:spacing w:after="0"/>
            </w:pPr>
            <w:r/>
            <w:r>
              <w:rPr>
                <w:b w:val="0"/>
                <w:sz w:val="17"/>
              </w:rPr>
              <w:t>Mendalam</w:t>
            </w:r>
          </w:p>
        </w:tc>
      </w:tr>
      <w:tr>
        <w:trPr>
          <w:cantSplit w:val="true"/>
        </w:trPr>
        <w:tc>
          <w:tcPr>
            <w:tcW w:type="dxa" w:w="1121"/>
            <w:shd w:val="clear" w:color="auto" w:fill="F2F5FA"/>
          </w:tcPr>
          <w:p>
            <w:pPr>
              <w:spacing w:after="0"/>
            </w:pPr>
            <w:r/>
            <w:r>
              <w:rPr>
                <w:b w:val="0"/>
                <w:sz w:val="17"/>
              </w:rPr>
              <w:t>K-14 s.d. K-16</w:t>
            </w:r>
          </w:p>
        </w:tc>
        <w:tc>
          <w:tcPr>
            <w:tcW w:type="dxa" w:w="3364"/>
            <w:shd w:val="clear" w:color="auto" w:fill="F2F5FA"/>
          </w:tcPr>
          <w:p>
            <w:pPr>
              <w:spacing w:after="0"/>
            </w:pPr>
            <w:r/>
            <w:r>
              <w:rPr>
                <w:b w:val="0"/>
                <w:sz w:val="17"/>
              </w:rPr>
              <w:t>Data-server (Data Hub, AI Engine, Jupyter, datalake)</w:t>
            </w:r>
          </w:p>
        </w:tc>
        <w:tc>
          <w:tcPr>
            <w:tcW w:type="dxa" w:w="1962"/>
            <w:shd w:val="clear" w:color="auto" w:fill="F2F5FA"/>
          </w:tcPr>
          <w:p>
            <w:pPr>
              <w:spacing w:after="0"/>
            </w:pPr>
            <w:r/>
            <w:r>
              <w:rPr>
                <w:b w:val="0"/>
                <w:sz w:val="17"/>
              </w:rPr>
              <w:t>Ya</w:t>
            </w:r>
          </w:p>
        </w:tc>
        <w:tc>
          <w:tcPr>
            <w:tcW w:type="dxa" w:w="1682"/>
            <w:shd w:val="clear" w:color="auto" w:fill="F8CBAD"/>
          </w:tcPr>
          <w:p>
            <w:pPr>
              <w:spacing w:after="0"/>
            </w:pPr>
            <w:r/>
            <w:r>
              <w:rPr>
                <w:b w:val="0"/>
                <w:sz w:val="17"/>
              </w:rPr>
              <w:t>Tinggi</w:t>
            </w:r>
          </w:p>
        </w:tc>
        <w:tc>
          <w:tcPr>
            <w:tcW w:type="dxa" w:w="5046"/>
            <w:shd w:val="clear" w:color="auto" w:fill="F2F5FA"/>
          </w:tcPr>
          <w:p>
            <w:pPr>
              <w:spacing w:after="0"/>
            </w:pPr>
            <w:r/>
            <w:r>
              <w:rPr>
                <w:b w:val="0"/>
                <w:sz w:val="17"/>
              </w:rPr>
              <w:t>Data keuangan klien; residensi</w:t>
            </w:r>
          </w:p>
        </w:tc>
        <w:tc>
          <w:tcPr>
            <w:tcW w:type="dxa" w:w="1962"/>
            <w:shd w:val="clear" w:color="auto" w:fill="F2F5FA"/>
          </w:tcPr>
          <w:p>
            <w:pPr>
              <w:spacing w:after="0"/>
            </w:pPr>
            <w:r/>
            <w:r>
              <w:rPr>
                <w:b w:val="0"/>
                <w:sz w:val="17"/>
              </w:rPr>
              <w:t>Mendalam</w:t>
            </w:r>
          </w:p>
        </w:tc>
      </w:tr>
      <w:tr>
        <w:trPr>
          <w:cantSplit w:val="true"/>
        </w:trPr>
        <w:tc>
          <w:tcPr>
            <w:tcW w:type="dxa" w:w="1121"/>
          </w:tcPr>
          <w:p>
            <w:pPr>
              <w:spacing w:after="0"/>
            </w:pPr>
            <w:r/>
            <w:r>
              <w:rPr>
                <w:b w:val="0"/>
                <w:sz w:val="17"/>
              </w:rPr>
              <w:t>K-17</w:t>
            </w:r>
          </w:p>
        </w:tc>
        <w:tc>
          <w:tcPr>
            <w:tcW w:type="dxa" w:w="3364"/>
          </w:tcPr>
          <w:p>
            <w:pPr>
              <w:spacing w:after="0"/>
            </w:pPr>
            <w:r/>
            <w:r>
              <w:rPr>
                <w:b w:val="0"/>
                <w:sz w:val="17"/>
              </w:rPr>
              <w:t>WireGuard</w:t>
            </w:r>
          </w:p>
        </w:tc>
        <w:tc>
          <w:tcPr>
            <w:tcW w:type="dxa" w:w="1962"/>
          </w:tcPr>
          <w:p>
            <w:pPr>
              <w:spacing w:after="0"/>
            </w:pPr>
            <w:r/>
            <w:r>
              <w:rPr>
                <w:b w:val="0"/>
                <w:sz w:val="17"/>
              </w:rPr>
              <w:t>Ya</w:t>
            </w:r>
          </w:p>
        </w:tc>
        <w:tc>
          <w:tcPr>
            <w:tcW w:type="dxa" w:w="1682"/>
            <w:shd w:val="clear" w:color="auto" w:fill="F8CBAD"/>
          </w:tcPr>
          <w:p>
            <w:pPr>
              <w:spacing w:after="0"/>
            </w:pPr>
            <w:r/>
            <w:r>
              <w:rPr>
                <w:b w:val="0"/>
                <w:sz w:val="17"/>
              </w:rPr>
              <w:t>Tinggi</w:t>
            </w:r>
          </w:p>
        </w:tc>
        <w:tc>
          <w:tcPr>
            <w:tcW w:type="dxa" w:w="5046"/>
          </w:tcPr>
          <w:p>
            <w:pPr>
              <w:spacing w:after="0"/>
            </w:pPr>
            <w:r/>
            <w:r>
              <w:rPr>
                <w:b w:val="0"/>
                <w:sz w:val="17"/>
              </w:rPr>
              <w:t>Satu-satunya jalur antar-server</w:t>
            </w:r>
          </w:p>
        </w:tc>
        <w:tc>
          <w:tcPr>
            <w:tcW w:type="dxa" w:w="1962"/>
          </w:tcPr>
          <w:p>
            <w:pPr>
              <w:spacing w:after="0"/>
            </w:pPr>
            <w:r/>
            <w:r>
              <w:rPr>
                <w:b w:val="0"/>
                <w:sz w:val="17"/>
              </w:rPr>
              <w:t>Standar</w:t>
            </w:r>
          </w:p>
        </w:tc>
      </w:tr>
      <w:tr>
        <w:trPr>
          <w:cantSplit w:val="true"/>
        </w:trPr>
        <w:tc>
          <w:tcPr>
            <w:tcW w:type="dxa" w:w="1121"/>
            <w:shd w:val="clear" w:color="auto" w:fill="F2F5FA"/>
          </w:tcPr>
          <w:p>
            <w:pPr>
              <w:spacing w:after="0"/>
            </w:pPr>
            <w:r/>
            <w:r>
              <w:rPr>
                <w:b w:val="0"/>
                <w:sz w:val="17"/>
              </w:rPr>
              <w:t>K-18</w:t>
            </w:r>
          </w:p>
        </w:tc>
        <w:tc>
          <w:tcPr>
            <w:tcW w:type="dxa" w:w="3364"/>
            <w:shd w:val="clear" w:color="auto" w:fill="F2F5FA"/>
          </w:tcPr>
          <w:p>
            <w:pPr>
              <w:spacing w:after="0"/>
            </w:pPr>
            <w:r/>
            <w:r>
              <w:rPr>
                <w:b w:val="0"/>
                <w:sz w:val="17"/>
              </w:rPr>
              <w:t>CI/CD GitHub Actions</w:t>
            </w:r>
          </w:p>
        </w:tc>
        <w:tc>
          <w:tcPr>
            <w:tcW w:type="dxa" w:w="1962"/>
            <w:shd w:val="clear" w:color="auto" w:fill="F2F5FA"/>
          </w:tcPr>
          <w:p>
            <w:pPr>
              <w:spacing w:after="0"/>
            </w:pPr>
            <w:r/>
            <w:r>
              <w:rPr>
                <w:b w:val="0"/>
                <w:sz w:val="17"/>
              </w:rPr>
              <w:t>Ya</w:t>
            </w:r>
          </w:p>
        </w:tc>
        <w:tc>
          <w:tcPr>
            <w:tcW w:type="dxa" w:w="1682"/>
            <w:shd w:val="clear" w:color="auto" w:fill="F8CBAD"/>
          </w:tcPr>
          <w:p>
            <w:pPr>
              <w:spacing w:after="0"/>
            </w:pPr>
            <w:r/>
            <w:r>
              <w:rPr>
                <w:b w:val="0"/>
                <w:sz w:val="17"/>
              </w:rPr>
              <w:t>Tinggi</w:t>
            </w:r>
          </w:p>
        </w:tc>
        <w:tc>
          <w:tcPr>
            <w:tcW w:type="dxa" w:w="5046"/>
            <w:shd w:val="clear" w:color="auto" w:fill="F2F5FA"/>
          </w:tcPr>
          <w:p>
            <w:pPr>
              <w:spacing w:after="0"/>
            </w:pPr>
            <w:r/>
            <w:r>
              <w:rPr>
                <w:b w:val="0"/>
                <w:sz w:val="17"/>
              </w:rPr>
              <w:t>Akses langsung ke produksi tanpa tahap uji</w:t>
            </w:r>
          </w:p>
        </w:tc>
        <w:tc>
          <w:tcPr>
            <w:tcW w:type="dxa" w:w="1962"/>
            <w:shd w:val="clear" w:color="auto" w:fill="F2F5FA"/>
          </w:tcPr>
          <w:p>
            <w:pPr>
              <w:spacing w:after="0"/>
            </w:pPr>
            <w:r/>
            <w:r>
              <w:rPr>
                <w:b w:val="0"/>
                <w:sz w:val="17"/>
              </w:rPr>
              <w:t>Mendalam</w:t>
            </w:r>
          </w:p>
        </w:tc>
      </w:tr>
      <w:tr>
        <w:trPr>
          <w:cantSplit w:val="true"/>
        </w:trPr>
        <w:tc>
          <w:tcPr>
            <w:tcW w:type="dxa" w:w="1121"/>
          </w:tcPr>
          <w:p>
            <w:pPr>
              <w:spacing w:after="0"/>
            </w:pPr>
            <w:r/>
            <w:r>
              <w:rPr>
                <w:b w:val="0"/>
                <w:sz w:val="17"/>
              </w:rPr>
              <w:t>K-19</w:t>
            </w:r>
          </w:p>
        </w:tc>
        <w:tc>
          <w:tcPr>
            <w:tcW w:type="dxa" w:w="3364"/>
          </w:tcPr>
          <w:p>
            <w:pPr>
              <w:spacing w:after="0"/>
            </w:pPr>
            <w:r/>
            <w:r>
              <w:rPr>
                <w:b w:val="0"/>
                <w:sz w:val="17"/>
              </w:rPr>
              <w:t>Tenant stack (bai)</w:t>
            </w:r>
          </w:p>
        </w:tc>
        <w:tc>
          <w:tcPr>
            <w:tcW w:type="dxa" w:w="1962"/>
          </w:tcPr>
          <w:p>
            <w:pPr>
              <w:spacing w:after="0"/>
            </w:pPr>
            <w:r/>
            <w:r>
              <w:rPr>
                <w:b w:val="0"/>
                <w:sz w:val="17"/>
              </w:rPr>
              <w:t>Ya</w:t>
            </w:r>
          </w:p>
        </w:tc>
        <w:tc>
          <w:tcPr>
            <w:tcW w:type="dxa" w:w="1682"/>
            <w:shd w:val="clear" w:color="auto" w:fill="F8CBAD"/>
          </w:tcPr>
          <w:p>
            <w:pPr>
              <w:spacing w:after="0"/>
            </w:pPr>
            <w:r/>
            <w:r>
              <w:rPr>
                <w:b w:val="0"/>
                <w:sz w:val="17"/>
              </w:rPr>
              <w:t>Tinggi</w:t>
            </w:r>
          </w:p>
        </w:tc>
        <w:tc>
          <w:tcPr>
            <w:tcW w:type="dxa" w:w="5046"/>
          </w:tcPr>
          <w:p>
            <w:pPr>
              <w:spacing w:after="0"/>
            </w:pPr>
            <w:r/>
            <w:r>
              <w:rPr>
                <w:b w:val="0"/>
                <w:sz w:val="17"/>
              </w:rPr>
              <w:t>Isolasi lintas tenant</w:t>
            </w:r>
          </w:p>
        </w:tc>
        <w:tc>
          <w:tcPr>
            <w:tcW w:type="dxa" w:w="1962"/>
          </w:tcPr>
          <w:p>
            <w:pPr>
              <w:spacing w:after="0"/>
            </w:pPr>
            <w:r/>
            <w:r>
              <w:rPr>
                <w:b w:val="0"/>
                <w:sz w:val="17"/>
              </w:rPr>
              <w:t>Mendalam</w:t>
            </w:r>
          </w:p>
        </w:tc>
      </w:tr>
      <w:tr>
        <w:trPr>
          <w:cantSplit w:val="true"/>
        </w:trPr>
        <w:tc>
          <w:tcPr>
            <w:tcW w:type="dxa" w:w="1121"/>
            <w:shd w:val="clear" w:color="auto" w:fill="F2F5FA"/>
          </w:tcPr>
          <w:p>
            <w:pPr>
              <w:spacing w:after="0"/>
            </w:pPr>
            <w:r/>
            <w:r>
              <w:rPr>
                <w:b w:val="0"/>
                <w:sz w:val="17"/>
              </w:rPr>
              <w:t>K-13</w:t>
            </w:r>
          </w:p>
        </w:tc>
        <w:tc>
          <w:tcPr>
            <w:tcW w:type="dxa" w:w="3364"/>
            <w:shd w:val="clear" w:color="auto" w:fill="F2F5FA"/>
          </w:tcPr>
          <w:p>
            <w:pPr>
              <w:spacing w:after="0"/>
            </w:pPr>
            <w:r/>
            <w:r>
              <w:rPr>
                <w:b w:val="0"/>
                <w:sz w:val="17"/>
              </w:rPr>
              <w:t>Monitoring/logging</w:t>
            </w:r>
          </w:p>
        </w:tc>
        <w:tc>
          <w:tcPr>
            <w:tcW w:type="dxa" w:w="1962"/>
            <w:shd w:val="clear" w:color="auto" w:fill="F2F5FA"/>
          </w:tcPr>
          <w:p>
            <w:pPr>
              <w:spacing w:after="0"/>
            </w:pPr>
            <w:r/>
            <w:r>
              <w:rPr>
                <w:b w:val="0"/>
                <w:sz w:val="17"/>
              </w:rPr>
              <w:t>Ya</w:t>
            </w:r>
          </w:p>
        </w:tc>
        <w:tc>
          <w:tcPr>
            <w:tcW w:type="dxa" w:w="1682"/>
            <w:shd w:val="clear" w:color="auto" w:fill="FFE699"/>
          </w:tcPr>
          <w:p>
            <w:pPr>
              <w:spacing w:after="0"/>
            </w:pPr>
            <w:r/>
            <w:r>
              <w:rPr>
                <w:b w:val="0"/>
                <w:sz w:val="17"/>
              </w:rPr>
              <w:t>Sedang</w:t>
            </w:r>
          </w:p>
        </w:tc>
        <w:tc>
          <w:tcPr>
            <w:tcW w:type="dxa" w:w="5046"/>
            <w:shd w:val="clear" w:color="auto" w:fill="F2F5FA"/>
          </w:tcPr>
          <w:p>
            <w:pPr>
              <w:spacing w:after="0"/>
            </w:pPr>
            <w:r/>
            <w:r>
              <w:rPr>
                <w:b w:val="0"/>
                <w:sz w:val="17"/>
              </w:rPr>
              <w:t>Bukti insiden; retensi</w:t>
            </w:r>
          </w:p>
        </w:tc>
        <w:tc>
          <w:tcPr>
            <w:tcW w:type="dxa" w:w="1962"/>
            <w:shd w:val="clear" w:color="auto" w:fill="F2F5FA"/>
          </w:tcPr>
          <w:p>
            <w:pPr>
              <w:spacing w:after="0"/>
            </w:pPr>
            <w:r/>
            <w:r>
              <w:rPr>
                <w:b w:val="0"/>
                <w:sz w:val="17"/>
              </w:rPr>
              <w:t>Standar</w:t>
            </w:r>
          </w:p>
        </w:tc>
      </w:tr>
      <w:tr>
        <w:trPr>
          <w:cantSplit w:val="true"/>
        </w:trPr>
        <w:tc>
          <w:tcPr>
            <w:tcW w:type="dxa" w:w="1121"/>
          </w:tcPr>
          <w:p>
            <w:pPr>
              <w:spacing w:after="0"/>
            </w:pPr>
            <w:r/>
            <w:r>
              <w:rPr>
                <w:b w:val="0"/>
                <w:sz w:val="17"/>
              </w:rPr>
              <w:t>K-20</w:t>
            </w:r>
          </w:p>
        </w:tc>
        <w:tc>
          <w:tcPr>
            <w:tcW w:type="dxa" w:w="3364"/>
          </w:tcPr>
          <w:p>
            <w:pPr>
              <w:spacing w:after="0"/>
            </w:pPr>
            <w:r/>
            <w:r>
              <w:rPr>
                <w:b w:val="0"/>
                <w:sz w:val="17"/>
              </w:rPr>
              <w:t>Backup/DR</w:t>
            </w:r>
          </w:p>
        </w:tc>
        <w:tc>
          <w:tcPr>
            <w:tcW w:type="dxa" w:w="1962"/>
          </w:tcPr>
          <w:p>
            <w:pPr>
              <w:spacing w:after="0"/>
            </w:pPr>
            <w:r/>
            <w:r>
              <w:rPr>
                <w:b w:val="0"/>
                <w:sz w:val="17"/>
              </w:rPr>
              <w:t>Ya</w:t>
            </w:r>
          </w:p>
        </w:tc>
        <w:tc>
          <w:tcPr>
            <w:tcW w:type="dxa" w:w="1682"/>
            <w:shd w:val="clear" w:color="auto" w:fill="F8CBAD"/>
          </w:tcPr>
          <w:p>
            <w:pPr>
              <w:spacing w:after="0"/>
            </w:pPr>
            <w:r/>
            <w:r>
              <w:rPr>
                <w:b w:val="0"/>
                <w:sz w:val="17"/>
              </w:rPr>
              <w:t>Tinggi</w:t>
            </w:r>
          </w:p>
        </w:tc>
        <w:tc>
          <w:tcPr>
            <w:tcW w:type="dxa" w:w="5046"/>
          </w:tcPr>
          <w:p>
            <w:pPr>
              <w:spacing w:after="0"/>
            </w:pPr>
            <w:r/>
            <w:r>
              <w:rPr>
                <w:b w:val="0"/>
                <w:sz w:val="17"/>
              </w:rPr>
              <w:t>Belum ada; kritis bagi ketersediaan bukti audit</w:t>
            </w:r>
          </w:p>
        </w:tc>
        <w:tc>
          <w:tcPr>
            <w:tcW w:type="dxa" w:w="1962"/>
          </w:tcPr>
          <w:p>
            <w:pPr>
              <w:spacing w:after="0"/>
            </w:pPr>
            <w:r/>
            <w:r>
              <w:rPr>
                <w:b w:val="0"/>
                <w:sz w:val="17"/>
              </w:rPr>
              <w:t>Mendalam</w:t>
            </w:r>
          </w:p>
        </w:tc>
      </w:tr>
      <w:tr>
        <w:trPr>
          <w:cantSplit w:val="true"/>
        </w:trPr>
        <w:tc>
          <w:tcPr>
            <w:tcW w:type="dxa" w:w="1121"/>
            <w:shd w:val="clear" w:color="auto" w:fill="F2F5FA"/>
          </w:tcPr>
          <w:p>
            <w:pPr>
              <w:spacing w:after="0"/>
            </w:pPr>
            <w:r/>
            <w:r>
              <w:rPr>
                <w:b w:val="0"/>
                <w:sz w:val="17"/>
              </w:rPr>
              <w:t>K-01</w:t>
            </w:r>
          </w:p>
        </w:tc>
        <w:tc>
          <w:tcPr>
            <w:tcW w:type="dxa" w:w="3364"/>
            <w:shd w:val="clear" w:color="auto" w:fill="F2F5FA"/>
          </w:tcPr>
          <w:p>
            <w:pPr>
              <w:spacing w:after="0"/>
            </w:pPr>
            <w:r/>
            <w:r>
              <w:rPr>
                <w:b w:val="0"/>
                <w:sz w:val="17"/>
              </w:rPr>
              <w:t>nginx VPS</w:t>
            </w:r>
          </w:p>
        </w:tc>
        <w:tc>
          <w:tcPr>
            <w:tcW w:type="dxa" w:w="1962"/>
            <w:shd w:val="clear" w:color="auto" w:fill="F2F5FA"/>
          </w:tcPr>
          <w:p>
            <w:pPr>
              <w:spacing w:after="0"/>
            </w:pPr>
            <w:r/>
            <w:r>
              <w:rPr>
                <w:b w:val="0"/>
                <w:sz w:val="17"/>
              </w:rPr>
              <w:t>Ya</w:t>
            </w:r>
          </w:p>
        </w:tc>
        <w:tc>
          <w:tcPr>
            <w:tcW w:type="dxa" w:w="1682"/>
            <w:shd w:val="clear" w:color="auto" w:fill="FFE699"/>
          </w:tcPr>
          <w:p>
            <w:pPr>
              <w:spacing w:after="0"/>
            </w:pPr>
            <w:r/>
            <w:r>
              <w:rPr>
                <w:b w:val="0"/>
                <w:sz w:val="17"/>
              </w:rPr>
              <w:t>Sedang</w:t>
            </w:r>
          </w:p>
        </w:tc>
        <w:tc>
          <w:tcPr>
            <w:tcW w:type="dxa" w:w="5046"/>
            <w:shd w:val="clear" w:color="auto" w:fill="F2F5FA"/>
          </w:tcPr>
          <w:p>
            <w:pPr>
              <w:spacing w:after="0"/>
            </w:pPr>
            <w:r/>
            <w:r>
              <w:rPr>
                <w:b w:val="0"/>
                <w:sz w:val="17"/>
              </w:rPr>
              <w:t>TLS dan batas; konfigurasi tidak ada di repositori</w:t>
            </w:r>
          </w:p>
        </w:tc>
        <w:tc>
          <w:tcPr>
            <w:tcW w:type="dxa" w:w="1962"/>
            <w:shd w:val="clear" w:color="auto" w:fill="F2F5FA"/>
          </w:tcPr>
          <w:p>
            <w:pPr>
              <w:spacing w:after="0"/>
            </w:pPr>
            <w:r/>
            <w:r>
              <w:rPr>
                <w:b w:val="0"/>
                <w:sz w:val="17"/>
              </w:rPr>
              <w:t>Standar (butuh bukti konfigurasi)</w:t>
            </w:r>
          </w:p>
        </w:tc>
      </w:tr>
    </w:tbl>
    <w:p>
      <w:pPr>
        <w:spacing w:after="40"/>
      </w:pPr>
    </w:p>
    <w:p>
      <w:pPr>
        <w:pStyle w:val="Heading2"/>
      </w:pPr>
      <w:r>
        <w:t>C.2 Persetujuan tinjauan (sign-off)</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2911"/>
        <w:gridCol w:w="2329"/>
        <w:gridCol w:w="2329"/>
        <w:gridCol w:w="3493"/>
        <w:gridCol w:w="1746"/>
        <w:gridCol w:w="2329"/>
      </w:tblGrid>
      <w:tr>
        <w:trPr>
          <w:tblHeader w:val="true"/>
          <w:cantSplit w:val="true"/>
        </w:trPr>
        <w:tc>
          <w:tcPr>
            <w:tcW w:type="dxa" w:w="2911"/>
            <w:shd w:val="clear" w:color="auto" w:fill="1F3864"/>
          </w:tcPr>
          <w:p>
            <w:pPr>
              <w:spacing w:after="0"/>
            </w:pPr>
            <w:r/>
            <w:r>
              <w:rPr>
                <w:b/>
                <w:color w:val="FFFFFF"/>
                <w:sz w:val="18"/>
              </w:rPr>
              <w:t>Peran</w:t>
            </w:r>
          </w:p>
        </w:tc>
        <w:tc>
          <w:tcPr>
            <w:tcW w:type="dxa" w:w="2329"/>
            <w:shd w:val="clear" w:color="auto" w:fill="1F3864"/>
          </w:tcPr>
          <w:p>
            <w:pPr>
              <w:spacing w:after="0"/>
            </w:pPr>
            <w:r/>
            <w:r>
              <w:rPr>
                <w:b/>
                <w:color w:val="FFFFFF"/>
                <w:sz w:val="18"/>
              </w:rPr>
              <w:t>Nama</w:t>
            </w:r>
          </w:p>
        </w:tc>
        <w:tc>
          <w:tcPr>
            <w:tcW w:type="dxa" w:w="2329"/>
            <w:shd w:val="clear" w:color="auto" w:fill="1F3864"/>
          </w:tcPr>
          <w:p>
            <w:pPr>
              <w:spacing w:after="0"/>
            </w:pPr>
            <w:r/>
            <w:r>
              <w:rPr>
                <w:b/>
                <w:color w:val="FFFFFF"/>
                <w:sz w:val="18"/>
              </w:rPr>
              <w:t>Jabatan</w:t>
            </w:r>
          </w:p>
        </w:tc>
        <w:tc>
          <w:tcPr>
            <w:tcW w:type="dxa" w:w="3493"/>
            <w:shd w:val="clear" w:color="auto" w:fill="1F3864"/>
          </w:tcPr>
          <w:p>
            <w:pPr>
              <w:spacing w:after="0"/>
            </w:pPr>
            <w:r/>
            <w:r>
              <w:rPr>
                <w:b/>
                <w:color w:val="FFFFFF"/>
                <w:sz w:val="18"/>
              </w:rPr>
              <w:t>Keputusan (Disetujui/Dengan catatan/Ditolak)</w:t>
            </w:r>
          </w:p>
        </w:tc>
        <w:tc>
          <w:tcPr>
            <w:tcW w:type="dxa" w:w="1747"/>
            <w:shd w:val="clear" w:color="auto" w:fill="1F3864"/>
          </w:tcPr>
          <w:p>
            <w:pPr>
              <w:spacing w:after="0"/>
            </w:pPr>
            <w:r/>
            <w:r>
              <w:rPr>
                <w:b/>
                <w:color w:val="FFFFFF"/>
                <w:sz w:val="18"/>
              </w:rPr>
              <w:t>Tanggal</w:t>
            </w:r>
          </w:p>
        </w:tc>
        <w:tc>
          <w:tcPr>
            <w:tcW w:type="dxa" w:w="2329"/>
            <w:shd w:val="clear" w:color="auto" w:fill="1F3864"/>
          </w:tcPr>
          <w:p>
            <w:pPr>
              <w:spacing w:after="0"/>
            </w:pPr>
            <w:r/>
            <w:r>
              <w:rPr>
                <w:b/>
                <w:color w:val="FFFFFF"/>
                <w:sz w:val="18"/>
              </w:rPr>
              <w:t>Tanda tangan</w:t>
            </w:r>
          </w:p>
        </w:tc>
      </w:tr>
      <w:tr>
        <w:trPr>
          <w:cantSplit w:val="true"/>
        </w:trPr>
        <w:tc>
          <w:tcPr>
            <w:tcW w:type="dxa" w:w="2911"/>
          </w:tcPr>
          <w:p>
            <w:pPr>
              <w:spacing w:after="0"/>
            </w:pPr>
            <w:r/>
            <w:r>
              <w:rPr>
                <w:b w:val="0"/>
                <w:sz w:val="18"/>
              </w:rPr>
              <w:t>Peninjau arsitektur keamanan</w:t>
            </w:r>
          </w:p>
        </w:tc>
        <w:tc>
          <w:tcPr>
            <w:tcW w:type="dxa" w:w="2329"/>
          </w:tcPr>
          <w:p>
            <w:pPr>
              <w:spacing w:after="0"/>
            </w:pPr>
            <w:r/>
          </w:p>
        </w:tc>
        <w:tc>
          <w:tcPr>
            <w:tcW w:type="dxa" w:w="2329"/>
          </w:tcPr>
          <w:p>
            <w:pPr>
              <w:spacing w:after="0"/>
            </w:pPr>
            <w:r/>
          </w:p>
        </w:tc>
        <w:tc>
          <w:tcPr>
            <w:tcW w:type="dxa" w:w="3493"/>
          </w:tcPr>
          <w:p>
            <w:pPr>
              <w:spacing w:after="0"/>
            </w:pPr>
            <w:r/>
          </w:p>
        </w:tc>
        <w:tc>
          <w:tcPr>
            <w:tcW w:type="dxa" w:w="1747"/>
          </w:tcPr>
          <w:p>
            <w:pPr>
              <w:spacing w:after="0"/>
            </w:pPr>
            <w:r/>
          </w:p>
        </w:tc>
        <w:tc>
          <w:tcPr>
            <w:tcW w:type="dxa" w:w="2329"/>
          </w:tcPr>
          <w:p>
            <w:pPr>
              <w:spacing w:after="0"/>
            </w:pPr>
            <w:r/>
          </w:p>
        </w:tc>
      </w:tr>
      <w:tr>
        <w:trPr>
          <w:cantSplit w:val="true"/>
        </w:trPr>
        <w:tc>
          <w:tcPr>
            <w:tcW w:type="dxa" w:w="2911"/>
            <w:shd w:val="clear" w:color="auto" w:fill="F2F5FA"/>
          </w:tcPr>
          <w:p>
            <w:pPr>
              <w:spacing w:after="0"/>
            </w:pPr>
            <w:r/>
            <w:r>
              <w:rPr>
                <w:b w:val="0"/>
                <w:sz w:val="18"/>
              </w:rPr>
              <w:t>Pemilik sistem / Product owner</w:t>
            </w:r>
          </w:p>
        </w:tc>
        <w:tc>
          <w:tcPr>
            <w:tcW w:type="dxa" w:w="2329"/>
            <w:shd w:val="clear" w:color="auto" w:fill="F2F5FA"/>
          </w:tcPr>
          <w:p>
            <w:pPr>
              <w:spacing w:after="0"/>
            </w:pPr>
            <w:r/>
          </w:p>
        </w:tc>
        <w:tc>
          <w:tcPr>
            <w:tcW w:type="dxa" w:w="2329"/>
            <w:shd w:val="clear" w:color="auto" w:fill="F2F5FA"/>
          </w:tcPr>
          <w:p>
            <w:pPr>
              <w:spacing w:after="0"/>
            </w:pPr>
            <w:r/>
          </w:p>
        </w:tc>
        <w:tc>
          <w:tcPr>
            <w:tcW w:type="dxa" w:w="3493"/>
            <w:shd w:val="clear" w:color="auto" w:fill="F2F5FA"/>
          </w:tcPr>
          <w:p>
            <w:pPr>
              <w:spacing w:after="0"/>
            </w:pPr>
            <w:r/>
          </w:p>
        </w:tc>
        <w:tc>
          <w:tcPr>
            <w:tcW w:type="dxa" w:w="1747"/>
            <w:shd w:val="clear" w:color="auto" w:fill="F2F5FA"/>
          </w:tcPr>
          <w:p>
            <w:pPr>
              <w:spacing w:after="0"/>
            </w:pPr>
            <w:r/>
          </w:p>
        </w:tc>
        <w:tc>
          <w:tcPr>
            <w:tcW w:type="dxa" w:w="2329"/>
            <w:shd w:val="clear" w:color="auto" w:fill="F2F5FA"/>
          </w:tcPr>
          <w:p>
            <w:pPr>
              <w:spacing w:after="0"/>
            </w:pPr>
            <w:r/>
          </w:p>
        </w:tc>
      </w:tr>
      <w:tr>
        <w:trPr>
          <w:cantSplit w:val="true"/>
        </w:trPr>
        <w:tc>
          <w:tcPr>
            <w:tcW w:type="dxa" w:w="2911"/>
          </w:tcPr>
          <w:p>
            <w:pPr>
              <w:spacing w:after="0"/>
            </w:pPr>
            <w:r/>
            <w:r>
              <w:rPr>
                <w:b w:val="0"/>
                <w:sz w:val="18"/>
              </w:rPr>
              <w:t>Kepala DevOps / Infrastruktur</w:t>
            </w:r>
          </w:p>
        </w:tc>
        <w:tc>
          <w:tcPr>
            <w:tcW w:type="dxa" w:w="2329"/>
          </w:tcPr>
          <w:p>
            <w:pPr>
              <w:spacing w:after="0"/>
            </w:pPr>
            <w:r/>
          </w:p>
        </w:tc>
        <w:tc>
          <w:tcPr>
            <w:tcW w:type="dxa" w:w="2329"/>
          </w:tcPr>
          <w:p>
            <w:pPr>
              <w:spacing w:after="0"/>
            </w:pPr>
            <w:r/>
          </w:p>
        </w:tc>
        <w:tc>
          <w:tcPr>
            <w:tcW w:type="dxa" w:w="3493"/>
          </w:tcPr>
          <w:p>
            <w:pPr>
              <w:spacing w:after="0"/>
            </w:pPr>
            <w:r/>
          </w:p>
        </w:tc>
        <w:tc>
          <w:tcPr>
            <w:tcW w:type="dxa" w:w="1747"/>
          </w:tcPr>
          <w:p>
            <w:pPr>
              <w:spacing w:after="0"/>
            </w:pPr>
            <w:r/>
          </w:p>
        </w:tc>
        <w:tc>
          <w:tcPr>
            <w:tcW w:type="dxa" w:w="2329"/>
          </w:tcPr>
          <w:p>
            <w:pPr>
              <w:spacing w:after="0"/>
            </w:pPr>
            <w:r/>
          </w:p>
        </w:tc>
      </w:tr>
      <w:tr>
        <w:trPr>
          <w:cantSplit w:val="true"/>
        </w:trPr>
        <w:tc>
          <w:tcPr>
            <w:tcW w:type="dxa" w:w="2911"/>
            <w:shd w:val="clear" w:color="auto" w:fill="F2F5FA"/>
          </w:tcPr>
          <w:p>
            <w:pPr>
              <w:spacing w:after="0"/>
            </w:pPr>
            <w:r/>
            <w:r>
              <w:rPr>
                <w:b w:val="0"/>
                <w:sz w:val="18"/>
              </w:rPr>
              <w:t>Fungsi kepatuhan / DPO</w:t>
            </w:r>
          </w:p>
        </w:tc>
        <w:tc>
          <w:tcPr>
            <w:tcW w:type="dxa" w:w="2329"/>
            <w:shd w:val="clear" w:color="auto" w:fill="F2F5FA"/>
          </w:tcPr>
          <w:p>
            <w:pPr>
              <w:spacing w:after="0"/>
            </w:pPr>
            <w:r/>
          </w:p>
        </w:tc>
        <w:tc>
          <w:tcPr>
            <w:tcW w:type="dxa" w:w="2329"/>
            <w:shd w:val="clear" w:color="auto" w:fill="F2F5FA"/>
          </w:tcPr>
          <w:p>
            <w:pPr>
              <w:spacing w:after="0"/>
            </w:pPr>
            <w:r/>
          </w:p>
        </w:tc>
        <w:tc>
          <w:tcPr>
            <w:tcW w:type="dxa" w:w="3493"/>
            <w:shd w:val="clear" w:color="auto" w:fill="F2F5FA"/>
          </w:tcPr>
          <w:p>
            <w:pPr>
              <w:spacing w:after="0"/>
            </w:pPr>
            <w:r/>
          </w:p>
        </w:tc>
        <w:tc>
          <w:tcPr>
            <w:tcW w:type="dxa" w:w="1747"/>
            <w:shd w:val="clear" w:color="auto" w:fill="F2F5FA"/>
          </w:tcPr>
          <w:p>
            <w:pPr>
              <w:spacing w:after="0"/>
            </w:pPr>
            <w:r/>
          </w:p>
        </w:tc>
        <w:tc>
          <w:tcPr>
            <w:tcW w:type="dxa" w:w="2329"/>
            <w:shd w:val="clear" w:color="auto" w:fill="F2F5FA"/>
          </w:tcPr>
          <w:p>
            <w:pPr>
              <w:spacing w:after="0"/>
            </w:pPr>
            <w:r/>
          </w:p>
        </w:tc>
      </w:tr>
      <w:tr>
        <w:trPr>
          <w:cantSplit w:val="true"/>
        </w:trPr>
        <w:tc>
          <w:tcPr>
            <w:tcW w:type="dxa" w:w="2911"/>
          </w:tcPr>
          <w:p>
            <w:pPr>
              <w:spacing w:after="0"/>
            </w:pPr>
            <w:r/>
            <w:r>
              <w:rPr>
                <w:b w:val="0"/>
                <w:sz w:val="18"/>
              </w:rPr>
              <w:t>Persetujuan manajemen</w:t>
            </w:r>
          </w:p>
        </w:tc>
        <w:tc>
          <w:tcPr>
            <w:tcW w:type="dxa" w:w="2329"/>
          </w:tcPr>
          <w:p>
            <w:pPr>
              <w:spacing w:after="0"/>
            </w:pPr>
            <w:r/>
          </w:p>
        </w:tc>
        <w:tc>
          <w:tcPr>
            <w:tcW w:type="dxa" w:w="2329"/>
          </w:tcPr>
          <w:p>
            <w:pPr>
              <w:spacing w:after="0"/>
            </w:pPr>
            <w:r/>
          </w:p>
        </w:tc>
        <w:tc>
          <w:tcPr>
            <w:tcW w:type="dxa" w:w="3493"/>
          </w:tcPr>
          <w:p>
            <w:pPr>
              <w:spacing w:after="0"/>
            </w:pPr>
            <w:r/>
          </w:p>
        </w:tc>
        <w:tc>
          <w:tcPr>
            <w:tcW w:type="dxa" w:w="1747"/>
          </w:tcPr>
          <w:p>
            <w:pPr>
              <w:spacing w:after="0"/>
            </w:pPr>
            <w:r/>
          </w:p>
        </w:tc>
        <w:tc>
          <w:tcPr>
            <w:tcW w:type="dxa" w:w="2329"/>
          </w:tcPr>
          <w:p>
            <w:pPr>
              <w:spacing w:after="0"/>
            </w:pPr>
            <w:r/>
          </w:p>
        </w:tc>
      </w:tr>
    </w:tbl>
    <w:p>
      <w:pPr>
        <w:spacing w:after="40"/>
      </w:pPr>
    </w:p>
    <w:p>
      <w:r>
        <w:rPr>
          <w:b w:val="0"/>
          <w:i w:val="0"/>
          <w:sz w:val="18"/>
        </w:rPr>
        <w:t>Ringkasan hasil tinjauan (diisi peninjau): jumlah kontrol Ya / Tidak / N/A = ___ / ___ / ___; temuan kritis = ___; rekomendasi umum: ______________________________.</w:t>
      </w:r>
    </w:p>
    <w:p>
      <w:pPr>
        <w:pStyle w:val="Heading2"/>
      </w:pPr>
      <w:r>
        <w:t>C.3 Templat rencana tindakan (action plan)</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870"/>
        <w:gridCol w:w="2030"/>
        <w:gridCol w:w="3480"/>
        <w:gridCol w:w="1044"/>
        <w:gridCol w:w="1276"/>
        <w:gridCol w:w="1160"/>
        <w:gridCol w:w="1392"/>
        <w:gridCol w:w="2030"/>
        <w:gridCol w:w="1856"/>
      </w:tblGrid>
      <w:tr>
        <w:trPr>
          <w:tblHeader w:val="true"/>
          <w:cantSplit w:val="true"/>
        </w:trPr>
        <w:tc>
          <w:tcPr>
            <w:tcW w:type="dxa" w:w="870"/>
            <w:shd w:val="clear" w:color="auto" w:fill="1F3864"/>
          </w:tcPr>
          <w:p>
            <w:pPr>
              <w:spacing w:after="0"/>
            </w:pPr>
            <w:r/>
            <w:r>
              <w:rPr>
                <w:b/>
                <w:color w:val="FFFFFF"/>
                <w:sz w:val="16"/>
              </w:rPr>
              <w:t>ID tindakan</w:t>
            </w:r>
          </w:p>
        </w:tc>
        <w:tc>
          <w:tcPr>
            <w:tcW w:type="dxa" w:w="2030"/>
            <w:shd w:val="clear" w:color="auto" w:fill="1F3864"/>
          </w:tcPr>
          <w:p>
            <w:pPr>
              <w:spacing w:after="0"/>
            </w:pPr>
            <w:r/>
            <w:r>
              <w:rPr>
                <w:b/>
                <w:color w:val="FFFFFF"/>
                <w:sz w:val="16"/>
              </w:rPr>
              <w:t>Kontrol / temuan terkait</w:t>
            </w:r>
          </w:p>
        </w:tc>
        <w:tc>
          <w:tcPr>
            <w:tcW w:type="dxa" w:w="3480"/>
            <w:shd w:val="clear" w:color="auto" w:fill="1F3864"/>
          </w:tcPr>
          <w:p>
            <w:pPr>
              <w:spacing w:after="0"/>
            </w:pPr>
            <w:r/>
            <w:r>
              <w:rPr>
                <w:b/>
                <w:color w:val="FFFFFF"/>
                <w:sz w:val="16"/>
              </w:rPr>
              <w:t>Tindakan perbaikan</w:t>
            </w:r>
          </w:p>
        </w:tc>
        <w:tc>
          <w:tcPr>
            <w:tcW w:type="dxa" w:w="1044"/>
            <w:shd w:val="clear" w:color="auto" w:fill="1F3864"/>
          </w:tcPr>
          <w:p>
            <w:pPr>
              <w:spacing w:after="0"/>
            </w:pPr>
            <w:r/>
            <w:r>
              <w:rPr>
                <w:b/>
                <w:color w:val="FFFFFF"/>
                <w:sz w:val="16"/>
              </w:rPr>
              <w:t>Prioritas (P1-P3)</w:t>
            </w:r>
          </w:p>
        </w:tc>
        <w:tc>
          <w:tcPr>
            <w:tcW w:type="dxa" w:w="1276"/>
            <w:shd w:val="clear" w:color="auto" w:fill="1F3864"/>
          </w:tcPr>
          <w:p>
            <w:pPr>
              <w:spacing w:after="0"/>
            </w:pPr>
            <w:r/>
            <w:r>
              <w:rPr>
                <w:b/>
                <w:color w:val="FFFFFF"/>
                <w:sz w:val="16"/>
              </w:rPr>
              <w:t>Owner</w:t>
            </w:r>
          </w:p>
        </w:tc>
        <w:tc>
          <w:tcPr>
            <w:tcW w:type="dxa" w:w="1160"/>
            <w:shd w:val="clear" w:color="auto" w:fill="1F3864"/>
          </w:tcPr>
          <w:p>
            <w:pPr>
              <w:spacing w:after="0"/>
            </w:pPr>
            <w:r/>
            <w:r>
              <w:rPr>
                <w:b/>
                <w:color w:val="FFFFFF"/>
                <w:sz w:val="16"/>
              </w:rPr>
              <w:t>Tenggat</w:t>
            </w:r>
          </w:p>
        </w:tc>
        <w:tc>
          <w:tcPr>
            <w:tcW w:type="dxa" w:w="1392"/>
            <w:shd w:val="clear" w:color="auto" w:fill="1F3864"/>
          </w:tcPr>
          <w:p>
            <w:pPr>
              <w:spacing w:after="0"/>
            </w:pPr>
            <w:r/>
            <w:r>
              <w:rPr>
                <w:b/>
                <w:color w:val="FFFFFF"/>
                <w:sz w:val="16"/>
              </w:rPr>
              <w:t>Status (Open/In progress/Done)</w:t>
            </w:r>
          </w:p>
        </w:tc>
        <w:tc>
          <w:tcPr>
            <w:tcW w:type="dxa" w:w="2030"/>
            <w:shd w:val="clear" w:color="auto" w:fill="1F3864"/>
          </w:tcPr>
          <w:p>
            <w:pPr>
              <w:spacing w:after="0"/>
            </w:pPr>
            <w:r/>
            <w:r>
              <w:rPr>
                <w:b/>
                <w:color w:val="FFFFFF"/>
                <w:sz w:val="16"/>
              </w:rPr>
              <w:t>Bukti penutupan</w:t>
            </w:r>
          </w:p>
        </w:tc>
        <w:tc>
          <w:tcPr>
            <w:tcW w:type="dxa" w:w="1856"/>
            <w:shd w:val="clear" w:color="auto" w:fill="1F3864"/>
          </w:tcPr>
          <w:p>
            <w:pPr>
              <w:spacing w:after="0"/>
            </w:pPr>
            <w:r/>
            <w:r>
              <w:rPr>
                <w:b/>
                <w:color w:val="FFFFFF"/>
                <w:sz w:val="16"/>
              </w:rPr>
              <w:t>Verifikasi ulang (tgl/oleh)</w:t>
            </w:r>
          </w:p>
        </w:tc>
      </w:tr>
      <w:tr>
        <w:trPr>
          <w:cantSplit w:val="true"/>
        </w:trPr>
        <w:tc>
          <w:tcPr>
            <w:tcW w:type="dxa" w:w="870"/>
          </w:tcPr>
          <w:p>
            <w:pPr>
              <w:spacing w:after="0"/>
            </w:pPr>
            <w:r/>
            <w:r>
              <w:rPr>
                <w:b w:val="0"/>
                <w:sz w:val="16"/>
              </w:rPr>
              <w:t>AP-01</w:t>
            </w:r>
          </w:p>
        </w:tc>
        <w:tc>
          <w:tcPr>
            <w:tcW w:type="dxa" w:w="2030"/>
          </w:tcPr>
          <w:p>
            <w:pPr>
              <w:spacing w:after="0"/>
            </w:pPr>
            <w:r/>
          </w:p>
        </w:tc>
        <w:tc>
          <w:tcPr>
            <w:tcW w:type="dxa" w:w="3480"/>
          </w:tcPr>
          <w:p>
            <w:pPr>
              <w:spacing w:after="0"/>
            </w:pPr>
            <w:r/>
          </w:p>
        </w:tc>
        <w:tc>
          <w:tcPr>
            <w:tcW w:type="dxa" w:w="1044"/>
          </w:tcPr>
          <w:p>
            <w:pPr>
              <w:spacing w:after="0"/>
            </w:pPr>
            <w:r/>
          </w:p>
        </w:tc>
        <w:tc>
          <w:tcPr>
            <w:tcW w:type="dxa" w:w="1276"/>
          </w:tcPr>
          <w:p>
            <w:pPr>
              <w:spacing w:after="0"/>
            </w:pPr>
            <w:r/>
          </w:p>
        </w:tc>
        <w:tc>
          <w:tcPr>
            <w:tcW w:type="dxa" w:w="1160"/>
          </w:tcPr>
          <w:p>
            <w:pPr>
              <w:spacing w:after="0"/>
            </w:pPr>
            <w:r/>
          </w:p>
        </w:tc>
        <w:tc>
          <w:tcPr>
            <w:tcW w:type="dxa" w:w="1392"/>
          </w:tcPr>
          <w:p>
            <w:pPr>
              <w:spacing w:after="0"/>
            </w:pPr>
            <w:r/>
          </w:p>
        </w:tc>
        <w:tc>
          <w:tcPr>
            <w:tcW w:type="dxa" w:w="2030"/>
          </w:tcPr>
          <w:p>
            <w:pPr>
              <w:spacing w:after="0"/>
            </w:pPr>
            <w:r/>
          </w:p>
        </w:tc>
        <w:tc>
          <w:tcPr>
            <w:tcW w:type="dxa" w:w="1856"/>
          </w:tcPr>
          <w:p>
            <w:pPr>
              <w:spacing w:after="0"/>
            </w:pPr>
            <w:r/>
          </w:p>
        </w:tc>
      </w:tr>
      <w:tr>
        <w:trPr>
          <w:cantSplit w:val="true"/>
        </w:trPr>
        <w:tc>
          <w:tcPr>
            <w:tcW w:type="dxa" w:w="870"/>
            <w:shd w:val="clear" w:color="auto" w:fill="F2F5FA"/>
          </w:tcPr>
          <w:p>
            <w:pPr>
              <w:spacing w:after="0"/>
            </w:pPr>
            <w:r/>
            <w:r>
              <w:rPr>
                <w:b w:val="0"/>
                <w:sz w:val="16"/>
              </w:rPr>
              <w:t>AP-02</w:t>
            </w:r>
          </w:p>
        </w:tc>
        <w:tc>
          <w:tcPr>
            <w:tcW w:type="dxa" w:w="2030"/>
            <w:shd w:val="clear" w:color="auto" w:fill="F2F5FA"/>
          </w:tcPr>
          <w:p>
            <w:pPr>
              <w:spacing w:after="0"/>
            </w:pPr>
            <w:r/>
          </w:p>
        </w:tc>
        <w:tc>
          <w:tcPr>
            <w:tcW w:type="dxa" w:w="3480"/>
            <w:shd w:val="clear" w:color="auto" w:fill="F2F5FA"/>
          </w:tcPr>
          <w:p>
            <w:pPr>
              <w:spacing w:after="0"/>
            </w:pPr>
            <w:r/>
          </w:p>
        </w:tc>
        <w:tc>
          <w:tcPr>
            <w:tcW w:type="dxa" w:w="1044"/>
            <w:shd w:val="clear" w:color="auto" w:fill="F2F5FA"/>
          </w:tcPr>
          <w:p>
            <w:pPr>
              <w:spacing w:after="0"/>
            </w:pPr>
            <w:r/>
          </w:p>
        </w:tc>
        <w:tc>
          <w:tcPr>
            <w:tcW w:type="dxa" w:w="1276"/>
            <w:shd w:val="clear" w:color="auto" w:fill="F2F5FA"/>
          </w:tcPr>
          <w:p>
            <w:pPr>
              <w:spacing w:after="0"/>
            </w:pPr>
            <w:r/>
          </w:p>
        </w:tc>
        <w:tc>
          <w:tcPr>
            <w:tcW w:type="dxa" w:w="1160"/>
            <w:shd w:val="clear" w:color="auto" w:fill="F2F5FA"/>
          </w:tcPr>
          <w:p>
            <w:pPr>
              <w:spacing w:after="0"/>
            </w:pPr>
            <w:r/>
          </w:p>
        </w:tc>
        <w:tc>
          <w:tcPr>
            <w:tcW w:type="dxa" w:w="1392"/>
            <w:shd w:val="clear" w:color="auto" w:fill="F2F5FA"/>
          </w:tcPr>
          <w:p>
            <w:pPr>
              <w:spacing w:after="0"/>
            </w:pPr>
            <w:r/>
          </w:p>
        </w:tc>
        <w:tc>
          <w:tcPr>
            <w:tcW w:type="dxa" w:w="2030"/>
            <w:shd w:val="clear" w:color="auto" w:fill="F2F5FA"/>
          </w:tcPr>
          <w:p>
            <w:pPr>
              <w:spacing w:after="0"/>
            </w:pPr>
            <w:r/>
          </w:p>
        </w:tc>
        <w:tc>
          <w:tcPr>
            <w:tcW w:type="dxa" w:w="1856"/>
            <w:shd w:val="clear" w:color="auto" w:fill="F2F5FA"/>
          </w:tcPr>
          <w:p>
            <w:pPr>
              <w:spacing w:after="0"/>
            </w:pPr>
            <w:r/>
          </w:p>
        </w:tc>
      </w:tr>
      <w:tr>
        <w:trPr>
          <w:cantSplit w:val="true"/>
        </w:trPr>
        <w:tc>
          <w:tcPr>
            <w:tcW w:type="dxa" w:w="870"/>
          </w:tcPr>
          <w:p>
            <w:pPr>
              <w:spacing w:after="0"/>
            </w:pPr>
            <w:r/>
            <w:r>
              <w:rPr>
                <w:b w:val="0"/>
                <w:sz w:val="16"/>
              </w:rPr>
              <w:t>AP-03</w:t>
            </w:r>
          </w:p>
        </w:tc>
        <w:tc>
          <w:tcPr>
            <w:tcW w:type="dxa" w:w="2030"/>
          </w:tcPr>
          <w:p>
            <w:pPr>
              <w:spacing w:after="0"/>
            </w:pPr>
            <w:r/>
          </w:p>
        </w:tc>
        <w:tc>
          <w:tcPr>
            <w:tcW w:type="dxa" w:w="3480"/>
          </w:tcPr>
          <w:p>
            <w:pPr>
              <w:spacing w:after="0"/>
            </w:pPr>
            <w:r/>
          </w:p>
        </w:tc>
        <w:tc>
          <w:tcPr>
            <w:tcW w:type="dxa" w:w="1044"/>
          </w:tcPr>
          <w:p>
            <w:pPr>
              <w:spacing w:after="0"/>
            </w:pPr>
            <w:r/>
          </w:p>
        </w:tc>
        <w:tc>
          <w:tcPr>
            <w:tcW w:type="dxa" w:w="1276"/>
          </w:tcPr>
          <w:p>
            <w:pPr>
              <w:spacing w:after="0"/>
            </w:pPr>
            <w:r/>
          </w:p>
        </w:tc>
        <w:tc>
          <w:tcPr>
            <w:tcW w:type="dxa" w:w="1160"/>
          </w:tcPr>
          <w:p>
            <w:pPr>
              <w:spacing w:after="0"/>
            </w:pPr>
            <w:r/>
          </w:p>
        </w:tc>
        <w:tc>
          <w:tcPr>
            <w:tcW w:type="dxa" w:w="1392"/>
          </w:tcPr>
          <w:p>
            <w:pPr>
              <w:spacing w:after="0"/>
            </w:pPr>
            <w:r/>
          </w:p>
        </w:tc>
        <w:tc>
          <w:tcPr>
            <w:tcW w:type="dxa" w:w="2030"/>
          </w:tcPr>
          <w:p>
            <w:pPr>
              <w:spacing w:after="0"/>
            </w:pPr>
            <w:r/>
          </w:p>
        </w:tc>
        <w:tc>
          <w:tcPr>
            <w:tcW w:type="dxa" w:w="1856"/>
          </w:tcPr>
          <w:p>
            <w:pPr>
              <w:spacing w:after="0"/>
            </w:pPr>
            <w:r/>
          </w:p>
        </w:tc>
      </w:tr>
      <w:tr>
        <w:trPr>
          <w:cantSplit w:val="true"/>
        </w:trPr>
        <w:tc>
          <w:tcPr>
            <w:tcW w:type="dxa" w:w="870"/>
            <w:shd w:val="clear" w:color="auto" w:fill="F2F5FA"/>
          </w:tcPr>
          <w:p>
            <w:pPr>
              <w:spacing w:after="0"/>
            </w:pPr>
            <w:r/>
            <w:r>
              <w:rPr>
                <w:b w:val="0"/>
                <w:sz w:val="16"/>
              </w:rPr>
              <w:t>AP-04</w:t>
            </w:r>
          </w:p>
        </w:tc>
        <w:tc>
          <w:tcPr>
            <w:tcW w:type="dxa" w:w="2030"/>
            <w:shd w:val="clear" w:color="auto" w:fill="F2F5FA"/>
          </w:tcPr>
          <w:p>
            <w:pPr>
              <w:spacing w:after="0"/>
            </w:pPr>
            <w:r/>
          </w:p>
        </w:tc>
        <w:tc>
          <w:tcPr>
            <w:tcW w:type="dxa" w:w="3480"/>
            <w:shd w:val="clear" w:color="auto" w:fill="F2F5FA"/>
          </w:tcPr>
          <w:p>
            <w:pPr>
              <w:spacing w:after="0"/>
            </w:pPr>
            <w:r/>
          </w:p>
        </w:tc>
        <w:tc>
          <w:tcPr>
            <w:tcW w:type="dxa" w:w="1044"/>
            <w:shd w:val="clear" w:color="auto" w:fill="F2F5FA"/>
          </w:tcPr>
          <w:p>
            <w:pPr>
              <w:spacing w:after="0"/>
            </w:pPr>
            <w:r/>
          </w:p>
        </w:tc>
        <w:tc>
          <w:tcPr>
            <w:tcW w:type="dxa" w:w="1276"/>
            <w:shd w:val="clear" w:color="auto" w:fill="F2F5FA"/>
          </w:tcPr>
          <w:p>
            <w:pPr>
              <w:spacing w:after="0"/>
            </w:pPr>
            <w:r/>
          </w:p>
        </w:tc>
        <w:tc>
          <w:tcPr>
            <w:tcW w:type="dxa" w:w="1160"/>
            <w:shd w:val="clear" w:color="auto" w:fill="F2F5FA"/>
          </w:tcPr>
          <w:p>
            <w:pPr>
              <w:spacing w:after="0"/>
            </w:pPr>
            <w:r/>
          </w:p>
        </w:tc>
        <w:tc>
          <w:tcPr>
            <w:tcW w:type="dxa" w:w="1392"/>
            <w:shd w:val="clear" w:color="auto" w:fill="F2F5FA"/>
          </w:tcPr>
          <w:p>
            <w:pPr>
              <w:spacing w:after="0"/>
            </w:pPr>
            <w:r/>
          </w:p>
        </w:tc>
        <w:tc>
          <w:tcPr>
            <w:tcW w:type="dxa" w:w="2030"/>
            <w:shd w:val="clear" w:color="auto" w:fill="F2F5FA"/>
          </w:tcPr>
          <w:p>
            <w:pPr>
              <w:spacing w:after="0"/>
            </w:pPr>
            <w:r/>
          </w:p>
        </w:tc>
        <w:tc>
          <w:tcPr>
            <w:tcW w:type="dxa" w:w="1856"/>
            <w:shd w:val="clear" w:color="auto" w:fill="F2F5FA"/>
          </w:tcPr>
          <w:p>
            <w:pPr>
              <w:spacing w:after="0"/>
            </w:pPr>
            <w:r/>
          </w:p>
        </w:tc>
      </w:tr>
      <w:tr>
        <w:trPr>
          <w:cantSplit w:val="true"/>
        </w:trPr>
        <w:tc>
          <w:tcPr>
            <w:tcW w:type="dxa" w:w="870"/>
          </w:tcPr>
          <w:p>
            <w:pPr>
              <w:spacing w:after="0"/>
            </w:pPr>
            <w:r/>
            <w:r>
              <w:rPr>
                <w:b w:val="0"/>
                <w:sz w:val="16"/>
              </w:rPr>
              <w:t>AP-05</w:t>
            </w:r>
          </w:p>
        </w:tc>
        <w:tc>
          <w:tcPr>
            <w:tcW w:type="dxa" w:w="2030"/>
          </w:tcPr>
          <w:p>
            <w:pPr>
              <w:spacing w:after="0"/>
            </w:pPr>
            <w:r/>
          </w:p>
        </w:tc>
        <w:tc>
          <w:tcPr>
            <w:tcW w:type="dxa" w:w="3480"/>
          </w:tcPr>
          <w:p>
            <w:pPr>
              <w:spacing w:after="0"/>
            </w:pPr>
            <w:r/>
          </w:p>
        </w:tc>
        <w:tc>
          <w:tcPr>
            <w:tcW w:type="dxa" w:w="1044"/>
          </w:tcPr>
          <w:p>
            <w:pPr>
              <w:spacing w:after="0"/>
            </w:pPr>
            <w:r/>
          </w:p>
        </w:tc>
        <w:tc>
          <w:tcPr>
            <w:tcW w:type="dxa" w:w="1276"/>
          </w:tcPr>
          <w:p>
            <w:pPr>
              <w:spacing w:after="0"/>
            </w:pPr>
            <w:r/>
          </w:p>
        </w:tc>
        <w:tc>
          <w:tcPr>
            <w:tcW w:type="dxa" w:w="1160"/>
          </w:tcPr>
          <w:p>
            <w:pPr>
              <w:spacing w:after="0"/>
            </w:pPr>
            <w:r/>
          </w:p>
        </w:tc>
        <w:tc>
          <w:tcPr>
            <w:tcW w:type="dxa" w:w="1392"/>
          </w:tcPr>
          <w:p>
            <w:pPr>
              <w:spacing w:after="0"/>
            </w:pPr>
            <w:r/>
          </w:p>
        </w:tc>
        <w:tc>
          <w:tcPr>
            <w:tcW w:type="dxa" w:w="2030"/>
          </w:tcPr>
          <w:p>
            <w:pPr>
              <w:spacing w:after="0"/>
            </w:pPr>
            <w:r/>
          </w:p>
        </w:tc>
        <w:tc>
          <w:tcPr>
            <w:tcW w:type="dxa" w:w="1856"/>
          </w:tcPr>
          <w:p>
            <w:pPr>
              <w:spacing w:after="0"/>
            </w:pPr>
            <w:r/>
          </w:p>
        </w:tc>
      </w:tr>
      <w:tr>
        <w:trPr>
          <w:cantSplit w:val="true"/>
        </w:trPr>
        <w:tc>
          <w:tcPr>
            <w:tcW w:type="dxa" w:w="870"/>
            <w:shd w:val="clear" w:color="auto" w:fill="F2F5FA"/>
          </w:tcPr>
          <w:p>
            <w:pPr>
              <w:spacing w:after="0"/>
            </w:pPr>
            <w:r/>
            <w:r>
              <w:rPr>
                <w:b w:val="0"/>
                <w:sz w:val="16"/>
              </w:rPr>
              <w:t>AP-06</w:t>
            </w:r>
          </w:p>
        </w:tc>
        <w:tc>
          <w:tcPr>
            <w:tcW w:type="dxa" w:w="2030"/>
            <w:shd w:val="clear" w:color="auto" w:fill="F2F5FA"/>
          </w:tcPr>
          <w:p>
            <w:pPr>
              <w:spacing w:after="0"/>
            </w:pPr>
            <w:r/>
          </w:p>
        </w:tc>
        <w:tc>
          <w:tcPr>
            <w:tcW w:type="dxa" w:w="3480"/>
            <w:shd w:val="clear" w:color="auto" w:fill="F2F5FA"/>
          </w:tcPr>
          <w:p>
            <w:pPr>
              <w:spacing w:after="0"/>
            </w:pPr>
            <w:r/>
          </w:p>
        </w:tc>
        <w:tc>
          <w:tcPr>
            <w:tcW w:type="dxa" w:w="1044"/>
            <w:shd w:val="clear" w:color="auto" w:fill="F2F5FA"/>
          </w:tcPr>
          <w:p>
            <w:pPr>
              <w:spacing w:after="0"/>
            </w:pPr>
            <w:r/>
          </w:p>
        </w:tc>
        <w:tc>
          <w:tcPr>
            <w:tcW w:type="dxa" w:w="1276"/>
            <w:shd w:val="clear" w:color="auto" w:fill="F2F5FA"/>
          </w:tcPr>
          <w:p>
            <w:pPr>
              <w:spacing w:after="0"/>
            </w:pPr>
            <w:r/>
          </w:p>
        </w:tc>
        <w:tc>
          <w:tcPr>
            <w:tcW w:type="dxa" w:w="1160"/>
            <w:shd w:val="clear" w:color="auto" w:fill="F2F5FA"/>
          </w:tcPr>
          <w:p>
            <w:pPr>
              <w:spacing w:after="0"/>
            </w:pPr>
            <w:r/>
          </w:p>
        </w:tc>
        <w:tc>
          <w:tcPr>
            <w:tcW w:type="dxa" w:w="1392"/>
            <w:shd w:val="clear" w:color="auto" w:fill="F2F5FA"/>
          </w:tcPr>
          <w:p>
            <w:pPr>
              <w:spacing w:after="0"/>
            </w:pPr>
            <w:r/>
          </w:p>
        </w:tc>
        <w:tc>
          <w:tcPr>
            <w:tcW w:type="dxa" w:w="2030"/>
            <w:shd w:val="clear" w:color="auto" w:fill="F2F5FA"/>
          </w:tcPr>
          <w:p>
            <w:pPr>
              <w:spacing w:after="0"/>
            </w:pPr>
            <w:r/>
          </w:p>
        </w:tc>
        <w:tc>
          <w:tcPr>
            <w:tcW w:type="dxa" w:w="1856"/>
            <w:shd w:val="clear" w:color="auto" w:fill="F2F5FA"/>
          </w:tcPr>
          <w:p>
            <w:pPr>
              <w:spacing w:after="0"/>
            </w:pPr>
            <w:r/>
          </w:p>
        </w:tc>
      </w:tr>
      <w:tr>
        <w:trPr>
          <w:cantSplit w:val="true"/>
        </w:trPr>
        <w:tc>
          <w:tcPr>
            <w:tcW w:type="dxa" w:w="870"/>
          </w:tcPr>
          <w:p>
            <w:pPr>
              <w:spacing w:after="0"/>
            </w:pPr>
            <w:r/>
            <w:r>
              <w:rPr>
                <w:b w:val="0"/>
                <w:sz w:val="16"/>
              </w:rPr>
              <w:t>AP-07</w:t>
            </w:r>
          </w:p>
        </w:tc>
        <w:tc>
          <w:tcPr>
            <w:tcW w:type="dxa" w:w="2030"/>
          </w:tcPr>
          <w:p>
            <w:pPr>
              <w:spacing w:after="0"/>
            </w:pPr>
            <w:r/>
          </w:p>
        </w:tc>
        <w:tc>
          <w:tcPr>
            <w:tcW w:type="dxa" w:w="3480"/>
          </w:tcPr>
          <w:p>
            <w:pPr>
              <w:spacing w:after="0"/>
            </w:pPr>
            <w:r/>
          </w:p>
        </w:tc>
        <w:tc>
          <w:tcPr>
            <w:tcW w:type="dxa" w:w="1044"/>
          </w:tcPr>
          <w:p>
            <w:pPr>
              <w:spacing w:after="0"/>
            </w:pPr>
            <w:r/>
          </w:p>
        </w:tc>
        <w:tc>
          <w:tcPr>
            <w:tcW w:type="dxa" w:w="1276"/>
          </w:tcPr>
          <w:p>
            <w:pPr>
              <w:spacing w:after="0"/>
            </w:pPr>
            <w:r/>
          </w:p>
        </w:tc>
        <w:tc>
          <w:tcPr>
            <w:tcW w:type="dxa" w:w="1160"/>
          </w:tcPr>
          <w:p>
            <w:pPr>
              <w:spacing w:after="0"/>
            </w:pPr>
            <w:r/>
          </w:p>
        </w:tc>
        <w:tc>
          <w:tcPr>
            <w:tcW w:type="dxa" w:w="1392"/>
          </w:tcPr>
          <w:p>
            <w:pPr>
              <w:spacing w:after="0"/>
            </w:pPr>
            <w:r/>
          </w:p>
        </w:tc>
        <w:tc>
          <w:tcPr>
            <w:tcW w:type="dxa" w:w="2030"/>
          </w:tcPr>
          <w:p>
            <w:pPr>
              <w:spacing w:after="0"/>
            </w:pPr>
            <w:r/>
          </w:p>
        </w:tc>
        <w:tc>
          <w:tcPr>
            <w:tcW w:type="dxa" w:w="1856"/>
          </w:tcPr>
          <w:p>
            <w:pPr>
              <w:spacing w:after="0"/>
            </w:pPr>
            <w:r/>
          </w:p>
        </w:tc>
      </w:tr>
      <w:tr>
        <w:trPr>
          <w:cantSplit w:val="true"/>
        </w:trPr>
        <w:tc>
          <w:tcPr>
            <w:tcW w:type="dxa" w:w="870"/>
            <w:shd w:val="clear" w:color="auto" w:fill="F2F5FA"/>
          </w:tcPr>
          <w:p>
            <w:pPr>
              <w:spacing w:after="0"/>
            </w:pPr>
            <w:r/>
            <w:r>
              <w:rPr>
                <w:b w:val="0"/>
                <w:sz w:val="16"/>
              </w:rPr>
              <w:t>AP-08</w:t>
            </w:r>
          </w:p>
        </w:tc>
        <w:tc>
          <w:tcPr>
            <w:tcW w:type="dxa" w:w="2030"/>
            <w:shd w:val="clear" w:color="auto" w:fill="F2F5FA"/>
          </w:tcPr>
          <w:p>
            <w:pPr>
              <w:spacing w:after="0"/>
            </w:pPr>
            <w:r/>
          </w:p>
        </w:tc>
        <w:tc>
          <w:tcPr>
            <w:tcW w:type="dxa" w:w="3480"/>
            <w:shd w:val="clear" w:color="auto" w:fill="F2F5FA"/>
          </w:tcPr>
          <w:p>
            <w:pPr>
              <w:spacing w:after="0"/>
            </w:pPr>
            <w:r/>
          </w:p>
        </w:tc>
        <w:tc>
          <w:tcPr>
            <w:tcW w:type="dxa" w:w="1044"/>
            <w:shd w:val="clear" w:color="auto" w:fill="F2F5FA"/>
          </w:tcPr>
          <w:p>
            <w:pPr>
              <w:spacing w:after="0"/>
            </w:pPr>
            <w:r/>
          </w:p>
        </w:tc>
        <w:tc>
          <w:tcPr>
            <w:tcW w:type="dxa" w:w="1276"/>
            <w:shd w:val="clear" w:color="auto" w:fill="F2F5FA"/>
          </w:tcPr>
          <w:p>
            <w:pPr>
              <w:spacing w:after="0"/>
            </w:pPr>
            <w:r/>
          </w:p>
        </w:tc>
        <w:tc>
          <w:tcPr>
            <w:tcW w:type="dxa" w:w="1160"/>
            <w:shd w:val="clear" w:color="auto" w:fill="F2F5FA"/>
          </w:tcPr>
          <w:p>
            <w:pPr>
              <w:spacing w:after="0"/>
            </w:pPr>
            <w:r/>
          </w:p>
        </w:tc>
        <w:tc>
          <w:tcPr>
            <w:tcW w:type="dxa" w:w="1392"/>
            <w:shd w:val="clear" w:color="auto" w:fill="F2F5FA"/>
          </w:tcPr>
          <w:p>
            <w:pPr>
              <w:spacing w:after="0"/>
            </w:pPr>
            <w:r/>
          </w:p>
        </w:tc>
        <w:tc>
          <w:tcPr>
            <w:tcW w:type="dxa" w:w="2030"/>
            <w:shd w:val="clear" w:color="auto" w:fill="F2F5FA"/>
          </w:tcPr>
          <w:p>
            <w:pPr>
              <w:spacing w:after="0"/>
            </w:pPr>
            <w:r/>
          </w:p>
        </w:tc>
        <w:tc>
          <w:tcPr>
            <w:tcW w:type="dxa" w:w="1856"/>
            <w:shd w:val="clear" w:color="auto" w:fill="F2F5FA"/>
          </w:tcPr>
          <w:p>
            <w:pPr>
              <w:spacing w:after="0"/>
            </w:pPr>
            <w:r/>
          </w:p>
        </w:tc>
      </w:tr>
    </w:tbl>
    <w:p>
      <w:pPr>
        <w:spacing w:after="40"/>
      </w:pPr>
    </w:p>
    <w:p>
      <w:pPr>
        <w:pStyle w:val="Heading2"/>
      </w:pPr>
      <w:r>
        <w:t>C.4 Contoh pengisian dari observasi awal (usulan, belum disepakati)</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870"/>
        <w:gridCol w:w="2030"/>
        <w:gridCol w:w="3480"/>
        <w:gridCol w:w="1044"/>
        <w:gridCol w:w="1276"/>
        <w:gridCol w:w="1160"/>
        <w:gridCol w:w="1392"/>
        <w:gridCol w:w="2030"/>
        <w:gridCol w:w="1856"/>
      </w:tblGrid>
      <w:tr>
        <w:trPr>
          <w:tblHeader w:val="true"/>
          <w:cantSplit w:val="true"/>
        </w:trPr>
        <w:tc>
          <w:tcPr>
            <w:tcW w:type="dxa" w:w="870"/>
            <w:shd w:val="clear" w:color="auto" w:fill="1F3864"/>
          </w:tcPr>
          <w:p>
            <w:pPr>
              <w:spacing w:after="0"/>
            </w:pPr>
            <w:r/>
            <w:r>
              <w:rPr>
                <w:b/>
                <w:color w:val="FFFFFF"/>
                <w:sz w:val="16"/>
              </w:rPr>
              <w:t>ID tindakan</w:t>
            </w:r>
          </w:p>
        </w:tc>
        <w:tc>
          <w:tcPr>
            <w:tcW w:type="dxa" w:w="2030"/>
            <w:shd w:val="clear" w:color="auto" w:fill="1F3864"/>
          </w:tcPr>
          <w:p>
            <w:pPr>
              <w:spacing w:after="0"/>
            </w:pPr>
            <w:r/>
            <w:r>
              <w:rPr>
                <w:b/>
                <w:color w:val="FFFFFF"/>
                <w:sz w:val="16"/>
              </w:rPr>
              <w:t>Kontrol / temuan terkait</w:t>
            </w:r>
          </w:p>
        </w:tc>
        <w:tc>
          <w:tcPr>
            <w:tcW w:type="dxa" w:w="3480"/>
            <w:shd w:val="clear" w:color="auto" w:fill="1F3864"/>
          </w:tcPr>
          <w:p>
            <w:pPr>
              <w:spacing w:after="0"/>
            </w:pPr>
            <w:r/>
            <w:r>
              <w:rPr>
                <w:b/>
                <w:color w:val="FFFFFF"/>
                <w:sz w:val="16"/>
              </w:rPr>
              <w:t>Tindakan perbaikan</w:t>
            </w:r>
          </w:p>
        </w:tc>
        <w:tc>
          <w:tcPr>
            <w:tcW w:type="dxa" w:w="1044"/>
            <w:shd w:val="clear" w:color="auto" w:fill="1F3864"/>
          </w:tcPr>
          <w:p>
            <w:pPr>
              <w:spacing w:after="0"/>
            </w:pPr>
            <w:r/>
            <w:r>
              <w:rPr>
                <w:b/>
                <w:color w:val="FFFFFF"/>
                <w:sz w:val="16"/>
              </w:rPr>
              <w:t>Prioritas (P1-P3)</w:t>
            </w:r>
          </w:p>
        </w:tc>
        <w:tc>
          <w:tcPr>
            <w:tcW w:type="dxa" w:w="1276"/>
            <w:shd w:val="clear" w:color="auto" w:fill="1F3864"/>
          </w:tcPr>
          <w:p>
            <w:pPr>
              <w:spacing w:after="0"/>
            </w:pPr>
            <w:r/>
            <w:r>
              <w:rPr>
                <w:b/>
                <w:color w:val="FFFFFF"/>
                <w:sz w:val="16"/>
              </w:rPr>
              <w:t>Owner</w:t>
            </w:r>
          </w:p>
        </w:tc>
        <w:tc>
          <w:tcPr>
            <w:tcW w:type="dxa" w:w="1160"/>
            <w:shd w:val="clear" w:color="auto" w:fill="1F3864"/>
          </w:tcPr>
          <w:p>
            <w:pPr>
              <w:spacing w:after="0"/>
            </w:pPr>
            <w:r/>
            <w:r>
              <w:rPr>
                <w:b/>
                <w:color w:val="FFFFFF"/>
                <w:sz w:val="16"/>
              </w:rPr>
              <w:t>Tenggat</w:t>
            </w:r>
          </w:p>
        </w:tc>
        <w:tc>
          <w:tcPr>
            <w:tcW w:type="dxa" w:w="1392"/>
            <w:shd w:val="clear" w:color="auto" w:fill="1F3864"/>
          </w:tcPr>
          <w:p>
            <w:pPr>
              <w:spacing w:after="0"/>
            </w:pPr>
            <w:r/>
            <w:r>
              <w:rPr>
                <w:b/>
                <w:color w:val="FFFFFF"/>
                <w:sz w:val="16"/>
              </w:rPr>
              <w:t>Status (Open/In progress/Done)</w:t>
            </w:r>
          </w:p>
        </w:tc>
        <w:tc>
          <w:tcPr>
            <w:tcW w:type="dxa" w:w="2030"/>
            <w:shd w:val="clear" w:color="auto" w:fill="1F3864"/>
          </w:tcPr>
          <w:p>
            <w:pPr>
              <w:spacing w:after="0"/>
            </w:pPr>
            <w:r/>
            <w:r>
              <w:rPr>
                <w:b/>
                <w:color w:val="FFFFFF"/>
                <w:sz w:val="16"/>
              </w:rPr>
              <w:t>Bukti penutupan</w:t>
            </w:r>
          </w:p>
        </w:tc>
        <w:tc>
          <w:tcPr>
            <w:tcW w:type="dxa" w:w="1856"/>
            <w:shd w:val="clear" w:color="auto" w:fill="1F3864"/>
          </w:tcPr>
          <w:p>
            <w:pPr>
              <w:spacing w:after="0"/>
            </w:pPr>
            <w:r/>
            <w:r>
              <w:rPr>
                <w:b/>
                <w:color w:val="FFFFFF"/>
                <w:sz w:val="16"/>
              </w:rPr>
              <w:t>Verifikasi ulang (tgl/oleh)</w:t>
            </w:r>
          </w:p>
        </w:tc>
      </w:tr>
      <w:tr>
        <w:trPr>
          <w:cantSplit w:val="true"/>
        </w:trPr>
        <w:tc>
          <w:tcPr>
            <w:tcW w:type="dxa" w:w="870"/>
          </w:tcPr>
          <w:p>
            <w:pPr>
              <w:spacing w:after="0"/>
            </w:pPr>
            <w:r/>
            <w:r>
              <w:rPr>
                <w:b w:val="0"/>
                <w:sz w:val="16"/>
              </w:rPr>
              <w:t>AP-A</w:t>
            </w:r>
          </w:p>
        </w:tc>
        <w:tc>
          <w:tcPr>
            <w:tcW w:type="dxa" w:w="2030"/>
          </w:tcPr>
          <w:p>
            <w:pPr>
              <w:spacing w:after="0"/>
            </w:pPr>
            <w:r/>
            <w:r>
              <w:rPr>
                <w:b w:val="0"/>
                <w:sz w:val="16"/>
              </w:rPr>
              <w:t>IAM-01, NET-01</w:t>
            </w:r>
          </w:p>
        </w:tc>
        <w:tc>
          <w:tcPr>
            <w:tcW w:type="dxa" w:w="3480"/>
          </w:tcPr>
          <w:p>
            <w:pPr>
              <w:spacing w:after="0"/>
            </w:pPr>
            <w:r/>
            <w:r>
              <w:rPr>
                <w:b w:val="0"/>
                <w:sz w:val="16"/>
              </w:rPr>
              <w:t>Pasang autentikasi JWT pada master, risk, analytics; hapus publikasi port layanan dan Kong Admin pada compose produksi.</w:t>
            </w:r>
          </w:p>
        </w:tc>
        <w:tc>
          <w:tcPr>
            <w:tcW w:type="dxa" w:w="1044"/>
          </w:tcPr>
          <w:p>
            <w:pPr>
              <w:spacing w:after="0"/>
            </w:pPr>
            <w:r/>
            <w:r>
              <w:rPr>
                <w:b w:val="0"/>
                <w:sz w:val="16"/>
              </w:rPr>
              <w:t>P1</w:t>
            </w:r>
          </w:p>
        </w:tc>
        <w:tc>
          <w:tcPr>
            <w:tcW w:type="dxa" w:w="1276"/>
          </w:tcPr>
          <w:p>
            <w:pPr>
              <w:spacing w:after="0"/>
            </w:pPr>
            <w:r/>
            <w:r>
              <w:rPr>
                <w:b w:val="0"/>
                <w:sz w:val="16"/>
              </w:rPr>
              <w:t>[Owner]</w:t>
            </w:r>
          </w:p>
        </w:tc>
        <w:tc>
          <w:tcPr>
            <w:tcW w:type="dxa" w:w="1160"/>
          </w:tcPr>
          <w:p>
            <w:pPr>
              <w:spacing w:after="0"/>
            </w:pPr>
            <w:r/>
            <w:r>
              <w:rPr>
                <w:b w:val="0"/>
                <w:sz w:val="16"/>
              </w:rPr>
              <w:t>Usulan: &lt;= 2 minggu</w:t>
            </w:r>
          </w:p>
        </w:tc>
        <w:tc>
          <w:tcPr>
            <w:tcW w:type="dxa" w:w="1392"/>
          </w:tcPr>
          <w:p>
            <w:pPr>
              <w:spacing w:after="0"/>
            </w:pPr>
            <w:r/>
            <w:r>
              <w:rPr>
                <w:b w:val="0"/>
                <w:sz w:val="16"/>
              </w:rPr>
              <w:t>Open</w:t>
            </w:r>
          </w:p>
        </w:tc>
        <w:tc>
          <w:tcPr>
            <w:tcW w:type="dxa" w:w="2030"/>
          </w:tcPr>
          <w:p>
            <w:pPr>
              <w:spacing w:after="0"/>
            </w:pPr>
            <w:r/>
          </w:p>
        </w:tc>
        <w:tc>
          <w:tcPr>
            <w:tcW w:type="dxa" w:w="1856"/>
          </w:tcPr>
          <w:p>
            <w:pPr>
              <w:spacing w:after="0"/>
            </w:pPr>
            <w:r/>
          </w:p>
        </w:tc>
      </w:tr>
      <w:tr>
        <w:trPr>
          <w:cantSplit w:val="true"/>
        </w:trPr>
        <w:tc>
          <w:tcPr>
            <w:tcW w:type="dxa" w:w="870"/>
            <w:shd w:val="clear" w:color="auto" w:fill="F2F5FA"/>
          </w:tcPr>
          <w:p>
            <w:pPr>
              <w:spacing w:after="0"/>
            </w:pPr>
            <w:r/>
            <w:r>
              <w:rPr>
                <w:b w:val="0"/>
                <w:sz w:val="16"/>
              </w:rPr>
              <w:t>AP-B</w:t>
            </w:r>
          </w:p>
        </w:tc>
        <w:tc>
          <w:tcPr>
            <w:tcW w:type="dxa" w:w="2030"/>
            <w:shd w:val="clear" w:color="auto" w:fill="F2F5FA"/>
          </w:tcPr>
          <w:p>
            <w:pPr>
              <w:spacing w:after="0"/>
            </w:pPr>
            <w:r/>
            <w:r>
              <w:rPr>
                <w:b w:val="0"/>
                <w:sz w:val="16"/>
              </w:rPr>
              <w:t>DAT-07, IAM-02</w:t>
            </w:r>
          </w:p>
        </w:tc>
        <w:tc>
          <w:tcPr>
            <w:tcW w:type="dxa" w:w="3480"/>
            <w:shd w:val="clear" w:color="auto" w:fill="F2F5FA"/>
          </w:tcPr>
          <w:p>
            <w:pPr>
              <w:spacing w:after="0"/>
            </w:pPr>
            <w:r/>
            <w:r>
              <w:rPr>
                <w:b w:val="0"/>
                <w:sz w:val="16"/>
              </w:rPr>
              <w:t>Tutup /uploads publik; sajikan dokumen via endpoint ber-JWT dengan otorisasi per dokumen; terapkan RBAC server-side.</w:t>
            </w:r>
          </w:p>
        </w:tc>
        <w:tc>
          <w:tcPr>
            <w:tcW w:type="dxa" w:w="1044"/>
            <w:shd w:val="clear" w:color="auto" w:fill="F2F5FA"/>
          </w:tcPr>
          <w:p>
            <w:pPr>
              <w:spacing w:after="0"/>
            </w:pPr>
            <w:r/>
            <w:r>
              <w:rPr>
                <w:b w:val="0"/>
                <w:sz w:val="16"/>
              </w:rPr>
              <w:t>P1</w:t>
            </w:r>
          </w:p>
        </w:tc>
        <w:tc>
          <w:tcPr>
            <w:tcW w:type="dxa" w:w="1276"/>
            <w:shd w:val="clear" w:color="auto" w:fill="F2F5FA"/>
          </w:tcPr>
          <w:p>
            <w:pPr>
              <w:spacing w:after="0"/>
            </w:pPr>
            <w:r/>
            <w:r>
              <w:rPr>
                <w:b w:val="0"/>
                <w:sz w:val="16"/>
              </w:rPr>
              <w:t>[Owner]</w:t>
            </w:r>
          </w:p>
        </w:tc>
        <w:tc>
          <w:tcPr>
            <w:tcW w:type="dxa" w:w="1160"/>
            <w:shd w:val="clear" w:color="auto" w:fill="F2F5FA"/>
          </w:tcPr>
          <w:p>
            <w:pPr>
              <w:spacing w:after="0"/>
            </w:pPr>
            <w:r/>
            <w:r>
              <w:rPr>
                <w:b w:val="0"/>
                <w:sz w:val="16"/>
              </w:rPr>
              <w:t>Usulan: &lt;= 1 bulan</w:t>
            </w:r>
          </w:p>
        </w:tc>
        <w:tc>
          <w:tcPr>
            <w:tcW w:type="dxa" w:w="1392"/>
            <w:shd w:val="clear" w:color="auto" w:fill="F2F5FA"/>
          </w:tcPr>
          <w:p>
            <w:pPr>
              <w:spacing w:after="0"/>
            </w:pPr>
            <w:r/>
            <w:r>
              <w:rPr>
                <w:b w:val="0"/>
                <w:sz w:val="16"/>
              </w:rPr>
              <w:t>Open</w:t>
            </w:r>
          </w:p>
        </w:tc>
        <w:tc>
          <w:tcPr>
            <w:tcW w:type="dxa" w:w="2030"/>
            <w:shd w:val="clear" w:color="auto" w:fill="F2F5FA"/>
          </w:tcPr>
          <w:p>
            <w:pPr>
              <w:spacing w:after="0"/>
            </w:pPr>
            <w:r/>
          </w:p>
        </w:tc>
        <w:tc>
          <w:tcPr>
            <w:tcW w:type="dxa" w:w="1856"/>
            <w:shd w:val="clear" w:color="auto" w:fill="F2F5FA"/>
          </w:tcPr>
          <w:p>
            <w:pPr>
              <w:spacing w:after="0"/>
            </w:pPr>
            <w:r/>
          </w:p>
        </w:tc>
      </w:tr>
      <w:tr>
        <w:trPr>
          <w:cantSplit w:val="true"/>
        </w:trPr>
        <w:tc>
          <w:tcPr>
            <w:tcW w:type="dxa" w:w="870"/>
          </w:tcPr>
          <w:p>
            <w:pPr>
              <w:spacing w:after="0"/>
            </w:pPr>
            <w:r/>
            <w:r>
              <w:rPr>
                <w:b w:val="0"/>
                <w:sz w:val="16"/>
              </w:rPr>
              <w:t>AP-C</w:t>
            </w:r>
          </w:p>
        </w:tc>
        <w:tc>
          <w:tcPr>
            <w:tcW w:type="dxa" w:w="2030"/>
          </w:tcPr>
          <w:p>
            <w:pPr>
              <w:spacing w:after="0"/>
            </w:pPr>
            <w:r/>
            <w:r>
              <w:rPr>
                <w:b w:val="0"/>
                <w:sz w:val="16"/>
              </w:rPr>
              <w:t>SEC-01, SEC-03</w:t>
            </w:r>
          </w:p>
        </w:tc>
        <w:tc>
          <w:tcPr>
            <w:tcW w:type="dxa" w:w="3480"/>
          </w:tcPr>
          <w:p>
            <w:pPr>
              <w:spacing w:after="0"/>
            </w:pPr>
            <w:r/>
            <w:r>
              <w:rPr>
                <w:b w:val="0"/>
                <w:sz w:val="16"/>
              </w:rPr>
              <w:t>Rotasi semua rahasia yang pernah terekspos; hentikan pelacakan .env produksi; aktifkan secret scanning.</w:t>
            </w:r>
          </w:p>
        </w:tc>
        <w:tc>
          <w:tcPr>
            <w:tcW w:type="dxa" w:w="1044"/>
          </w:tcPr>
          <w:p>
            <w:pPr>
              <w:spacing w:after="0"/>
            </w:pPr>
            <w:r/>
            <w:r>
              <w:rPr>
                <w:b w:val="0"/>
                <w:sz w:val="16"/>
              </w:rPr>
              <w:t>P1</w:t>
            </w:r>
          </w:p>
        </w:tc>
        <w:tc>
          <w:tcPr>
            <w:tcW w:type="dxa" w:w="1276"/>
          </w:tcPr>
          <w:p>
            <w:pPr>
              <w:spacing w:after="0"/>
            </w:pPr>
            <w:r/>
            <w:r>
              <w:rPr>
                <w:b w:val="0"/>
                <w:sz w:val="16"/>
              </w:rPr>
              <w:t>[Owner]</w:t>
            </w:r>
          </w:p>
        </w:tc>
        <w:tc>
          <w:tcPr>
            <w:tcW w:type="dxa" w:w="1160"/>
          </w:tcPr>
          <w:p>
            <w:pPr>
              <w:spacing w:after="0"/>
            </w:pPr>
            <w:r/>
            <w:r>
              <w:rPr>
                <w:b w:val="0"/>
                <w:sz w:val="16"/>
              </w:rPr>
              <w:t>Usulan: segera</w:t>
            </w:r>
          </w:p>
        </w:tc>
        <w:tc>
          <w:tcPr>
            <w:tcW w:type="dxa" w:w="1392"/>
          </w:tcPr>
          <w:p>
            <w:pPr>
              <w:spacing w:after="0"/>
            </w:pPr>
            <w:r/>
            <w:r>
              <w:rPr>
                <w:b w:val="0"/>
                <w:sz w:val="16"/>
              </w:rPr>
              <w:t>Open</w:t>
            </w:r>
          </w:p>
        </w:tc>
        <w:tc>
          <w:tcPr>
            <w:tcW w:type="dxa" w:w="2030"/>
          </w:tcPr>
          <w:p>
            <w:pPr>
              <w:spacing w:after="0"/>
            </w:pPr>
            <w:r/>
          </w:p>
        </w:tc>
        <w:tc>
          <w:tcPr>
            <w:tcW w:type="dxa" w:w="1856"/>
          </w:tcPr>
          <w:p>
            <w:pPr>
              <w:spacing w:after="0"/>
            </w:pPr>
            <w:r/>
          </w:p>
        </w:tc>
      </w:tr>
      <w:tr>
        <w:trPr>
          <w:cantSplit w:val="true"/>
        </w:trPr>
        <w:tc>
          <w:tcPr>
            <w:tcW w:type="dxa" w:w="870"/>
            <w:shd w:val="clear" w:color="auto" w:fill="F2F5FA"/>
          </w:tcPr>
          <w:p>
            <w:pPr>
              <w:spacing w:after="0"/>
            </w:pPr>
            <w:r/>
            <w:r>
              <w:rPr>
                <w:b w:val="0"/>
                <w:sz w:val="16"/>
              </w:rPr>
              <w:t>AP-D</w:t>
            </w:r>
          </w:p>
        </w:tc>
        <w:tc>
          <w:tcPr>
            <w:tcW w:type="dxa" w:w="2030"/>
            <w:shd w:val="clear" w:color="auto" w:fill="F2F5FA"/>
          </w:tcPr>
          <w:p>
            <w:pPr>
              <w:spacing w:after="0"/>
            </w:pPr>
            <w:r/>
            <w:r>
              <w:rPr>
                <w:b w:val="0"/>
                <w:sz w:val="16"/>
              </w:rPr>
              <w:t>RES-01 s.d. RES-03</w:t>
            </w:r>
          </w:p>
        </w:tc>
        <w:tc>
          <w:tcPr>
            <w:tcW w:type="dxa" w:w="3480"/>
            <w:shd w:val="clear" w:color="auto" w:fill="F2F5FA"/>
          </w:tcPr>
          <w:p>
            <w:pPr>
              <w:spacing w:after="0"/>
            </w:pPr>
            <w:r/>
            <w:r>
              <w:rPr>
                <w:b w:val="0"/>
                <w:sz w:val="16"/>
              </w:rPr>
              <w:t>Rancang dan jalankan backup terjadwal terenkripsi di Indonesia dan uji restore (RPO/RTO disepakati).</w:t>
            </w:r>
          </w:p>
        </w:tc>
        <w:tc>
          <w:tcPr>
            <w:tcW w:type="dxa" w:w="1044"/>
            <w:shd w:val="clear" w:color="auto" w:fill="F2F5FA"/>
          </w:tcPr>
          <w:p>
            <w:pPr>
              <w:spacing w:after="0"/>
            </w:pPr>
            <w:r/>
            <w:r>
              <w:rPr>
                <w:b w:val="0"/>
                <w:sz w:val="16"/>
              </w:rPr>
              <w:t>P1</w:t>
            </w:r>
          </w:p>
        </w:tc>
        <w:tc>
          <w:tcPr>
            <w:tcW w:type="dxa" w:w="1276"/>
            <w:shd w:val="clear" w:color="auto" w:fill="F2F5FA"/>
          </w:tcPr>
          <w:p>
            <w:pPr>
              <w:spacing w:after="0"/>
            </w:pPr>
            <w:r/>
            <w:r>
              <w:rPr>
                <w:b w:val="0"/>
                <w:sz w:val="16"/>
              </w:rPr>
              <w:t>[Owner]</w:t>
            </w:r>
          </w:p>
        </w:tc>
        <w:tc>
          <w:tcPr>
            <w:tcW w:type="dxa" w:w="1160"/>
            <w:shd w:val="clear" w:color="auto" w:fill="F2F5FA"/>
          </w:tcPr>
          <w:p>
            <w:pPr>
              <w:spacing w:after="0"/>
            </w:pPr>
            <w:r/>
            <w:r>
              <w:rPr>
                <w:b w:val="0"/>
                <w:sz w:val="16"/>
              </w:rPr>
              <w:t>Usulan: &lt;= 1 bulan</w:t>
            </w:r>
          </w:p>
        </w:tc>
        <w:tc>
          <w:tcPr>
            <w:tcW w:type="dxa" w:w="1392"/>
            <w:shd w:val="clear" w:color="auto" w:fill="F2F5FA"/>
          </w:tcPr>
          <w:p>
            <w:pPr>
              <w:spacing w:after="0"/>
            </w:pPr>
            <w:r/>
            <w:r>
              <w:rPr>
                <w:b w:val="0"/>
                <w:sz w:val="16"/>
              </w:rPr>
              <w:t>Open</w:t>
            </w:r>
          </w:p>
        </w:tc>
        <w:tc>
          <w:tcPr>
            <w:tcW w:type="dxa" w:w="2030"/>
            <w:shd w:val="clear" w:color="auto" w:fill="F2F5FA"/>
          </w:tcPr>
          <w:p>
            <w:pPr>
              <w:spacing w:after="0"/>
            </w:pPr>
            <w:r/>
          </w:p>
        </w:tc>
        <w:tc>
          <w:tcPr>
            <w:tcW w:type="dxa" w:w="1856"/>
            <w:shd w:val="clear" w:color="auto" w:fill="F2F5FA"/>
          </w:tcPr>
          <w:p>
            <w:pPr>
              <w:spacing w:after="0"/>
            </w:pPr>
            <w:r/>
          </w:p>
        </w:tc>
      </w:tr>
      <w:tr>
        <w:trPr>
          <w:cantSplit w:val="true"/>
        </w:trPr>
        <w:tc>
          <w:tcPr>
            <w:tcW w:type="dxa" w:w="870"/>
          </w:tcPr>
          <w:p>
            <w:pPr>
              <w:spacing w:after="0"/>
            </w:pPr>
            <w:r/>
            <w:r>
              <w:rPr>
                <w:b w:val="0"/>
                <w:sz w:val="16"/>
              </w:rPr>
              <w:t>AP-E</w:t>
            </w:r>
          </w:p>
        </w:tc>
        <w:tc>
          <w:tcPr>
            <w:tcW w:type="dxa" w:w="2030"/>
          </w:tcPr>
          <w:p>
            <w:pPr>
              <w:spacing w:after="0"/>
            </w:pPr>
            <w:r/>
            <w:r>
              <w:rPr>
                <w:b w:val="0"/>
                <w:sz w:val="16"/>
              </w:rPr>
              <w:t>IAM-04, IAM-05, RES-07</w:t>
            </w:r>
          </w:p>
        </w:tc>
        <w:tc>
          <w:tcPr>
            <w:tcW w:type="dxa" w:w="3480"/>
          </w:tcPr>
          <w:p>
            <w:pPr>
              <w:spacing w:after="0"/>
            </w:pPr>
            <w:r/>
            <w:r>
              <w:rPr>
                <w:b w:val="0"/>
                <w:sz w:val="16"/>
              </w:rPr>
              <w:t>Hentikan seed akun default pada start produksi; pisahkan migrasi dan seed.</w:t>
            </w:r>
          </w:p>
        </w:tc>
        <w:tc>
          <w:tcPr>
            <w:tcW w:type="dxa" w:w="1044"/>
          </w:tcPr>
          <w:p>
            <w:pPr>
              <w:spacing w:after="0"/>
            </w:pPr>
            <w:r/>
            <w:r>
              <w:rPr>
                <w:b w:val="0"/>
                <w:sz w:val="16"/>
              </w:rPr>
              <w:t>P2</w:t>
            </w:r>
          </w:p>
        </w:tc>
        <w:tc>
          <w:tcPr>
            <w:tcW w:type="dxa" w:w="1276"/>
          </w:tcPr>
          <w:p>
            <w:pPr>
              <w:spacing w:after="0"/>
            </w:pPr>
            <w:r/>
            <w:r>
              <w:rPr>
                <w:b w:val="0"/>
                <w:sz w:val="16"/>
              </w:rPr>
              <w:t>[Owner]</w:t>
            </w:r>
          </w:p>
        </w:tc>
        <w:tc>
          <w:tcPr>
            <w:tcW w:type="dxa" w:w="1160"/>
          </w:tcPr>
          <w:p>
            <w:pPr>
              <w:spacing w:after="0"/>
            </w:pPr>
            <w:r/>
            <w:r>
              <w:rPr>
                <w:b w:val="0"/>
                <w:sz w:val="16"/>
              </w:rPr>
              <w:t>Usulan: &lt;= 1 bulan</w:t>
            </w:r>
          </w:p>
        </w:tc>
        <w:tc>
          <w:tcPr>
            <w:tcW w:type="dxa" w:w="1392"/>
          </w:tcPr>
          <w:p>
            <w:pPr>
              <w:spacing w:after="0"/>
            </w:pPr>
            <w:r/>
            <w:r>
              <w:rPr>
                <w:b w:val="0"/>
                <w:sz w:val="16"/>
              </w:rPr>
              <w:t>Open</w:t>
            </w:r>
          </w:p>
        </w:tc>
        <w:tc>
          <w:tcPr>
            <w:tcW w:type="dxa" w:w="2030"/>
          </w:tcPr>
          <w:p>
            <w:pPr>
              <w:spacing w:after="0"/>
            </w:pPr>
            <w:r/>
          </w:p>
        </w:tc>
        <w:tc>
          <w:tcPr>
            <w:tcW w:type="dxa" w:w="1856"/>
          </w:tcPr>
          <w:p>
            <w:pPr>
              <w:spacing w:after="0"/>
            </w:pPr>
            <w:r/>
          </w:p>
        </w:tc>
      </w:tr>
      <w:tr>
        <w:trPr>
          <w:cantSplit w:val="true"/>
        </w:trPr>
        <w:tc>
          <w:tcPr>
            <w:tcW w:type="dxa" w:w="870"/>
            <w:shd w:val="clear" w:color="auto" w:fill="F2F5FA"/>
          </w:tcPr>
          <w:p>
            <w:pPr>
              <w:spacing w:after="0"/>
            </w:pPr>
            <w:r/>
            <w:r>
              <w:rPr>
                <w:b w:val="0"/>
                <w:sz w:val="16"/>
              </w:rPr>
              <w:t>AP-F</w:t>
            </w:r>
          </w:p>
        </w:tc>
        <w:tc>
          <w:tcPr>
            <w:tcW w:type="dxa" w:w="2030"/>
            <w:shd w:val="clear" w:color="auto" w:fill="F2F5FA"/>
          </w:tcPr>
          <w:p>
            <w:pPr>
              <w:spacing w:after="0"/>
            </w:pPr>
            <w:r/>
            <w:r>
              <w:rPr>
                <w:b w:val="0"/>
                <w:sz w:val="16"/>
              </w:rPr>
              <w:t>CICD-02, CICD-04</w:t>
            </w:r>
          </w:p>
        </w:tc>
        <w:tc>
          <w:tcPr>
            <w:tcW w:type="dxa" w:w="3480"/>
            <w:shd w:val="clear" w:color="auto" w:fill="F2F5FA"/>
          </w:tcPr>
          <w:p>
            <w:pPr>
              <w:spacing w:after="0"/>
            </w:pPr>
            <w:r/>
            <w:r>
              <w:rPr>
                <w:b w:val="0"/>
                <w:sz w:val="16"/>
              </w:rPr>
              <w:t>Tambahkan tahap tes/pindai dan persetujuan manual sebelum deploy produksi.</w:t>
            </w:r>
          </w:p>
        </w:tc>
        <w:tc>
          <w:tcPr>
            <w:tcW w:type="dxa" w:w="1044"/>
            <w:shd w:val="clear" w:color="auto" w:fill="F2F5FA"/>
          </w:tcPr>
          <w:p>
            <w:pPr>
              <w:spacing w:after="0"/>
            </w:pPr>
            <w:r/>
            <w:r>
              <w:rPr>
                <w:b w:val="0"/>
                <w:sz w:val="16"/>
              </w:rPr>
              <w:t>P2</w:t>
            </w:r>
          </w:p>
        </w:tc>
        <w:tc>
          <w:tcPr>
            <w:tcW w:type="dxa" w:w="1276"/>
            <w:shd w:val="clear" w:color="auto" w:fill="F2F5FA"/>
          </w:tcPr>
          <w:p>
            <w:pPr>
              <w:spacing w:after="0"/>
            </w:pPr>
            <w:r/>
            <w:r>
              <w:rPr>
                <w:b w:val="0"/>
                <w:sz w:val="16"/>
              </w:rPr>
              <w:t>[Owner]</w:t>
            </w:r>
          </w:p>
        </w:tc>
        <w:tc>
          <w:tcPr>
            <w:tcW w:type="dxa" w:w="1160"/>
            <w:shd w:val="clear" w:color="auto" w:fill="F2F5FA"/>
          </w:tcPr>
          <w:p>
            <w:pPr>
              <w:spacing w:after="0"/>
            </w:pPr>
            <w:r/>
            <w:r>
              <w:rPr>
                <w:b w:val="0"/>
                <w:sz w:val="16"/>
              </w:rPr>
              <w:t>Usulan: &lt;= 2 bulan</w:t>
            </w:r>
          </w:p>
        </w:tc>
        <w:tc>
          <w:tcPr>
            <w:tcW w:type="dxa" w:w="1392"/>
            <w:shd w:val="clear" w:color="auto" w:fill="F2F5FA"/>
          </w:tcPr>
          <w:p>
            <w:pPr>
              <w:spacing w:after="0"/>
            </w:pPr>
            <w:r/>
            <w:r>
              <w:rPr>
                <w:b w:val="0"/>
                <w:sz w:val="16"/>
              </w:rPr>
              <w:t>Open</w:t>
            </w:r>
          </w:p>
        </w:tc>
        <w:tc>
          <w:tcPr>
            <w:tcW w:type="dxa" w:w="2030"/>
            <w:shd w:val="clear" w:color="auto" w:fill="F2F5FA"/>
          </w:tcPr>
          <w:p>
            <w:pPr>
              <w:spacing w:after="0"/>
            </w:pPr>
            <w:r/>
          </w:p>
        </w:tc>
        <w:tc>
          <w:tcPr>
            <w:tcW w:type="dxa" w:w="1856"/>
            <w:shd w:val="clear" w:color="auto" w:fill="F2F5FA"/>
          </w:tcPr>
          <w:p>
            <w:pPr>
              <w:spacing w:after="0"/>
            </w:pPr>
            <w:r/>
          </w:p>
        </w:tc>
      </w:tr>
      <w:tr>
        <w:trPr>
          <w:cantSplit w:val="true"/>
        </w:trPr>
        <w:tc>
          <w:tcPr>
            <w:tcW w:type="dxa" w:w="870"/>
          </w:tcPr>
          <w:p>
            <w:pPr>
              <w:spacing w:after="0"/>
            </w:pPr>
            <w:r/>
            <w:r>
              <w:rPr>
                <w:b w:val="0"/>
                <w:sz w:val="16"/>
              </w:rPr>
              <w:t>AP-G</w:t>
            </w:r>
          </w:p>
        </w:tc>
        <w:tc>
          <w:tcPr>
            <w:tcW w:type="dxa" w:w="2030"/>
          </w:tcPr>
          <w:p>
            <w:pPr>
              <w:spacing w:after="0"/>
            </w:pPr>
            <w:r/>
            <w:r>
              <w:rPr>
                <w:b w:val="0"/>
                <w:sz w:val="16"/>
              </w:rPr>
              <w:t>DAT-04, TP-06, PRV-07</w:t>
            </w:r>
          </w:p>
        </w:tc>
        <w:tc>
          <w:tcPr>
            <w:tcW w:type="dxa" w:w="3480"/>
          </w:tcPr>
          <w:p>
            <w:pPr>
              <w:spacing w:after="0"/>
            </w:pPr>
            <w:r/>
            <w:r>
              <w:rPr>
                <w:b w:val="0"/>
                <w:sz w:val="16"/>
              </w:rPr>
              <w:t>Konfirmasi lokasi seluruh data dan penyedia; nonaktifkan atau kontrol aliran ke OpenAI/Google Drive.</w:t>
            </w:r>
          </w:p>
        </w:tc>
        <w:tc>
          <w:tcPr>
            <w:tcW w:type="dxa" w:w="1044"/>
          </w:tcPr>
          <w:p>
            <w:pPr>
              <w:spacing w:after="0"/>
            </w:pPr>
            <w:r/>
            <w:r>
              <w:rPr>
                <w:b w:val="0"/>
                <w:sz w:val="16"/>
              </w:rPr>
              <w:t>P1</w:t>
            </w:r>
          </w:p>
        </w:tc>
        <w:tc>
          <w:tcPr>
            <w:tcW w:type="dxa" w:w="1276"/>
          </w:tcPr>
          <w:p>
            <w:pPr>
              <w:spacing w:after="0"/>
            </w:pPr>
            <w:r/>
            <w:r>
              <w:rPr>
                <w:b w:val="0"/>
                <w:sz w:val="16"/>
              </w:rPr>
              <w:t>[Owner]</w:t>
            </w:r>
          </w:p>
        </w:tc>
        <w:tc>
          <w:tcPr>
            <w:tcW w:type="dxa" w:w="1160"/>
          </w:tcPr>
          <w:p>
            <w:pPr>
              <w:spacing w:after="0"/>
            </w:pPr>
            <w:r/>
            <w:r>
              <w:rPr>
                <w:b w:val="0"/>
                <w:sz w:val="16"/>
              </w:rPr>
              <w:t>Usulan: &lt;= 2 minggu</w:t>
            </w:r>
          </w:p>
        </w:tc>
        <w:tc>
          <w:tcPr>
            <w:tcW w:type="dxa" w:w="1392"/>
          </w:tcPr>
          <w:p>
            <w:pPr>
              <w:spacing w:after="0"/>
            </w:pPr>
            <w:r/>
            <w:r>
              <w:rPr>
                <w:b w:val="0"/>
                <w:sz w:val="16"/>
              </w:rPr>
              <w:t>Open</w:t>
            </w:r>
          </w:p>
        </w:tc>
        <w:tc>
          <w:tcPr>
            <w:tcW w:type="dxa" w:w="2030"/>
          </w:tcPr>
          <w:p>
            <w:pPr>
              <w:spacing w:after="0"/>
            </w:pPr>
            <w:r/>
          </w:p>
        </w:tc>
        <w:tc>
          <w:tcPr>
            <w:tcW w:type="dxa" w:w="1856"/>
          </w:tcPr>
          <w:p>
            <w:pPr>
              <w:spacing w:after="0"/>
            </w:pPr>
            <w:r/>
          </w:p>
        </w:tc>
      </w:tr>
    </w:tbl>
    <w:p>
      <w:pPr>
        <w:spacing w:after="40"/>
      </w:pPr>
    </w:p>
    <w:sectPr w:rsidR="00FC693F" w:rsidRPr="0006063C" w:rsidSect="00034616">
      <w:headerReference w:type="default" r:id="rId9"/>
      <w:footerReference w:type="default" r:id="rId10"/>
      <w:pgSz w:w="16838" w:h="11906" w:orient="landscape"/>
      <w:pgMar w:top="1020" w:right="850" w:bottom="907" w:left="850"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AuditSphere - Dokumen Internal, dilarang disebarkan tanpa izin   |   Halaman </w:t>
    </w:r>
    <w:r>
      <w:rPr>
        <w:sz w:val="16"/>
      </w:rPr>
      <w:fldChar w:fldCharType="begin"/>
      <w:instrText xml:space="preserve">PAGE</w:instrText>
      <w:fldChar w:fldCharType="separate"/>
      <w:t>1</w:t>
      <w:fldChar w:fldCharType="end"/>
    </w:r>
    <w:r>
      <w:rPr>
        <w:sz w:val="16"/>
      </w:rPr>
      <w:t xml:space="preserve"> dari </w:t>
    </w:r>
    <w:r>
      <w:rPr>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8EA9DB"/>
      </w:pBdr>
    </w:pPr>
    <w:r/>
    <w:r>
      <w:rPr>
        <w:color w:val="595959"/>
        <w:sz w:val="16"/>
      </w:rPr>
      <w:t>SARC-001  |  Security Architecture Review Checklist  |  Klasifikasi: Internal  |  Versi 1.0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cs="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cs="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cs="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cs="Calibri"/>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s="Calibri"/>
      <w:b/>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s="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cs="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