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9"/>
        <w:gridCol w:w="316"/>
        <w:gridCol w:w="2573"/>
        <w:gridCol w:w="1109"/>
        <w:gridCol w:w="804"/>
        <w:gridCol w:w="2249"/>
        <w:tblGridChange w:id="0">
          <w:tblGrid>
            <w:gridCol w:w="1969"/>
            <w:gridCol w:w="316"/>
            <w:gridCol w:w="2573"/>
            <w:gridCol w:w="1109"/>
            <w:gridCol w:w="804"/>
            <w:gridCol w:w="2249"/>
          </w:tblGrid>
        </w:tblGridChange>
      </w:tblGrid>
      <w:tr>
        <w:trPr>
          <w:cantSplit w:val="0"/>
          <w:trHeight w:val="116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"/>
                <w:szCs w:val="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35624" cy="65941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624" cy="659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" w:line="240" w:lineRule="auto"/>
              <w:ind w:left="2027" w:right="2022" w:hanging="5.999999999999943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UNIVERSITAS CAKRAWALA FAKULTAS KOMPUTER PROGRAM STUDI SAINS DATA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LEMBAR SOAL UJIAN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UJIAN AKHIR SEMESTER GENAP T.A. 2025/2026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Mata Kuliah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Security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Kode/SKS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IKR2129  /2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5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Hari/Tanggal/Jam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7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Kamis / 9 Juli 2026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Kelas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Isec2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Dosen Pengampu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Yudi Triyana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Ruang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5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Waktu Ujian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Rabu 10 Juni 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8" w:lineRule="auto"/>
              <w:ind w:left="4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TTG Dosen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46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Pengampu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5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TTG Kaprodi</w:t>
            </w:r>
          </w:p>
        </w:tc>
      </w:tr>
      <w:tr>
        <w:trPr>
          <w:cantSplit w:val="0"/>
          <w:trHeight w:val="107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Tipe Ujian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2.0000000000000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PERHATIAN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7"/>
              </w:tabs>
              <w:spacing w:after="0" w:before="0" w:line="251" w:lineRule="auto"/>
              <w:ind w:left="46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7"/>
              </w:tabs>
              <w:spacing w:after="0" w:before="0" w:line="251" w:lineRule="auto"/>
              <w:ind w:left="46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Waktu pengumpulan: Kamis, 9 Juli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7"/>
              </w:tabs>
              <w:spacing w:after="0" w:before="0" w:line="240" w:lineRule="auto"/>
              <w:ind w:left="46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Presentasikan hasil perancangan dalam format dokumen atau slide.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ind w:firstLine="23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Case Study: API Security Assessment</w:t>
      </w:r>
    </w:p>
    <w:p w:rsidR="00000000" w:rsidDel="00000000" w:rsidP="00000000" w:rsidRDefault="00000000" w:rsidRPr="00000000" w14:paraId="00000042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Part F – API Vulnerability Case Study (20 Points)</w:t>
      </w:r>
    </w:p>
    <w:p w:rsidR="00000000" w:rsidDel="00000000" w:rsidP="00000000" w:rsidRDefault="00000000" w:rsidRPr="00000000" w14:paraId="00000044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Scenario: Customer Rewards API</w:t>
      </w:r>
    </w:p>
    <w:p w:rsidR="00000000" w:rsidDel="00000000" w:rsidP="00000000" w:rsidRDefault="00000000" w:rsidRPr="00000000" w14:paraId="00000045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During the security assessment, the consultant discovers that PT GlobalRetail's mobile application communicates with the following API:</w:t>
      </w:r>
    </w:p>
    <w:p w:rsidR="00000000" w:rsidDel="00000000" w:rsidP="00000000" w:rsidRDefault="00000000" w:rsidRPr="00000000" w14:paraId="00000046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https://api.globalretail.com/v1/customers</w:t>
      </w:r>
    </w:p>
    <w:p w:rsidR="00000000" w:rsidDel="00000000" w:rsidP="00000000" w:rsidRDefault="00000000" w:rsidRPr="00000000" w14:paraId="00000047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mobile application allows customers to view: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Profile information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Reward points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Order history</w:t>
      </w:r>
    </w:p>
    <w:p w:rsidR="00000000" w:rsidDel="00000000" w:rsidP="00000000" w:rsidRDefault="00000000" w:rsidRPr="00000000" w14:paraId="0000004B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During testing, the consultant intercepts the following request:</w:t>
      </w:r>
    </w:p>
    <w:p w:rsidR="00000000" w:rsidDel="00000000" w:rsidP="00000000" w:rsidRDefault="00000000" w:rsidRPr="00000000" w14:paraId="0000004C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/v1/customers/1001 HTTP/1.1</w:t>
      </w:r>
    </w:p>
    <w:p w:rsidR="00000000" w:rsidDel="00000000" w:rsidP="00000000" w:rsidRDefault="00000000" w:rsidRPr="00000000" w14:paraId="0000004D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Host: api.globalretail.com</w:t>
      </w:r>
    </w:p>
    <w:p w:rsidR="00000000" w:rsidDel="00000000" w:rsidP="00000000" w:rsidRDefault="00000000" w:rsidRPr="00000000" w14:paraId="0000004E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Authorization: Bearer eyXXXXX</w:t>
      </w:r>
    </w:p>
    <w:p w:rsidR="00000000" w:rsidDel="00000000" w:rsidP="00000000" w:rsidRDefault="00000000" w:rsidRPr="00000000" w14:paraId="0000004F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consultant changes the customer ID from 1001 to 1002:</w:t>
      </w:r>
    </w:p>
    <w:p w:rsidR="00000000" w:rsidDel="00000000" w:rsidP="00000000" w:rsidRDefault="00000000" w:rsidRPr="00000000" w14:paraId="00000050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/v1/customers/1002 HTTP/1.1</w:t>
      </w:r>
    </w:p>
    <w:p w:rsidR="00000000" w:rsidDel="00000000" w:rsidP="00000000" w:rsidRDefault="00000000" w:rsidRPr="00000000" w14:paraId="00000051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Host: api.globalretail.com</w:t>
      </w:r>
    </w:p>
    <w:p w:rsidR="00000000" w:rsidDel="00000000" w:rsidP="00000000" w:rsidRDefault="00000000" w:rsidRPr="00000000" w14:paraId="00000052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Authorization: Bearer eyXXXXX</w:t>
      </w:r>
    </w:p>
    <w:p w:rsidR="00000000" w:rsidDel="00000000" w:rsidP="00000000" w:rsidRDefault="00000000" w:rsidRPr="00000000" w14:paraId="00000053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API returns another customer's personal information without verifying whether the user is authorized to access that record.</w:t>
      </w:r>
    </w:p>
    <w:p w:rsidR="00000000" w:rsidDel="00000000" w:rsidP="00000000" w:rsidRDefault="00000000" w:rsidRPr="00000000" w14:paraId="00000054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assessment also reveals: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Rate limiting is not enabled.</w:t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API documentation is publicly accessible.</w:t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Authentication tokens remain valid for 90 days.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Error messages reveal detailed database information.</w:t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API traffic is encrypted using HTTPS.</w:t>
      </w:r>
    </w:p>
    <w:p w:rsidR="00000000" w:rsidDel="00000000" w:rsidP="00000000" w:rsidRDefault="00000000" w:rsidRPr="00000000" w14:paraId="0000005A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Management is concerned that attackers could exploit the API to access large amounts of customer data.</w:t>
      </w:r>
    </w:p>
    <w:p w:rsidR="00000000" w:rsidDel="00000000" w:rsidP="00000000" w:rsidRDefault="00000000" w:rsidRPr="00000000" w14:paraId="0000005B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Question 1 (Multiple Choice)</w:t>
      </w:r>
    </w:p>
    <w:p w:rsidR="00000000" w:rsidDel="00000000" w:rsidP="00000000" w:rsidRDefault="00000000" w:rsidRPr="00000000" w14:paraId="0000005D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Which vulnerability is demonstrated when a user can access another customer's record simply by changing the ID value?</w:t>
      </w:r>
    </w:p>
    <w:p w:rsidR="00000000" w:rsidDel="00000000" w:rsidP="00000000" w:rsidRDefault="00000000" w:rsidRPr="00000000" w14:paraId="0000005E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A. SQL Injection</w:t>
        <w:br w:type="textWrapping"/>
        <w:t xml:space="preserve">B. Cross-Site Scripting (XSS)</w:t>
        <w:br w:type="textWrapping"/>
      </w:r>
      <w:r w:rsidDel="00000000" w:rsidR="00000000" w:rsidRPr="00000000">
        <w:rPr>
          <w:b w:val="0"/>
          <w:bCs w:val="0"/>
          <w:color w:val="ff0000"/>
          <w:sz w:val="24"/>
          <w:szCs w:val="24"/>
          <w:rtl w:val="0"/>
        </w:rPr>
        <w:t xml:space="preserve">C. Broken Object Level Authorization (BOLA/IDOR)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  <w:t xml:space="preserve">D. Denial of Service</w:t>
      </w:r>
    </w:p>
    <w:p w:rsidR="00000000" w:rsidDel="00000000" w:rsidP="00000000" w:rsidRDefault="00000000" w:rsidRPr="00000000" w14:paraId="0000005F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b2b4a"/>
          <w:sz w:val="24"/>
          <w:szCs w:val="24"/>
          <w:shd w:fill="f0fdf4" w:val="clear"/>
          <w:rtl w:val="0"/>
        </w:rPr>
        <w:t xml:space="preserve"> Broken Object Level Authorization (BOLA/IDOR)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Question 2 (Short Answer)</w:t>
      </w:r>
    </w:p>
    <w:p w:rsidR="00000000" w:rsidDel="00000000" w:rsidP="00000000" w:rsidRDefault="00000000" w:rsidRPr="00000000" w14:paraId="00000062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Identify three API security weaknesses found in the scenario.</w:t>
      </w:r>
    </w:p>
    <w:p w:rsidR="00000000" w:rsidDel="00000000" w:rsidP="00000000" w:rsidRDefault="00000000" w:rsidRPr="00000000" w14:paraId="00000063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a.</w:t>
      </w:r>
      <w:r w:rsidDel="00000000" w:rsidR="00000000" w:rsidRPr="00000000">
        <w:rPr>
          <w:rFonts w:ascii="Arial" w:cs="Arial" w:eastAsia="Arial" w:hAnsi="Arial"/>
          <w:color w:val="0b2b4a"/>
          <w:sz w:val="34"/>
          <w:szCs w:val="34"/>
          <w:highlight w:val="white"/>
          <w:rtl w:val="0"/>
        </w:rPr>
        <w:t xml:space="preserve">Broken Object Level Authorization (BOLA/IDOR)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2b4a"/>
          <w:sz w:val="34"/>
          <w:szCs w:val="34"/>
          <w:highlight w:val="white"/>
          <w:rtl w:val="0"/>
        </w:rPr>
        <w:t xml:space="preserve">Missing Rate Limiting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2b4a"/>
          <w:sz w:val="34"/>
          <w:szCs w:val="34"/>
          <w:highlight w:val="white"/>
          <w:rtl w:val="0"/>
        </w:rPr>
        <w:t xml:space="preserve">Long-lived Authentication Tokens (90 days validity)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Question 3 (Risk Assessment)</w:t>
      </w:r>
    </w:p>
    <w:p w:rsidR="00000000" w:rsidDel="00000000" w:rsidP="00000000" w:rsidRDefault="00000000" w:rsidRPr="00000000" w14:paraId="00000069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Complete the table below.</w:t>
      </w:r>
    </w:p>
    <w:tbl>
      <w:tblPr>
        <w:tblStyle w:val="Table2"/>
        <w:tblW w:w="6570.0" w:type="dxa"/>
        <w:jc w:val="left"/>
        <w:tblLayout w:type="fixed"/>
        <w:tblLook w:val="0400"/>
      </w:tblPr>
      <w:tblGrid>
        <w:gridCol w:w="2820"/>
        <w:gridCol w:w="1215"/>
        <w:gridCol w:w="1035"/>
        <w:gridCol w:w="1500"/>
        <w:tblGridChange w:id="0">
          <w:tblGrid>
            <w:gridCol w:w="2820"/>
            <w:gridCol w:w="1215"/>
            <w:gridCol w:w="1035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A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 Risk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B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Likelihood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C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D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Risk 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Unauthorized Data Access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xpu077wa1109" w:id="0"/>
            <w:bookmarkEnd w:id="0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Account Enumeration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chsj8k8kw29f" w:id="1"/>
            <w:bookmarkEnd w:id="1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me0sw1ac1r8a" w:id="2"/>
            <w:bookmarkEnd w:id="2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Automated Data Harvesting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h1xj8zrpftiw" w:id="3"/>
            <w:bookmarkEnd w:id="3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b71gqbszvrrf" w:id="4"/>
            <w:bookmarkEnd w:id="4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35bs1rnfmlvs" w:id="5"/>
            <w:bookmarkEnd w:id="5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Token Theft Misuse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h6tcdmx8h8rh" w:id="6"/>
            <w:bookmarkEnd w:id="6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3ftgrpflk03z" w:id="7"/>
            <w:bookmarkEnd w:id="7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bookmarkStart w:colFirst="0" w:colLast="0" w:name="_heading=h.ph4cm54sevsx" w:id="8"/>
            <w:bookmarkEnd w:id="8"/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Question 4 (Security Recommendations)</w:t>
      </w:r>
    </w:p>
    <w:p w:rsidR="00000000" w:rsidDel="00000000" w:rsidP="00000000" w:rsidRDefault="00000000" w:rsidRPr="00000000" w14:paraId="00000081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Match the security control to the API risk.</w:t>
      </w:r>
    </w:p>
    <w:tbl>
      <w:tblPr>
        <w:tblStyle w:val="Table3"/>
        <w:tblW w:w="9120.0" w:type="dxa"/>
        <w:jc w:val="left"/>
        <w:tblLayout w:type="fixed"/>
        <w:tblLook w:val="0400"/>
      </w:tblPr>
      <w:tblGrid>
        <w:gridCol w:w="2355"/>
        <w:gridCol w:w="6765"/>
        <w:tblGridChange w:id="0">
          <w:tblGrid>
            <w:gridCol w:w="2355"/>
            <w:gridCol w:w="67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82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API Risk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83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Recommended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BOLA / IDOR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b2b4a"/>
                <w:sz w:val="23"/>
                <w:szCs w:val="23"/>
                <w:shd w:fill="dcfce7" w:val="clear"/>
                <w:rtl w:val="0"/>
              </w:rPr>
              <w:t xml:space="preserve">Authorization Checks on Every Request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Excessive Requests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b2b4a"/>
                <w:sz w:val="23"/>
                <w:szCs w:val="23"/>
                <w:shd w:fill="dcfce7" w:val="clear"/>
                <w:rtl w:val="0"/>
              </w:rPr>
              <w:t xml:space="preserve"> API Rate Limiting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Token Abuse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b2b4a"/>
                <w:sz w:val="23"/>
                <w:szCs w:val="23"/>
                <w:shd w:fill="dcfce7" w:val="clear"/>
                <w:rtl w:val="0"/>
              </w:rPr>
              <w:t xml:space="preserve">Short-Lived Tokens and Token Rotation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Information Disclosure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pStyle w:val="Heading1"/>
              <w:ind w:firstLine="23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b2b4a"/>
                <w:sz w:val="23"/>
                <w:szCs w:val="23"/>
                <w:shd w:fill="dcfce7" w:val="clear"/>
                <w:rtl w:val="0"/>
              </w:rPr>
              <w:t xml:space="preserve"> Generic Error Messages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Available Controls:</w:t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Authorization Checks on Every Request</w:t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API Rate Limiting</w:t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Short-Lived Tokens and Token Rotation</w:t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3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Generic Error Messages</w:t>
      </w:r>
    </w:p>
    <w:p w:rsidR="00000000" w:rsidDel="00000000" w:rsidP="00000000" w:rsidRDefault="00000000" w:rsidRPr="00000000" w14:paraId="00000091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Question 5 (Analysis Question)</w:t>
      </w:r>
    </w:p>
    <w:p w:rsidR="00000000" w:rsidDel="00000000" w:rsidP="00000000" w:rsidRDefault="00000000" w:rsidRPr="00000000" w14:paraId="00000093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security consultant must prioritize one API vulnerability for immediate remediation. Which vulnerability should be fixed first and why?</w:t>
      </w:r>
    </w:p>
    <w:p w:rsidR="00000000" w:rsidDel="00000000" w:rsidP="00000000" w:rsidRDefault="00000000" w:rsidRPr="00000000" w14:paraId="00000094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ind w:firstLine="23"/>
        <w:rPr>
          <w:rFonts w:ascii="Arial" w:cs="Arial" w:eastAsia="Arial" w:hAnsi="Arial"/>
          <w:color w:val="0b2b4a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b2b4a"/>
          <w:sz w:val="24"/>
          <w:szCs w:val="24"/>
          <w:rtl w:val="0"/>
        </w:rPr>
        <w:t xml:space="preserve">Broken Object Level Authorization (BOLA) / IDOR</w:t>
      </w:r>
    </w:p>
    <w:p w:rsidR="00000000" w:rsidDel="00000000" w:rsidP="00000000" w:rsidRDefault="00000000" w:rsidRPr="00000000" w14:paraId="00000096">
      <w:pPr>
        <w:pStyle w:val="Heading1"/>
        <w:ind w:left="0"/>
        <w:rPr>
          <w:rFonts w:ascii="Arial" w:cs="Arial" w:eastAsia="Arial" w:hAnsi="Arial"/>
          <w:b w:val="0"/>
          <w:bCs w:val="0"/>
          <w:color w:val="47556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475569"/>
          <w:sz w:val="24"/>
          <w:szCs w:val="24"/>
          <w:rtl w:val="0"/>
        </w:rPr>
        <w:t xml:space="preserve">Akses data pelanggan lain hanya dengan mengubah ID di URL — tanpa verifikasi otorisasi.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0b2b4a"/>
          <w:sz w:val="24"/>
          <w:szCs w:val="24"/>
        </w:rPr>
      </w:pPr>
      <w:bookmarkStart w:colFirst="0" w:colLast="0" w:name="_heading=h.14iw7mhnsnzo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b4a"/>
          <w:sz w:val="24"/>
          <w:szCs w:val="24"/>
          <w:rtl w:val="0"/>
        </w:rPr>
        <w:t xml:space="preserve">Dampak Langsung</w:t>
      </w:r>
    </w:p>
    <w:p w:rsidR="00000000" w:rsidDel="00000000" w:rsidP="00000000" w:rsidRDefault="00000000" w:rsidRPr="00000000" w14:paraId="0000009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0"/>
        <w:rPr>
          <w:rFonts w:ascii="Arial" w:cs="Arial" w:eastAsia="Arial" w:hAnsi="Arial"/>
          <w:b w:val="0"/>
          <w:bCs w:val="0"/>
          <w:color w:val="47556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475569"/>
          <w:sz w:val="24"/>
          <w:szCs w:val="24"/>
          <w:rtl w:val="0"/>
        </w:rPr>
        <w:t xml:space="preserve">Menimbulkan </w:t>
      </w:r>
      <w:r w:rsidDel="00000000" w:rsidR="00000000" w:rsidRPr="00000000">
        <w:rPr>
          <w:rFonts w:ascii="Arial" w:cs="Arial" w:eastAsia="Arial" w:hAnsi="Arial"/>
          <w:color w:val="475569"/>
          <w:sz w:val="24"/>
          <w:szCs w:val="24"/>
          <w:rtl w:val="0"/>
        </w:rPr>
        <w:t xml:space="preserve">data breach</w:t>
      </w:r>
      <w:r w:rsidDel="00000000" w:rsidR="00000000" w:rsidRPr="00000000">
        <w:rPr>
          <w:rFonts w:ascii="Arial" w:cs="Arial" w:eastAsia="Arial" w:hAnsi="Arial"/>
          <w:b w:val="0"/>
          <w:bCs w:val="0"/>
          <w:color w:val="475569"/>
          <w:sz w:val="24"/>
          <w:szCs w:val="24"/>
          <w:rtl w:val="0"/>
        </w:rPr>
        <w:t xml:space="preserve"> instan. Attacker bisa langsung melihat data PII (profil, poin, histori) pelanggan lain tanpa hambatan teknis.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0b2b4a"/>
          <w:sz w:val="24"/>
          <w:szCs w:val="24"/>
        </w:rPr>
      </w:pPr>
      <w:bookmarkStart w:colFirst="0" w:colLast="0" w:name="_heading=h.k5my578os7re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b4a"/>
          <w:sz w:val="24"/>
          <w:szCs w:val="24"/>
          <w:rtl w:val="0"/>
        </w:rPr>
        <w:t xml:space="preserve">Mudah Dieksploitasi</w:t>
      </w:r>
    </w:p>
    <w:p w:rsidR="00000000" w:rsidDel="00000000" w:rsidP="00000000" w:rsidRDefault="00000000" w:rsidRPr="00000000" w14:paraId="0000009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0"/>
        <w:rPr>
          <w:rFonts w:ascii="Arial" w:cs="Arial" w:eastAsia="Arial" w:hAnsi="Arial"/>
          <w:b w:val="0"/>
          <w:bCs w:val="0"/>
          <w:color w:val="47556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475569"/>
          <w:sz w:val="24"/>
          <w:szCs w:val="24"/>
          <w:rtl w:val="0"/>
        </w:rPr>
        <w:t xml:space="preserve">ID numerik </w:t>
      </w:r>
      <w:r w:rsidDel="00000000" w:rsidR="00000000" w:rsidRPr="00000000">
        <w:rPr>
          <w:rFonts w:ascii="Arial" w:cs="Arial" w:eastAsia="Arial" w:hAnsi="Arial"/>
          <w:color w:val="475569"/>
          <w:sz w:val="24"/>
          <w:szCs w:val="24"/>
          <w:rtl w:val="0"/>
        </w:rPr>
        <w:t xml:space="preserve">1001, 1002, 1003</w:t>
      </w:r>
      <w:r w:rsidDel="00000000" w:rsidR="00000000" w:rsidRPr="00000000">
        <w:rPr>
          <w:rFonts w:ascii="Arial" w:cs="Arial" w:eastAsia="Arial" w:hAnsi="Arial"/>
          <w:b w:val="0"/>
          <w:bCs w:val="0"/>
          <w:color w:val="475569"/>
          <w:sz w:val="24"/>
          <w:szCs w:val="24"/>
          <w:rtl w:val="0"/>
        </w:rPr>
        <w:t xml:space="preserve"> mudah ditebak. Tidak memerlukan alat canggih — cukup ubah angka di browser atau Postman.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0b2b4a"/>
          <w:sz w:val="24"/>
          <w:szCs w:val="24"/>
        </w:rPr>
      </w:pPr>
      <w:bookmarkStart w:colFirst="0" w:colLast="0" w:name="_heading=h.4l0u1iww2869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b4a"/>
          <w:sz w:val="24"/>
          <w:szCs w:val="24"/>
          <w:rtl w:val="0"/>
        </w:rPr>
        <w:t xml:space="preserve">Akar Masalah (Root Cause)</w:t>
      </w:r>
    </w:p>
    <w:p w:rsidR="00000000" w:rsidDel="00000000" w:rsidP="00000000" w:rsidRDefault="00000000" w:rsidRPr="00000000" w14:paraId="0000009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0"/>
        <w:rPr>
          <w:rFonts w:ascii="Arial" w:cs="Arial" w:eastAsia="Arial" w:hAnsi="Arial"/>
          <w:b w:val="0"/>
          <w:bCs w:val="0"/>
          <w:color w:val="475569"/>
          <w:sz w:val="24"/>
          <w:szCs w:val="24"/>
        </w:rPr>
      </w:pPr>
      <w:bookmarkStart w:colFirst="0" w:colLast="0" w:name="_heading=h.p97itci8xits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color w:val="475569"/>
          <w:sz w:val="24"/>
          <w:szCs w:val="24"/>
          <w:rtl w:val="0"/>
        </w:rPr>
        <w:t xml:space="preserve">Merupakan </w:t>
      </w:r>
      <w:r w:rsidDel="00000000" w:rsidR="00000000" w:rsidRPr="00000000">
        <w:rPr>
          <w:rFonts w:ascii="Arial" w:cs="Arial" w:eastAsia="Arial" w:hAnsi="Arial"/>
          <w:color w:val="475569"/>
          <w:sz w:val="24"/>
          <w:szCs w:val="24"/>
          <w:rtl w:val="0"/>
        </w:rPr>
        <w:t xml:space="preserve">business logic flaw</w:t>
      </w:r>
      <w:r w:rsidDel="00000000" w:rsidR="00000000" w:rsidRPr="00000000">
        <w:rPr>
          <w:rFonts w:ascii="Arial" w:cs="Arial" w:eastAsia="Arial" w:hAnsi="Arial"/>
          <w:b w:val="0"/>
          <w:bCs w:val="0"/>
          <w:color w:val="475569"/>
          <w:sz w:val="24"/>
          <w:szCs w:val="24"/>
          <w:rtl w:val="0"/>
        </w:rPr>
        <w:t xml:space="preserve"> di sisi server. Selama otorisasi tidak diperbaiki, kerentanan lain (rate limiting, token) hanya memperlambat, bukan mencegah, akses tidak sah.</w:t>
      </w:r>
    </w:p>
    <w:p w:rsidR="00000000" w:rsidDel="00000000" w:rsidP="00000000" w:rsidRDefault="00000000" w:rsidRPr="00000000" w14:paraId="0000009D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ind w:firstLine="23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60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15" w:hanging="360"/>
      </w:pPr>
      <w:rPr/>
    </w:lvl>
    <w:lvl w:ilvl="2">
      <w:start w:val="0"/>
      <w:numFmt w:val="bullet"/>
      <w:lvlText w:val="•"/>
      <w:lvlJc w:val="left"/>
      <w:pPr>
        <w:ind w:left="2170" w:hanging="360"/>
      </w:pPr>
      <w:rPr/>
    </w:lvl>
    <w:lvl w:ilvl="3">
      <w:start w:val="0"/>
      <w:numFmt w:val="bullet"/>
      <w:lvlText w:val="•"/>
      <w:lvlJc w:val="left"/>
      <w:pPr>
        <w:ind w:left="3025" w:hanging="360"/>
      </w:pPr>
      <w:rPr/>
    </w:lvl>
    <w:lvl w:ilvl="4">
      <w:start w:val="0"/>
      <w:numFmt w:val="bullet"/>
      <w:lvlText w:val="•"/>
      <w:lvlJc w:val="left"/>
      <w:pPr>
        <w:ind w:left="3880" w:hanging="360"/>
      </w:pPr>
      <w:rPr/>
    </w:lvl>
    <w:lvl w:ilvl="5">
      <w:start w:val="0"/>
      <w:numFmt w:val="bullet"/>
      <w:lvlText w:val="•"/>
      <w:lvlJc w:val="left"/>
      <w:pPr>
        <w:ind w:left="4735" w:hanging="360"/>
      </w:pPr>
      <w:rPr/>
    </w:lvl>
    <w:lvl w:ilvl="6">
      <w:start w:val="0"/>
      <w:numFmt w:val="bullet"/>
      <w:lvlText w:val="•"/>
      <w:lvlJc w:val="left"/>
      <w:pPr>
        <w:ind w:left="5590" w:hanging="360"/>
      </w:pPr>
      <w:rPr/>
    </w:lvl>
    <w:lvl w:ilvl="7">
      <w:start w:val="0"/>
      <w:numFmt w:val="bullet"/>
      <w:lvlText w:val="•"/>
      <w:lvlJc w:val="left"/>
      <w:pPr>
        <w:ind w:left="6445" w:hanging="360"/>
      </w:pPr>
      <w:rPr/>
    </w:lvl>
    <w:lvl w:ilvl="8">
      <w:start w:val="0"/>
      <w:numFmt w:val="bullet"/>
      <w:lvlText w:val="•"/>
      <w:lvlJc w:val="left"/>
      <w:pPr>
        <w:ind w:left="73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b w:val="1"/>
      <w:bCs w:val="1"/>
      <w:sz w:val="27"/>
      <w:szCs w:val="27"/>
    </w:rPr>
  </w:style>
  <w:style w:type="paragraph" w:styleId="Heading2">
    <w:name w:val="heading 2"/>
    <w:basedOn w:val="Normal"/>
    <w:next w:val="Normal"/>
    <w:pPr>
      <w:ind w:left="263" w:hanging="24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CZ9U3o5BTjvCuY5x7dgeE3ypg==">CgMxLjAyDmgueHB1MDc3d2ExMTA5Mg5oLmNoc2o4azhrdzI5ZjIOaC5tZTBzdzFhYzFyOGEyDmguaDF4ajh6cnBmdGl3Mg5oLmI3MWdxYnN6dnJyZjIOaC4zNWJzMXJuZm1sdnMyDmguaDZ0Y2RteDhoOHJoMg5oLjNmdGdycGZsazAzejIOaC5waDRjbTU0c2V2c3gyDmguMTRpdzdtaG5zbnpvMg5oLms1bXk1NzhvczdyZTIOaC40bDB1MWl3dzI4NjkyDmgucDk3aXRjaTh4aXRzOAByITFsN3NSX0doTlR0emdIcVZYUHktazJuZnEtVU9PR1h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2026-04-09T00:00:00Z</vt:lpwstr>
  </property>
  <property fmtid="{D5CDD505-2E9C-101B-9397-08002B2CF9AE}" pid="4" name="Creator">
    <vt:lpwstr>Microsoft® Word LTSC</vt:lpwstr>
  </property>
  <property fmtid="{D5CDD505-2E9C-101B-9397-08002B2CF9AE}" pid="5" name="LastSaved">
    <vt:lpwstr>2026-06-08T00:00:00Z</vt:lpwstr>
  </property>
  <property fmtid="{D5CDD505-2E9C-101B-9397-08002B2CF9AE}" pid="6" name="Producer">
    <vt:lpwstr>Microsoft® Word LTSC</vt:lpwstr>
  </property>
</Properties>
</file>