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8F2E1" w14:textId="28F327E7" w:rsidR="00B01620" w:rsidRPr="00EB156F" w:rsidRDefault="00D91D5A" w:rsidP="00DB49CF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EB156F">
        <w:rPr>
          <w:b/>
          <w:bCs/>
          <w:sz w:val="28"/>
          <w:szCs w:val="28"/>
          <w:u w:val="single"/>
        </w:rPr>
        <w:t>Python para o Mercado Financeiro</w:t>
      </w:r>
    </w:p>
    <w:p w14:paraId="134E8EFB" w14:textId="2C31BBAF" w:rsidR="00D91D5A" w:rsidRPr="00EB156F" w:rsidRDefault="00D91D5A" w:rsidP="00DB49CF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EB156F">
        <w:rPr>
          <w:b/>
          <w:bCs/>
          <w:sz w:val="28"/>
          <w:szCs w:val="28"/>
          <w:u w:val="single"/>
        </w:rPr>
        <w:t>Trading com Dados</w:t>
      </w:r>
    </w:p>
    <w:p w14:paraId="0AF9E844" w14:textId="30503B51" w:rsidR="00D91D5A" w:rsidRDefault="00D91D5A" w:rsidP="00DB49CF">
      <w:pPr>
        <w:spacing w:line="360" w:lineRule="auto"/>
        <w:jc w:val="center"/>
        <w:rPr>
          <w:b/>
          <w:bCs/>
          <w:sz w:val="28"/>
          <w:szCs w:val="28"/>
        </w:rPr>
      </w:pPr>
    </w:p>
    <w:p w14:paraId="11005843" w14:textId="5106971C" w:rsidR="00D91D5A" w:rsidRDefault="00D91D5A" w:rsidP="00DB49CF">
      <w:pPr>
        <w:spacing w:line="360" w:lineRule="auto"/>
        <w:rPr>
          <w:sz w:val="24"/>
          <w:szCs w:val="24"/>
        </w:rPr>
      </w:pPr>
      <w:r w:rsidRPr="00D91D5A">
        <w:rPr>
          <w:b/>
          <w:bCs/>
          <w:sz w:val="24"/>
          <w:szCs w:val="24"/>
        </w:rPr>
        <w:t xml:space="preserve">Dashboard: </w:t>
      </w:r>
      <w:r>
        <w:rPr>
          <w:sz w:val="24"/>
          <w:szCs w:val="24"/>
        </w:rPr>
        <w:t>Acompanhamento de Carteira de ações brasileira</w:t>
      </w:r>
    </w:p>
    <w:p w14:paraId="04DFDDCC" w14:textId="50DA88DE" w:rsidR="00D91D5A" w:rsidRPr="00D91D5A" w:rsidRDefault="00D91D5A" w:rsidP="00DB49CF">
      <w:pPr>
        <w:spacing w:line="360" w:lineRule="auto"/>
        <w:rPr>
          <w:sz w:val="24"/>
          <w:szCs w:val="24"/>
        </w:rPr>
      </w:pPr>
      <w:r w:rsidRPr="00D91D5A">
        <w:rPr>
          <w:b/>
          <w:bCs/>
          <w:sz w:val="24"/>
          <w:szCs w:val="24"/>
        </w:rPr>
        <w:t>Desenvolvido por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Dimas Tadeu Parreiras</w:t>
      </w:r>
    </w:p>
    <w:p w14:paraId="5EBC3182" w14:textId="74C44175" w:rsidR="00D91D5A" w:rsidRDefault="00D91D5A" w:rsidP="00DB49CF">
      <w:pPr>
        <w:spacing w:line="360" w:lineRule="auto"/>
        <w:rPr>
          <w:sz w:val="24"/>
          <w:szCs w:val="24"/>
        </w:rPr>
      </w:pPr>
    </w:p>
    <w:p w14:paraId="281021A9" w14:textId="48C70F1C" w:rsidR="00D91D5A" w:rsidRDefault="00D91D5A" w:rsidP="00DB49CF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705D31">
        <w:rPr>
          <w:sz w:val="24"/>
          <w:szCs w:val="24"/>
        </w:rPr>
        <w:t>projeto</w:t>
      </w:r>
      <w:r>
        <w:rPr>
          <w:sz w:val="24"/>
          <w:szCs w:val="24"/>
        </w:rPr>
        <w:t xml:space="preserve"> criado ao final do curso Python para o Mercado Financeiro </w:t>
      </w:r>
      <w:r w:rsidR="00EB156F">
        <w:rPr>
          <w:sz w:val="24"/>
          <w:szCs w:val="24"/>
        </w:rPr>
        <w:t xml:space="preserve">teve como objetivo promover uma ferramenta para auxiliar investidores </w:t>
      </w:r>
      <w:r w:rsidR="00705D31">
        <w:rPr>
          <w:sz w:val="24"/>
          <w:szCs w:val="24"/>
        </w:rPr>
        <w:t xml:space="preserve">no acompanhamento de </w:t>
      </w:r>
      <w:r w:rsidR="00EB156F">
        <w:rPr>
          <w:sz w:val="24"/>
          <w:szCs w:val="24"/>
        </w:rPr>
        <w:t>suas car</w:t>
      </w:r>
      <w:r w:rsidR="00705D31">
        <w:rPr>
          <w:sz w:val="24"/>
          <w:szCs w:val="24"/>
        </w:rPr>
        <w:t>te</w:t>
      </w:r>
      <w:r w:rsidR="00EB156F">
        <w:rPr>
          <w:sz w:val="24"/>
          <w:szCs w:val="24"/>
        </w:rPr>
        <w:t xml:space="preserve">iras com ferramentas de risco </w:t>
      </w:r>
      <w:r w:rsidR="00705D31">
        <w:rPr>
          <w:sz w:val="24"/>
          <w:szCs w:val="24"/>
        </w:rPr>
        <w:t xml:space="preserve">e </w:t>
      </w:r>
      <w:r w:rsidR="00EB156F">
        <w:rPr>
          <w:sz w:val="24"/>
          <w:szCs w:val="24"/>
        </w:rPr>
        <w:t>de otimização, além de dados fundamentalistas</w:t>
      </w:r>
      <w:r w:rsidR="00705D31">
        <w:rPr>
          <w:sz w:val="24"/>
          <w:szCs w:val="24"/>
        </w:rPr>
        <w:t>. Esse dashboard é composto por 5 relatórios que abordam de dados macroeconômicos a gestão de portfólio.</w:t>
      </w:r>
    </w:p>
    <w:p w14:paraId="295C6A53" w14:textId="724027B1" w:rsidR="00705D31" w:rsidRPr="00705D31" w:rsidRDefault="00705D31" w:rsidP="00DB49CF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primeiro relatório</w:t>
      </w:r>
      <w:r w:rsidR="005F2E07">
        <w:rPr>
          <w:sz w:val="24"/>
          <w:szCs w:val="24"/>
        </w:rPr>
        <w:t xml:space="preserve">, </w:t>
      </w:r>
      <w:r w:rsidR="005F2E07">
        <w:rPr>
          <w:b/>
          <w:bCs/>
          <w:sz w:val="24"/>
          <w:szCs w:val="24"/>
        </w:rPr>
        <w:t>Macroeconomia</w:t>
      </w:r>
      <w:r w:rsidR="005F2E07">
        <w:rPr>
          <w:sz w:val="24"/>
          <w:szCs w:val="24"/>
        </w:rPr>
        <w:t>,</w:t>
      </w:r>
      <w:r>
        <w:rPr>
          <w:sz w:val="24"/>
          <w:szCs w:val="24"/>
        </w:rPr>
        <w:t xml:space="preserve"> trata de alguns dados macroeconômicos importantes para o acompanhamento do cenário econômico brasileiro. Os dados apresentados, com exceção do PIM-PF, foram coletados do Banco Central Brasileiro através da </w:t>
      </w:r>
      <w:r w:rsidR="005F2E07">
        <w:rPr>
          <w:sz w:val="24"/>
          <w:szCs w:val="24"/>
        </w:rPr>
        <w:t>biblioteca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Quandl</w:t>
      </w:r>
      <w:proofErr w:type="spellEnd"/>
      <w:r>
        <w:rPr>
          <w:sz w:val="24"/>
          <w:szCs w:val="24"/>
        </w:rPr>
        <w:t xml:space="preserve">. Já os dados de PIM-PF foram </w:t>
      </w:r>
      <w:r w:rsidR="005F2E07">
        <w:rPr>
          <w:sz w:val="24"/>
          <w:szCs w:val="24"/>
        </w:rPr>
        <w:t xml:space="preserve">baixados manualmente do IBGE, através do </w:t>
      </w:r>
      <w:hyperlink r:id="rId5" w:history="1">
        <w:r w:rsidR="005F2E07" w:rsidRPr="005F2E07">
          <w:rPr>
            <w:rStyle w:val="Hyperlink"/>
            <w:sz w:val="24"/>
            <w:szCs w:val="24"/>
          </w:rPr>
          <w:t>Sistema IBGE de Recuperação Automática - SIDRA</w:t>
        </w:r>
      </w:hyperlink>
      <w:r w:rsidR="005F2E07" w:rsidRPr="005F2E07">
        <w:rPr>
          <w:sz w:val="24"/>
          <w:szCs w:val="24"/>
        </w:rPr>
        <w:t>.</w:t>
      </w:r>
    </w:p>
    <w:p w14:paraId="179B871C" w14:textId="6719E94F" w:rsidR="00705D31" w:rsidRDefault="00705D31" w:rsidP="00DB49CF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37E1DD" wp14:editId="5AAD8AB2">
            <wp:extent cx="5400040" cy="30308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4D59" w14:textId="0D70A8D5" w:rsidR="00D91D5A" w:rsidRPr="005F2E07" w:rsidRDefault="005F2E07" w:rsidP="00DB49C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Em seguida, é apresentado o relatório </w:t>
      </w:r>
      <w:r w:rsidRPr="005F2E07">
        <w:rPr>
          <w:b/>
          <w:bCs/>
          <w:sz w:val="24"/>
          <w:szCs w:val="24"/>
        </w:rPr>
        <w:t>Ações da B3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que tem uma finalidade mais de consulta</w:t>
      </w:r>
      <w:r w:rsidR="00DB49CF">
        <w:rPr>
          <w:sz w:val="24"/>
          <w:szCs w:val="24"/>
        </w:rPr>
        <w:t xml:space="preserve"> a dados fundamentalistas de todas as ações listadas na bolsa de valores brasileira. Os dados exibidos nessa página são obtidos por meio de um Web </w:t>
      </w:r>
      <w:proofErr w:type="spellStart"/>
      <w:r w:rsidR="00DB49CF">
        <w:rPr>
          <w:sz w:val="24"/>
          <w:szCs w:val="24"/>
        </w:rPr>
        <w:t>Scraping</w:t>
      </w:r>
      <w:proofErr w:type="spellEnd"/>
      <w:r w:rsidR="00DB49CF">
        <w:rPr>
          <w:sz w:val="24"/>
          <w:szCs w:val="24"/>
        </w:rPr>
        <w:t xml:space="preserve"> que coleta os dados do site </w:t>
      </w:r>
      <w:proofErr w:type="spellStart"/>
      <w:r w:rsidR="00DB49CF">
        <w:rPr>
          <w:sz w:val="24"/>
          <w:szCs w:val="24"/>
        </w:rPr>
        <w:t>Fundamentus</w:t>
      </w:r>
      <w:proofErr w:type="spellEnd"/>
      <w:r w:rsidR="00DB49CF">
        <w:rPr>
          <w:sz w:val="24"/>
          <w:szCs w:val="24"/>
        </w:rPr>
        <w:t>. Alguns filtros foram colocados na lateral esquerda da página para otimizar a consulta e comparação de ativos com características semelhantes.</w:t>
      </w:r>
    </w:p>
    <w:p w14:paraId="29D35DC8" w14:textId="3609B7CA" w:rsidR="00D91D5A" w:rsidRDefault="00DB49CF" w:rsidP="00DB49CF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EBEC36" wp14:editId="765D3766">
            <wp:extent cx="5400040" cy="30454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58A9" w14:textId="6E65C7DD" w:rsidR="00DB49CF" w:rsidRDefault="00DB49CF" w:rsidP="00DB49C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partir do terceiro relatório, a carteira do investidor começa de fato a ser trabalhada. Os dados da carteira são coletados de um arquivo Excel criado e mantido pelo próprio investidor em que o mesmo registra todas as movimentações de compra e venda de ações durante o tempo. Esses dados são importados através de um script Python que irá analisar as informações e gerar a partir do arquivo Excel um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com informações sobre qual o ativo, seu preço médio de compra, volume e peso na carteira.</w:t>
      </w:r>
    </w:p>
    <w:p w14:paraId="2DDC9401" w14:textId="64D84D81" w:rsidR="00DB49CF" w:rsidRDefault="00DB49CF" w:rsidP="00DB49CF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Nesse relatório, os ativos que compõem a carteira são abordados de forma individualizada e algumas informações sobre eles são apresentadas. Dentre essas informações, podemos citar os cálculos de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At Risk, Beta, Volatilidade e Retornos aprendidos durante o curso Python para Mercado Financeiro. Somado a esses, são apresentados também alguns dados fundamentalistas coletados no Web </w:t>
      </w:r>
      <w:proofErr w:type="spellStart"/>
      <w:r>
        <w:rPr>
          <w:sz w:val="24"/>
          <w:szCs w:val="24"/>
        </w:rPr>
        <w:t>Scraping</w:t>
      </w:r>
      <w:proofErr w:type="spellEnd"/>
      <w:r>
        <w:rPr>
          <w:sz w:val="24"/>
          <w:szCs w:val="24"/>
        </w:rPr>
        <w:t xml:space="preserve"> do </w:t>
      </w:r>
      <w:r>
        <w:rPr>
          <w:sz w:val="24"/>
          <w:szCs w:val="24"/>
        </w:rPr>
        <w:lastRenderedPageBreak/>
        <w:t>relatório anterior e informações coletadas da própria carteira, como volume de ações e o preço médio das ações.</w:t>
      </w:r>
    </w:p>
    <w:p w14:paraId="59223BA2" w14:textId="6047A8B7" w:rsidR="006B0B69" w:rsidRDefault="006B0B69" w:rsidP="006B0B69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83F80D" wp14:editId="147ED1EA">
            <wp:extent cx="5400040" cy="3009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8BDB" w14:textId="77777777" w:rsidR="006B0B69" w:rsidRDefault="006B0B69" w:rsidP="006B0B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 relatório seguinte, a carteira é abordada em sua totalidade. Nessa página, são exibidas informações relacionadas ao Retorno, Volatilidade, Beta e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Risk da carteira. Além disso, a composição da carteira é demonstrada de forma gráfica e tabelada para facilitar a compreensão do usuário sobre como estão distribuídos seus ativos.</w:t>
      </w:r>
    </w:p>
    <w:p w14:paraId="382062DA" w14:textId="3F6841B7" w:rsidR="006B0B69" w:rsidRDefault="006B0B69" w:rsidP="006B0B69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ADD83C" wp14:editId="40046008">
            <wp:extent cx="5400040" cy="30575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1D78F654" w14:textId="6526F658" w:rsidR="00DB49CF" w:rsidRDefault="006B0B69" w:rsidP="00DB49C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O último relatório traz algumas sugestões de otimização do portfólio seguindo alguns dos conceitos aprendidos durante o curso, como os critérios de Mínima Volatilidade, Mínima Volatilidade com Função Regularizadora e Max Sharpe. Os resultados são apresentados de forma gráfica para melhor visualização e compreensão do investidor.</w:t>
      </w:r>
    </w:p>
    <w:p w14:paraId="2D88E734" w14:textId="29E3F504" w:rsidR="006B0B69" w:rsidRDefault="006B0B69" w:rsidP="00DB49CF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00ADC6" wp14:editId="54F08325">
            <wp:extent cx="5400040" cy="30238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5460" w14:textId="00C26AE5" w:rsidR="006B0B69" w:rsidRPr="00D91D5A" w:rsidRDefault="006B0B69" w:rsidP="006B0B69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 futuras melhorias, o Dashboard apresentado será melhorado para abordar também informações relacionadas a </w:t>
      </w:r>
      <w:proofErr w:type="spellStart"/>
      <w:r>
        <w:rPr>
          <w:sz w:val="24"/>
          <w:szCs w:val="24"/>
        </w:rPr>
        <w:t>FIIs</w:t>
      </w:r>
      <w:proofErr w:type="spellEnd"/>
      <w:r>
        <w:rPr>
          <w:sz w:val="24"/>
          <w:szCs w:val="24"/>
        </w:rPr>
        <w:t xml:space="preserve"> e ações de outros mercados, além de outras formas de otimização e análise de risco. </w:t>
      </w:r>
    </w:p>
    <w:sectPr w:rsidR="006B0B69" w:rsidRPr="00D91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22A9"/>
    <w:multiLevelType w:val="hybridMultilevel"/>
    <w:tmpl w:val="C03440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5A"/>
    <w:rsid w:val="005F2E07"/>
    <w:rsid w:val="006B0B69"/>
    <w:rsid w:val="00705D31"/>
    <w:rsid w:val="00B01620"/>
    <w:rsid w:val="00D91D5A"/>
    <w:rsid w:val="00DB49CF"/>
    <w:rsid w:val="00EB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692B6"/>
  <w15:chartTrackingRefBased/>
  <w15:docId w15:val="{538EE5FF-3496-4DBC-A906-74481294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5D3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F2E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idra.ibge.gov.br/pesquisa/pim-pf-brasil/tabela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Parreiras</dc:creator>
  <cp:keywords/>
  <dc:description/>
  <cp:lastModifiedBy>Dimas Parreiras</cp:lastModifiedBy>
  <cp:revision>3</cp:revision>
  <cp:lastPrinted>2021-04-11T21:59:00Z</cp:lastPrinted>
  <dcterms:created xsi:type="dcterms:W3CDTF">2021-04-11T21:10:00Z</dcterms:created>
  <dcterms:modified xsi:type="dcterms:W3CDTF">2021-04-11T22:00:00Z</dcterms:modified>
</cp:coreProperties>
</file>