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92" w:rsidRDefault="000116E4" w:rsidP="00D815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 w:rsidR="00B41914" w:rsidRDefault="000116E4" w:rsidP="00D815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METODOLOGI PENELITIAN</w:t>
      </w:r>
    </w:p>
    <w:p w:rsidR="006971FC" w:rsidRDefault="006971FC" w:rsidP="00D815FB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116E4" w:rsidRDefault="005228DD" w:rsidP="00D815FB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D4239" wp14:editId="0F32643E">
            <wp:simplePos x="0" y="0"/>
            <wp:positionH relativeFrom="column">
              <wp:posOffset>512445</wp:posOffset>
            </wp:positionH>
            <wp:positionV relativeFrom="paragraph">
              <wp:posOffset>264795</wp:posOffset>
            </wp:positionV>
            <wp:extent cx="4505325" cy="3838575"/>
            <wp:effectExtent l="0" t="0" r="9525" b="9525"/>
            <wp:wrapNone/>
            <wp:docPr id="1" name="Picture 1" descr="http://sarathc.com/wp-content/uploads/2015/01/TOGAF_IO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rathc.com/wp-content/uploads/2015/01/TOGAF_IO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6E4">
        <w:rPr>
          <w:rFonts w:ascii="Times New Roman" w:hAnsi="Times New Roman"/>
          <w:b/>
          <w:sz w:val="24"/>
          <w:szCs w:val="24"/>
        </w:rPr>
        <w:t xml:space="preserve">4.1 </w:t>
      </w:r>
      <w:r w:rsidR="000116E4">
        <w:rPr>
          <w:rFonts w:ascii="Times New Roman" w:hAnsi="Times New Roman"/>
          <w:b/>
          <w:sz w:val="24"/>
          <w:szCs w:val="24"/>
        </w:rPr>
        <w:tab/>
        <w:t xml:space="preserve">Diagram </w:t>
      </w:r>
      <w:proofErr w:type="spellStart"/>
      <w:r w:rsidR="000116E4">
        <w:rPr>
          <w:rFonts w:ascii="Times New Roman" w:hAnsi="Times New Roman"/>
          <w:b/>
          <w:sz w:val="24"/>
          <w:szCs w:val="24"/>
        </w:rPr>
        <w:t>Alur</w:t>
      </w:r>
      <w:proofErr w:type="spellEnd"/>
      <w:r w:rsidR="000116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116E4">
        <w:rPr>
          <w:rFonts w:ascii="Times New Roman" w:hAnsi="Times New Roman"/>
          <w:b/>
          <w:sz w:val="24"/>
          <w:szCs w:val="24"/>
        </w:rPr>
        <w:t>Metodologi</w:t>
      </w:r>
      <w:proofErr w:type="spellEnd"/>
      <w:r w:rsidR="000116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116E4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5228DD" w:rsidRDefault="005228DD" w:rsidP="00D815FB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Pr="005228DD" w:rsidRDefault="005228DD" w:rsidP="00D815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228DD" w:rsidRDefault="005228DD" w:rsidP="00D815F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28DD" w:rsidRDefault="005228DD" w:rsidP="00D815FB">
      <w:pPr>
        <w:tabs>
          <w:tab w:val="left" w:pos="334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 Diagram 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2603BA" w:rsidRDefault="00AF0F18" w:rsidP="00D815FB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4.2 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Tahapan-tahapan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Alur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/>
          <w:b/>
          <w:sz w:val="24"/>
          <w:szCs w:val="24"/>
        </w:rPr>
        <w:t>Metodologi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2603BA" w:rsidRPr="002603BA" w:rsidRDefault="002603BA" w:rsidP="00D815FB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p w:rsidR="00AF0F18" w:rsidRDefault="002603BA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i/>
          <w:iCs/>
          <w:sz w:val="24"/>
          <w:szCs w:val="24"/>
        </w:rPr>
        <w:t>Preliminary Phase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Framework and Principles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</w:t>
      </w:r>
      <w:r>
        <w:rPr>
          <w:rFonts w:ascii="Times New Roman" w:hAnsi="Times New Roman" w:cs="Times New Roman"/>
          <w:sz w:val="24"/>
          <w:szCs w:val="24"/>
        </w:rPr>
        <w:t>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A: </w:t>
      </w:r>
      <w:r>
        <w:rPr>
          <w:rFonts w:ascii="Times New Roman" w:hAnsi="Times New Roman" w:cs="Times New Roman"/>
          <w:i/>
          <w:iCs/>
          <w:sz w:val="24"/>
          <w:szCs w:val="24"/>
        </w:rPr>
        <w:t>Architecture Vision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statement of architecture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i/>
          <w:iCs/>
          <w:sz w:val="24"/>
          <w:szCs w:val="24"/>
        </w:rPr>
        <w:t>Business Architecture</w:t>
      </w:r>
    </w:p>
    <w:p w:rsidR="00D815FB" w:rsidRDefault="00D815FB" w:rsidP="001333E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baseline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as is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gap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C: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Systems Architectures</w:t>
      </w:r>
    </w:p>
    <w:p w:rsidR="00D815FB" w:rsidRDefault="00D815FB" w:rsidP="001333E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baseline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as is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gap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r>
        <w:rPr>
          <w:rFonts w:ascii="Times New Roman" w:hAnsi="Times New Roman" w:cs="Times New Roman"/>
          <w:i/>
          <w:iCs/>
          <w:sz w:val="24"/>
          <w:szCs w:val="24"/>
        </w:rPr>
        <w:t>Data Architecture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didekomposisikan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Applications Architecture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aplikasi-apl</w:t>
      </w:r>
      <w:r>
        <w:rPr>
          <w:rFonts w:ascii="Times New Roman" w:hAnsi="Times New Roman" w:cs="Times New Roman"/>
          <w:sz w:val="24"/>
          <w:szCs w:val="24"/>
        </w:rPr>
        <w:t>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Enterprise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Continuum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</w:t>
      </w:r>
      <w:r>
        <w:rPr>
          <w:rFonts w:ascii="Times New Roman" w:hAnsi="Times New Roman" w:cs="Times New Roman"/>
          <w:sz w:val="24"/>
          <w:szCs w:val="24"/>
        </w:rPr>
        <w:t>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D: </w:t>
      </w:r>
      <w:r>
        <w:rPr>
          <w:rFonts w:ascii="Times New Roman" w:hAnsi="Times New Roman" w:cs="Times New Roman"/>
          <w:i/>
          <w:iCs/>
          <w:sz w:val="24"/>
          <w:szCs w:val="24"/>
        </w:rPr>
        <w:t>Technology Architecture</w:t>
      </w:r>
    </w:p>
    <w:p w:rsidR="00D815FB" w:rsidRDefault="00D815FB" w:rsidP="00C74C2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baseline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as is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gap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r>
        <w:rPr>
          <w:rFonts w:ascii="Times New Roman" w:hAnsi="Times New Roman" w:cs="Times New Roman"/>
          <w:i/>
          <w:iCs/>
          <w:sz w:val="24"/>
          <w:szCs w:val="24"/>
        </w:rPr>
        <w:t>Opportunities and Solutions</w:t>
      </w:r>
    </w:p>
    <w:p w:rsidR="00D815FB" w:rsidRDefault="00D815FB" w:rsidP="003F59D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peluang-peluang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</w:t>
      </w:r>
      <w:r>
        <w:rPr>
          <w:rFonts w:ascii="Times New Roman" w:hAnsi="Times New Roman" w:cs="Times New Roman"/>
          <w:sz w:val="24"/>
          <w:szCs w:val="24"/>
        </w:rPr>
        <w:t>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</w:t>
      </w:r>
      <w:r>
        <w:rPr>
          <w:rFonts w:ascii="Times New Roman" w:hAnsi="Times New Roman" w:cs="Times New Roman"/>
          <w:sz w:val="24"/>
          <w:szCs w:val="24"/>
        </w:rPr>
        <w:t>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>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arsiterktur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F: </w:t>
      </w:r>
      <w:r>
        <w:rPr>
          <w:rFonts w:ascii="Times New Roman" w:hAnsi="Times New Roman" w:cs="Times New Roman"/>
          <w:i/>
          <w:iCs/>
          <w:sz w:val="24"/>
          <w:szCs w:val="24"/>
        </w:rPr>
        <w:t>Migration Planning</w:t>
      </w:r>
    </w:p>
    <w:p w:rsidR="00D815FB" w:rsidRDefault="00D815FB" w:rsidP="003F59D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</w:t>
      </w:r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roadmap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G: 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Implementation Governance</w:t>
      </w:r>
    </w:p>
    <w:p w:rsidR="00D815FB" w:rsidRDefault="00D815FB" w:rsidP="003F59D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15FB" w:rsidRDefault="00D815FB" w:rsidP="00D815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sz w:val="24"/>
          <w:szCs w:val="24"/>
        </w:rPr>
        <w:t xml:space="preserve">H: </w:t>
      </w:r>
      <w:r>
        <w:rPr>
          <w:rFonts w:ascii="Times New Roman" w:hAnsi="Times New Roman" w:cs="Times New Roman"/>
          <w:i/>
          <w:iCs/>
          <w:sz w:val="24"/>
          <w:szCs w:val="24"/>
        </w:rPr>
        <w:t>Architecture Change Management</w:t>
      </w:r>
    </w:p>
    <w:p w:rsidR="00D815FB" w:rsidRPr="00D815FB" w:rsidRDefault="00D815FB" w:rsidP="003F59D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TOGAF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</w:t>
      </w:r>
      <w:r>
        <w:rPr>
          <w:rFonts w:ascii="Times New Roman" w:hAnsi="Times New Roman" w:cs="Times New Roman"/>
          <w:sz w:val="24"/>
          <w:szCs w:val="24"/>
        </w:rPr>
        <w:t>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</w:t>
      </w:r>
      <w:r>
        <w:rPr>
          <w:rFonts w:ascii="Times New Roman" w:hAnsi="Times New Roman" w:cs="Times New Roman"/>
          <w:sz w:val="24"/>
          <w:szCs w:val="24"/>
        </w:rPr>
        <w:t>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815FB" w:rsidRPr="00D815FB" w:rsidSect="007F678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2275" w:right="1699" w:bottom="1699" w:left="2275" w:header="720" w:footer="720" w:gutter="0"/>
      <w:pgNumType w:start="1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DD2" w:rsidRDefault="00403DD2" w:rsidP="004B36CD">
      <w:pPr>
        <w:spacing w:after="0" w:line="240" w:lineRule="auto"/>
      </w:pPr>
      <w:r>
        <w:separator/>
      </w:r>
    </w:p>
  </w:endnote>
  <w:endnote w:type="continuationSeparator" w:id="0">
    <w:p w:rsidR="00403DD2" w:rsidRDefault="00403DD2" w:rsidP="004B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4B1" w:rsidRDefault="00AD64B1">
    <w:pPr>
      <w:pStyle w:val="Footer"/>
      <w:jc w:val="center"/>
    </w:pPr>
  </w:p>
  <w:p w:rsidR="00AD64B1" w:rsidRDefault="00AD6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A29" w:rsidRPr="00E63A29" w:rsidRDefault="007E3AF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IV</w:t>
    </w:r>
    <w:r w:rsidR="00E63A29" w:rsidRPr="00E63A29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2376068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63A29" w:rsidRPr="00E63A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63A29" w:rsidRPr="00E63A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63A29" w:rsidRPr="00E63A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6780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="00E63A29" w:rsidRPr="00E63A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AD64B1" w:rsidRPr="00E63A29" w:rsidRDefault="00AD64B1" w:rsidP="00AD64B1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DD2" w:rsidRDefault="00403DD2" w:rsidP="004B36CD">
      <w:pPr>
        <w:spacing w:after="0" w:line="240" w:lineRule="auto"/>
      </w:pPr>
      <w:r>
        <w:separator/>
      </w:r>
    </w:p>
  </w:footnote>
  <w:footnote w:type="continuationSeparator" w:id="0">
    <w:p w:rsidR="00403DD2" w:rsidRDefault="00403DD2" w:rsidP="004B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A29" w:rsidRPr="00E63A29" w:rsidRDefault="00437B9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IV</w:t>
    </w:r>
    <w:r w:rsidR="00E63A29" w:rsidRPr="00E63A29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15750848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63A29" w:rsidRPr="00E63A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63A29" w:rsidRPr="00E63A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63A29" w:rsidRPr="00E63A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6780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="00E63A29" w:rsidRPr="00E63A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AD64B1" w:rsidRPr="00E63A29" w:rsidRDefault="00AD64B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4B1" w:rsidRPr="00AD64B1" w:rsidRDefault="00AD64B1" w:rsidP="00AD64B1">
    <w:pPr>
      <w:pStyle w:val="Header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294A"/>
    <w:multiLevelType w:val="hybridMultilevel"/>
    <w:tmpl w:val="B01C9294"/>
    <w:lvl w:ilvl="0" w:tplc="B22832E8">
      <w:start w:val="1"/>
      <w:numFmt w:val="decimal"/>
      <w:lvlText w:val="3.%1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FAB216E"/>
    <w:multiLevelType w:val="multilevel"/>
    <w:tmpl w:val="45702B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5E576D"/>
    <w:multiLevelType w:val="hybridMultilevel"/>
    <w:tmpl w:val="86945188"/>
    <w:lvl w:ilvl="0" w:tplc="59269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6A4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89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E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A0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EF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225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6B4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0C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1FEC"/>
    <w:multiLevelType w:val="multilevel"/>
    <w:tmpl w:val="9D7AB7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320691"/>
    <w:multiLevelType w:val="multilevel"/>
    <w:tmpl w:val="361ACB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1270FD"/>
    <w:multiLevelType w:val="multilevel"/>
    <w:tmpl w:val="BE08E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E73B87"/>
    <w:multiLevelType w:val="multilevel"/>
    <w:tmpl w:val="E57086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AA33A4"/>
    <w:multiLevelType w:val="multilevel"/>
    <w:tmpl w:val="B4103F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CC451F"/>
    <w:multiLevelType w:val="multilevel"/>
    <w:tmpl w:val="D3842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50C2CCD"/>
    <w:multiLevelType w:val="multilevel"/>
    <w:tmpl w:val="E996DF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B4"/>
    <w:rsid w:val="000116E4"/>
    <w:rsid w:val="000C6C68"/>
    <w:rsid w:val="00124386"/>
    <w:rsid w:val="001333E6"/>
    <w:rsid w:val="001924D9"/>
    <w:rsid w:val="001D173F"/>
    <w:rsid w:val="002603BA"/>
    <w:rsid w:val="00261312"/>
    <w:rsid w:val="002D07FA"/>
    <w:rsid w:val="00300FDA"/>
    <w:rsid w:val="00327CCD"/>
    <w:rsid w:val="0038504E"/>
    <w:rsid w:val="00387446"/>
    <w:rsid w:val="003F59D8"/>
    <w:rsid w:val="00403DD2"/>
    <w:rsid w:val="0043493D"/>
    <w:rsid w:val="00437B94"/>
    <w:rsid w:val="00450D53"/>
    <w:rsid w:val="00467DBE"/>
    <w:rsid w:val="004B36CD"/>
    <w:rsid w:val="004D07B4"/>
    <w:rsid w:val="004F4023"/>
    <w:rsid w:val="0050778A"/>
    <w:rsid w:val="005228DD"/>
    <w:rsid w:val="0057635A"/>
    <w:rsid w:val="00582DBB"/>
    <w:rsid w:val="005B3F62"/>
    <w:rsid w:val="005C4061"/>
    <w:rsid w:val="006971FC"/>
    <w:rsid w:val="006A3B8C"/>
    <w:rsid w:val="0077579C"/>
    <w:rsid w:val="007E3AF3"/>
    <w:rsid w:val="007F6780"/>
    <w:rsid w:val="008B3EE7"/>
    <w:rsid w:val="008D2ACB"/>
    <w:rsid w:val="009225F6"/>
    <w:rsid w:val="00932049"/>
    <w:rsid w:val="009732D3"/>
    <w:rsid w:val="009E5349"/>
    <w:rsid w:val="00AD64B1"/>
    <w:rsid w:val="00AF0F18"/>
    <w:rsid w:val="00B41914"/>
    <w:rsid w:val="00B6450B"/>
    <w:rsid w:val="00B67A7B"/>
    <w:rsid w:val="00BC2676"/>
    <w:rsid w:val="00C21DC6"/>
    <w:rsid w:val="00C3605A"/>
    <w:rsid w:val="00C74C24"/>
    <w:rsid w:val="00C82580"/>
    <w:rsid w:val="00CC7237"/>
    <w:rsid w:val="00CD59E4"/>
    <w:rsid w:val="00D815FB"/>
    <w:rsid w:val="00D95729"/>
    <w:rsid w:val="00E567E1"/>
    <w:rsid w:val="00E63A29"/>
    <w:rsid w:val="00F05D67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9A8D9-B79A-4539-A4D7-53849F39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71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6971FC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B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CD"/>
  </w:style>
  <w:style w:type="paragraph" w:styleId="Footer">
    <w:name w:val="footer"/>
    <w:basedOn w:val="Normal"/>
    <w:link w:val="FooterChar"/>
    <w:uiPriority w:val="99"/>
    <w:unhideWhenUsed/>
    <w:rsid w:val="004B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E618-41C2-44A6-97C9-E564C427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Ikbal Ghiffary</dc:creator>
  <cp:keywords/>
  <dc:description/>
  <cp:lastModifiedBy>Rizki Dimas Pratama</cp:lastModifiedBy>
  <cp:revision>45</cp:revision>
  <dcterms:created xsi:type="dcterms:W3CDTF">2016-09-20T13:41:00Z</dcterms:created>
  <dcterms:modified xsi:type="dcterms:W3CDTF">2016-10-02T13:11:00Z</dcterms:modified>
</cp:coreProperties>
</file>