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D7F41" w14:textId="2AD94B20" w:rsidR="000E568F" w:rsidRPr="00F91D4A" w:rsidRDefault="00F91D4A" w:rsidP="007F141F">
      <w:pPr>
        <w:jc w:val="center"/>
        <w:rPr>
          <w:rFonts w:ascii="Times New Roman" w:hAnsi="Times New Roman" w:cs="Times New Roman"/>
          <w:b/>
          <w:bCs/>
          <w:noProof/>
          <w:color w:val="706A6A"/>
          <w:sz w:val="24"/>
          <w:szCs w:val="24"/>
        </w:rPr>
      </w:pPr>
      <w:r w:rsidRPr="00F91D4A">
        <w:rPr>
          <w:rFonts w:ascii="Times New Roman" w:hAnsi="Times New Roman" w:cs="Times New Roman"/>
          <w:b/>
          <w:bCs/>
          <w:color w:val="141313"/>
          <w:sz w:val="24"/>
          <w:szCs w:val="24"/>
          <w:shd w:val="clear" w:color="auto" w:fill="FFFFFF"/>
        </w:rPr>
        <w:t>TANTANGAN ETIKA PANCASILA PADA GENERASI MUDA DI ERA MILENIAL</w:t>
      </w:r>
    </w:p>
    <w:p w14:paraId="47700B74" w14:textId="30742F24" w:rsidR="006F5638" w:rsidRDefault="006F5638" w:rsidP="007F141F">
      <w:pPr>
        <w:jc w:val="center"/>
        <w:rPr>
          <w:rFonts w:ascii="Roboto" w:hAnsi="Roboto"/>
          <w:b/>
          <w:bCs/>
          <w:noProof/>
          <w:color w:val="706A6A"/>
          <w:sz w:val="28"/>
          <w:szCs w:val="28"/>
        </w:rPr>
      </w:pPr>
    </w:p>
    <w:p w14:paraId="74415549" w14:textId="77777777" w:rsidR="006F5638" w:rsidRPr="000E568F" w:rsidRDefault="006F5638" w:rsidP="007F141F">
      <w:pPr>
        <w:jc w:val="center"/>
        <w:rPr>
          <w:rFonts w:ascii="Roboto" w:hAnsi="Roboto"/>
          <w:b/>
          <w:bCs/>
          <w:noProof/>
          <w:color w:val="706A6A"/>
          <w:sz w:val="28"/>
          <w:szCs w:val="28"/>
        </w:rPr>
      </w:pPr>
    </w:p>
    <w:p w14:paraId="1C947B01" w14:textId="4CC775F0" w:rsidR="00D41FCB" w:rsidRDefault="00D41FCB" w:rsidP="007F141F">
      <w:pPr>
        <w:jc w:val="center"/>
        <w:rPr>
          <w:rFonts w:ascii="Roboto" w:hAnsi="Roboto"/>
          <w:color w:val="706A6A"/>
          <w:sz w:val="19"/>
          <w:szCs w:val="19"/>
        </w:rPr>
      </w:pPr>
      <w:r>
        <w:rPr>
          <w:rFonts w:ascii="Roboto" w:hAnsi="Roboto"/>
          <w:noProof/>
          <w:color w:val="706A6A"/>
          <w:sz w:val="19"/>
          <w:szCs w:val="19"/>
        </w:rPr>
        <w:drawing>
          <wp:inline distT="0" distB="0" distL="0" distR="0" wp14:anchorId="41D65472" wp14:editId="533BF0B9">
            <wp:extent cx="2110740" cy="20782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19880" cy="208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0CA4" w14:textId="77777777" w:rsidR="00444A45" w:rsidRDefault="00444A45" w:rsidP="00444A45">
      <w:pPr>
        <w:jc w:val="center"/>
      </w:pPr>
    </w:p>
    <w:p w14:paraId="2B2D9A64" w14:textId="77777777" w:rsidR="006F5638" w:rsidRDefault="006F5638" w:rsidP="00444A4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35A6ED" w14:textId="3D8ED27B" w:rsidR="00D41FCB" w:rsidRPr="006F5638" w:rsidRDefault="003B2D38" w:rsidP="00444A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F5638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290340F5" w14:textId="2404B771" w:rsidR="003B2D38" w:rsidRPr="006F5638" w:rsidRDefault="003B2D38" w:rsidP="00444A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5638">
        <w:rPr>
          <w:rFonts w:ascii="Times New Roman" w:hAnsi="Times New Roman" w:cs="Times New Roman"/>
          <w:b/>
          <w:bCs/>
          <w:sz w:val="24"/>
          <w:szCs w:val="24"/>
        </w:rPr>
        <w:t>ANDRIAN SATRIO NUGROHO</w:t>
      </w:r>
    </w:p>
    <w:p w14:paraId="18CC77D2" w14:textId="77777777" w:rsidR="006F5638" w:rsidRPr="006F5638" w:rsidRDefault="006F5638" w:rsidP="00444A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045BF5" w14:textId="77777777" w:rsidR="006F5638" w:rsidRPr="006F5638" w:rsidRDefault="006F5638" w:rsidP="00444A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8409DE" w14:textId="771D7AFE" w:rsidR="003B2D38" w:rsidRPr="006F5638" w:rsidRDefault="003B2D38" w:rsidP="00444A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5638">
        <w:rPr>
          <w:rFonts w:ascii="Times New Roman" w:hAnsi="Times New Roman" w:cs="Times New Roman"/>
          <w:b/>
          <w:bCs/>
          <w:sz w:val="24"/>
          <w:szCs w:val="24"/>
        </w:rPr>
        <w:t>2107051014</w:t>
      </w:r>
    </w:p>
    <w:p w14:paraId="46293386" w14:textId="7E200C97" w:rsidR="00444A45" w:rsidRPr="006F5638" w:rsidRDefault="00444A45" w:rsidP="00444A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5638">
        <w:rPr>
          <w:rFonts w:ascii="Times New Roman" w:hAnsi="Times New Roman" w:cs="Times New Roman"/>
          <w:b/>
          <w:bCs/>
          <w:sz w:val="24"/>
          <w:szCs w:val="24"/>
        </w:rPr>
        <w:t>D-III MANAJEMEN INFORMATIKA</w:t>
      </w:r>
    </w:p>
    <w:p w14:paraId="7E54F671" w14:textId="5F91E0AB" w:rsidR="00444A45" w:rsidRPr="006F5638" w:rsidRDefault="00444A45" w:rsidP="00444A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5638">
        <w:rPr>
          <w:rFonts w:ascii="Times New Roman" w:hAnsi="Times New Roman" w:cs="Times New Roman"/>
          <w:b/>
          <w:bCs/>
          <w:sz w:val="24"/>
          <w:szCs w:val="24"/>
        </w:rPr>
        <w:t>FAKULTAS MIPA</w:t>
      </w:r>
    </w:p>
    <w:p w14:paraId="7A64FA8D" w14:textId="27896A0B" w:rsidR="00444A45" w:rsidRPr="006F5638" w:rsidRDefault="00444A45" w:rsidP="00444A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5638">
        <w:rPr>
          <w:rFonts w:ascii="Times New Roman" w:hAnsi="Times New Roman" w:cs="Times New Roman"/>
          <w:b/>
          <w:bCs/>
          <w:sz w:val="24"/>
          <w:szCs w:val="24"/>
        </w:rPr>
        <w:t>UNIVERSITAS LAMPUNG</w:t>
      </w:r>
    </w:p>
    <w:p w14:paraId="5DB5EAE8" w14:textId="6A7C4766" w:rsidR="00444A45" w:rsidRPr="006F5638" w:rsidRDefault="00444A45" w:rsidP="00444A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5638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12C445D9" w14:textId="0901DCBA" w:rsidR="002423E4" w:rsidRPr="006F5638" w:rsidRDefault="002423E4" w:rsidP="002423E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08D3C05" w14:textId="7866FA10" w:rsidR="007775C4" w:rsidRPr="007775C4" w:rsidRDefault="002423E4" w:rsidP="00D917BA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654455B2" w14:textId="7FD0116D" w:rsidR="007775C4" w:rsidRDefault="00D917BA" w:rsidP="00B66165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344123">
        <w:rPr>
          <w:rFonts w:asciiTheme="majorBidi" w:hAnsiTheme="majorBidi" w:cstheme="majorBidi"/>
          <w:b/>
          <w:bCs/>
          <w:sz w:val="24"/>
          <w:szCs w:val="24"/>
        </w:rPr>
        <w:lastRenderedPageBreak/>
        <w:t>P</w:t>
      </w:r>
      <w:r w:rsidR="00137DBE">
        <w:rPr>
          <w:rFonts w:asciiTheme="majorBidi" w:hAnsiTheme="majorBidi" w:cstheme="majorBidi"/>
          <w:b/>
          <w:bCs/>
          <w:sz w:val="24"/>
          <w:szCs w:val="24"/>
        </w:rPr>
        <w:t>endahuluan</w:t>
      </w:r>
      <w:proofErr w:type="spellEnd"/>
    </w:p>
    <w:p w14:paraId="1F035D91" w14:textId="77777777" w:rsidR="00137DBE" w:rsidRPr="00137DBE" w:rsidRDefault="00137DBE" w:rsidP="00D47FD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1.0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permulaan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1800),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uap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tadinya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2.0 (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1900)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ditemukannya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tergantikan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326DF3" w14:textId="77777777" w:rsidR="00137DBE" w:rsidRPr="00137DBE" w:rsidRDefault="00137DBE" w:rsidP="00D47FD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DBE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3.0 (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1970)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(PLC),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39845F" w14:textId="53C1C9E8" w:rsidR="00AE6483" w:rsidRDefault="00137DBE" w:rsidP="00D47FD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DBE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4.0 (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2000)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kontinuitas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pada era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4.0 yang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bergaul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henti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Dibarengi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, era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revolusioner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, robot, dan lain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marak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oleh robot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kejutan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buktinya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asyik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smartphone.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game online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turunnya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nasionalisme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juga patriotism pada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Nasionalisme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patriotisme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lastRenderedPageBreak/>
        <w:t>bagian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negara juga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kehidupannya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negara lain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negeri dan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menyukao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minim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baju batik yang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kata globe / global yang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bola dunia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universal,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dan arti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Prof. Dr.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Selo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Soemardjan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pelopor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Kemasyarakatan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/FISIP),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mengkhawatirkan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akhir-akhir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tergerus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dilema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moral dan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terbelenggu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mengutip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telaah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kian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marak</w:t>
      </w:r>
      <w:proofErr w:type="spellEnd"/>
      <w:r w:rsidRPr="0013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DB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6BACDC" w14:textId="77777777" w:rsidR="00AE6483" w:rsidRDefault="00AE6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815C61" w14:textId="0127692C" w:rsidR="00137DBE" w:rsidRDefault="00AE6483" w:rsidP="00F65E2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Tinjauan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5E2A">
        <w:rPr>
          <w:rFonts w:ascii="Times New Roman" w:hAnsi="Times New Roman" w:cs="Times New Roman"/>
          <w:b/>
          <w:bCs/>
          <w:sz w:val="24"/>
          <w:szCs w:val="24"/>
        </w:rPr>
        <w:t>Pustaka</w:t>
      </w:r>
    </w:p>
    <w:p w14:paraId="3A4F28FA" w14:textId="5750F4FF" w:rsidR="00F65E2A" w:rsidRPr="00F65E2A" w:rsidRDefault="00F65E2A" w:rsidP="00F65E2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E2A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lunturnya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Pancasila pada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milenial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negara Indonesia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kedepan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penjajah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sepertinya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Indonesia agar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juang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, rasa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air.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modern, juga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4.0 yang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dan agama yang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menerapan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Pengaruhnya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Indonesia. Pancasila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eksis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2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F65E2A"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4E8F101E" w14:textId="77777777" w:rsidR="00137DBE" w:rsidRDefault="00137DBE" w:rsidP="00137DBE">
      <w:pPr>
        <w:pStyle w:val="NormalWeb"/>
        <w:shd w:val="clear" w:color="auto" w:fill="FFFFFF"/>
        <w:tabs>
          <w:tab w:val="center" w:pos="4680"/>
          <w:tab w:val="left" w:pos="6096"/>
        </w:tabs>
        <w:spacing w:before="0" w:beforeAutospacing="0" w:after="150" w:afterAutospacing="0" w:line="480" w:lineRule="auto"/>
        <w:rPr>
          <w:b/>
          <w:bCs/>
          <w:color w:val="333333"/>
        </w:rPr>
      </w:pPr>
      <w:r>
        <w:rPr>
          <w:b/>
          <w:bCs/>
          <w:color w:val="333333"/>
        </w:rPr>
        <w:tab/>
      </w:r>
    </w:p>
    <w:p w14:paraId="42309ABE" w14:textId="77777777" w:rsidR="00137DBE" w:rsidRDefault="00137DBE" w:rsidP="00137DBE">
      <w:pPr>
        <w:pStyle w:val="NormalWeb"/>
        <w:shd w:val="clear" w:color="auto" w:fill="FFFFFF"/>
        <w:tabs>
          <w:tab w:val="center" w:pos="4680"/>
          <w:tab w:val="left" w:pos="6096"/>
        </w:tabs>
        <w:spacing w:before="0" w:beforeAutospacing="0" w:after="150" w:afterAutospacing="0" w:line="480" w:lineRule="auto"/>
        <w:rPr>
          <w:b/>
          <w:bCs/>
          <w:color w:val="333333"/>
        </w:rPr>
      </w:pPr>
    </w:p>
    <w:p w14:paraId="5D654ADE" w14:textId="77777777" w:rsidR="00137DBE" w:rsidRDefault="00137DBE" w:rsidP="00137DBE">
      <w:pPr>
        <w:pStyle w:val="NormalWeb"/>
        <w:shd w:val="clear" w:color="auto" w:fill="FFFFFF"/>
        <w:tabs>
          <w:tab w:val="center" w:pos="4680"/>
          <w:tab w:val="left" w:pos="6096"/>
        </w:tabs>
        <w:spacing w:before="0" w:beforeAutospacing="0" w:after="150" w:afterAutospacing="0" w:line="480" w:lineRule="auto"/>
        <w:rPr>
          <w:b/>
          <w:bCs/>
          <w:color w:val="333333"/>
        </w:rPr>
      </w:pPr>
    </w:p>
    <w:p w14:paraId="26580341" w14:textId="77777777" w:rsidR="00137DBE" w:rsidRDefault="00137DBE" w:rsidP="00137DBE">
      <w:pPr>
        <w:pStyle w:val="NormalWeb"/>
        <w:shd w:val="clear" w:color="auto" w:fill="FFFFFF"/>
        <w:tabs>
          <w:tab w:val="center" w:pos="4680"/>
          <w:tab w:val="left" w:pos="6096"/>
        </w:tabs>
        <w:spacing w:before="0" w:beforeAutospacing="0" w:after="150" w:afterAutospacing="0" w:line="480" w:lineRule="auto"/>
        <w:rPr>
          <w:b/>
          <w:bCs/>
          <w:color w:val="333333"/>
        </w:rPr>
      </w:pPr>
    </w:p>
    <w:p w14:paraId="6A3423BA" w14:textId="34BF8B5D" w:rsidR="00137DBE" w:rsidRDefault="00137DBE" w:rsidP="00F65E2A">
      <w:pPr>
        <w:pStyle w:val="NormalWeb"/>
        <w:shd w:val="clear" w:color="auto" w:fill="FFFFFF"/>
        <w:tabs>
          <w:tab w:val="center" w:pos="4680"/>
          <w:tab w:val="left" w:pos="6096"/>
        </w:tabs>
        <w:spacing w:before="0" w:beforeAutospacing="0" w:after="150" w:afterAutospacing="0" w:line="480" w:lineRule="auto"/>
        <w:jc w:val="center"/>
        <w:rPr>
          <w:b/>
          <w:bCs/>
          <w:color w:val="333333"/>
        </w:rPr>
      </w:pPr>
      <w:proofErr w:type="spellStart"/>
      <w:r w:rsidRPr="00137DBE">
        <w:rPr>
          <w:b/>
          <w:bCs/>
          <w:color w:val="333333"/>
        </w:rPr>
        <w:lastRenderedPageBreak/>
        <w:t>Pembahsan</w:t>
      </w:r>
      <w:proofErr w:type="spellEnd"/>
    </w:p>
    <w:p w14:paraId="323AD167" w14:textId="77777777" w:rsidR="00137DBE" w:rsidRPr="00137DBE" w:rsidRDefault="00137DBE" w:rsidP="00D47FD7">
      <w:pPr>
        <w:shd w:val="clear" w:color="auto" w:fill="E5E5E5"/>
        <w:spacing w:after="450" w:line="360" w:lineRule="atLeast"/>
        <w:jc w:val="both"/>
        <w:rPr>
          <w:rFonts w:ascii="Times New Roman" w:eastAsia="Times New Roman" w:hAnsi="Times New Roman" w:cs="Times New Roman"/>
          <w:color w:val="6F6F6F"/>
          <w:sz w:val="24"/>
          <w:szCs w:val="24"/>
        </w:rPr>
      </w:pP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Semangat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persatuan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dan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kesatuan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merupakan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bentuk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dari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semangat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Pancasila yang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kemudian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diterapkan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dalam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kehidupan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ber-Ketuhanan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Yang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Maha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Esa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,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mewujudkan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kemanusiaan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yang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adil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dan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beradab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,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Persatuan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Indonesia,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kerakyatan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yang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dipimpin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oleh hikmah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kebijaksanaan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dalam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permusyawaratan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perwakilan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serta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keadilan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sosial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bagi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seluruh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rakyat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Indoensia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. Pancasila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merupakan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suatu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nilai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yang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memberikan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dasar-dasar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yang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bersifat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Fundamental dan Universal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baik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dalam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hidup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bermasyarakat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,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berbangsa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, dan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bernegara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.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Dengan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begitu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, Pancasila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dijadikan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pedoman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pada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generasi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milenial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untuk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tetap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menjalankan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dan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mengamalkan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nilai-nilai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Pancasila.</w:t>
      </w:r>
    </w:p>
    <w:p w14:paraId="15802E9E" w14:textId="77777777" w:rsidR="00137DBE" w:rsidRPr="00137DBE" w:rsidRDefault="00137DBE" w:rsidP="00D47FD7">
      <w:pPr>
        <w:shd w:val="clear" w:color="auto" w:fill="E5E5E5"/>
        <w:spacing w:after="450" w:line="360" w:lineRule="atLeast"/>
        <w:jc w:val="both"/>
        <w:rPr>
          <w:rFonts w:ascii="Times New Roman" w:eastAsia="Times New Roman" w:hAnsi="Times New Roman" w:cs="Times New Roman"/>
          <w:color w:val="6F6F6F"/>
          <w:sz w:val="24"/>
          <w:szCs w:val="24"/>
        </w:rPr>
      </w:pP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Pesatnya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perkembangan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ilmu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teknologi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menjadi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kekhawatiran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terbesar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dalam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perubahan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karakter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dan juga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tingkah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laku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generasil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milenial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.  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Generasi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milienial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  </w:t>
      </w:r>
      <w:proofErr w:type="spellStart"/>
      <w:proofErr w:type="gram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atau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generasi</w:t>
      </w:r>
      <w:proofErr w:type="spellEnd"/>
      <w:proofErr w:type="gram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   Y   (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teori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William Straus dan Neil Howe) yang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saat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ini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berumur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antara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  18–36 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tahun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, 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merupakan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generasi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  di 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usia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produktif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.  </w:t>
      </w:r>
      <w:proofErr w:type="spellStart"/>
      <w:proofErr w:type="gram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Generasi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ini</w:t>
      </w:r>
      <w:proofErr w:type="spellEnd"/>
      <w:proofErr w:type="gram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akan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memainkan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peranan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penting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dalam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keberlangsungan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kehidupan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berbangsa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dan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bernegara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.  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Generasi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milenial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memiliki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semangat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produktivitas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yang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tinggi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serta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memiliki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relasi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yang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baik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antar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generasi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lainnya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. </w:t>
      </w:r>
      <w:proofErr w:type="spellStart"/>
      <w:proofErr w:type="gram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Namun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,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karena</w:t>
      </w:r>
      <w:proofErr w:type="spellEnd"/>
      <w:proofErr w:type="gram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hidup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 di era   yang 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serba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otomatis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, 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generasi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ini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cenderung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menginginkan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sesuatu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 yang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serba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instan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 dan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sangat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mudah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dipengaruhi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oleh trend dan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budaya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luar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. </w:t>
      </w:r>
      <w:proofErr w:type="gram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Hal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inilah</w:t>
      </w:r>
      <w:proofErr w:type="spellEnd"/>
      <w:proofErr w:type="gram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 yang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menjadi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titik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kritis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bagi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  masa 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depan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  negara   dan 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bangsa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kita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.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Perkembangan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teknologi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ternyata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masih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menjadi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proofErr w:type="gram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hambatan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untuk</w:t>
      </w:r>
      <w:proofErr w:type="spellEnd"/>
      <w:proofErr w:type="gram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mendekatkan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 dan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menyatukan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anak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bangsa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.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Akibat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dari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tidak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seimbangnya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antara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perilaku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milenial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dengan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penerapan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Pancasila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adalah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proofErr w:type="gram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ciri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khas</w:t>
      </w:r>
      <w:proofErr w:type="spellEnd"/>
      <w:proofErr w:type="gram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bangsa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kita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,  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seperti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gotong  royong yang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mulai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memudar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 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seiring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 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berjalannya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waktu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. Hal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ini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menjadikan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    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generasi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milenial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menjadi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manusia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yang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individualis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,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serta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kurangnya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rasa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Nasionalisme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  dan 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Patriotisme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.</w:t>
      </w:r>
    </w:p>
    <w:p w14:paraId="718920D6" w14:textId="77777777" w:rsidR="00137DBE" w:rsidRPr="00137DBE" w:rsidRDefault="00137DBE" w:rsidP="00D47FD7">
      <w:pPr>
        <w:shd w:val="clear" w:color="auto" w:fill="E5E5E5"/>
        <w:spacing w:after="450" w:line="360" w:lineRule="atLeast"/>
        <w:jc w:val="both"/>
        <w:rPr>
          <w:rFonts w:ascii="Times New Roman" w:eastAsia="Times New Roman" w:hAnsi="Times New Roman" w:cs="Times New Roman"/>
          <w:color w:val="6F6F6F"/>
          <w:sz w:val="24"/>
          <w:szCs w:val="24"/>
        </w:rPr>
      </w:pP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Untuk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membatasi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diri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dari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pengkisisan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jati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diri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bangsa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akibat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pesatnya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perkembangan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teknologi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dan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upaya-upaya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memecah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bangsa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,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maka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bangsa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ini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harus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kembali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kepada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Pancasila. Langkah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antisipasi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ini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dapat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dilakukan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dengan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cara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: Pendidikan Agama yang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harus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menjadi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peranan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penting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untuk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membentuk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ketakwaan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pada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diri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generasi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muda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Indonesia,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pendidikan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Pancasila yang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harus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ditanamkan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sehingga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dapat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menjadi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pedoman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dan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landasan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bagi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generasi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muda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,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menumbuhkan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kesadaran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dalam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diri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generasi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muda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Indonesia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untuk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membangkitkan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semangat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Pancasila,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menanamkan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dan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melaksanakan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ajaran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agama dan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keyakinan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dengan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sebaik-baiknya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,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menumbuhkan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semangat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nasionalisme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,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contohnya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mencintai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produk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dalam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negeri, dan yang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lastRenderedPageBreak/>
        <w:t>terakhir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adalah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lebih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selektif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terhadap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pengaruh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globalisasi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di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bidang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politik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,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ekonomi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,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maupun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budaya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bangsa</w:t>
      </w:r>
      <w:proofErr w:type="spellEnd"/>
    </w:p>
    <w:p w14:paraId="34BDAFD9" w14:textId="77777777" w:rsidR="00137DBE" w:rsidRPr="00137DBE" w:rsidRDefault="00137DBE" w:rsidP="00D47FD7">
      <w:pPr>
        <w:shd w:val="clear" w:color="auto" w:fill="E5E5E5"/>
        <w:spacing w:after="450" w:line="360" w:lineRule="atLeast"/>
        <w:jc w:val="both"/>
        <w:rPr>
          <w:rFonts w:ascii="Times New Roman" w:eastAsia="Times New Roman" w:hAnsi="Times New Roman" w:cs="Times New Roman"/>
          <w:color w:val="6F6F6F"/>
          <w:sz w:val="24"/>
          <w:szCs w:val="24"/>
        </w:rPr>
      </w:pP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Sosialisasi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tentang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nilai-nilai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Pancasila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sangat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diperlukan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agar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generasi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milenial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yang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akan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menjadi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penerus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bangsa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ini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tidak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lupa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dan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bisa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terus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menjaga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jati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diri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Bangsa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Indonesia.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Mengingat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bahwa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di era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industri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4.0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ini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, para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generasi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millenial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akan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dituntut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untuk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berlomba-lomba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menciptakan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inovasi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dan juga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berpikiran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proofErr w:type="gram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kreatif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 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sehingga</w:t>
      </w:r>
      <w:proofErr w:type="spellEnd"/>
      <w:proofErr w:type="gram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dikhawatirkan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banyak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remaja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akan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mulai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melupakan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jati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diri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Bangsa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Indonesia.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Berkembangnya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ilmu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teknologi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menjadi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pengaruh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terbesar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dalam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perubahan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karakter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dan juga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tingkah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laku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generasi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milenial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.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Akibat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dari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perkembangan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ilmu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teknologi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tersebut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,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pancasila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kini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sedikit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demi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sedikit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mulai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tergerus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oleh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globalisasi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.</w:t>
      </w:r>
    </w:p>
    <w:p w14:paraId="6C0FE648" w14:textId="32C38B51" w:rsidR="00137DBE" w:rsidRPr="00137DBE" w:rsidRDefault="00137DBE" w:rsidP="00D47FD7">
      <w:pPr>
        <w:shd w:val="clear" w:color="auto" w:fill="E5E5E5"/>
        <w:spacing w:after="450" w:line="360" w:lineRule="atLeast"/>
        <w:jc w:val="both"/>
        <w:rPr>
          <w:rFonts w:ascii="Times New Roman" w:eastAsia="Times New Roman" w:hAnsi="Times New Roman" w:cs="Times New Roman"/>
          <w:color w:val="6F6F6F"/>
          <w:sz w:val="24"/>
          <w:szCs w:val="24"/>
        </w:rPr>
      </w:pP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Begitu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pentingnya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Pancasil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bagi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Negara </w:t>
      </w:r>
      <w:proofErr w:type="gram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Indonesia,  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karena</w:t>
      </w:r>
      <w:proofErr w:type="spellEnd"/>
      <w:proofErr w:type="gram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jika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tidak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berpedoman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pada Pancasila Indonesia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akan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bubar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. 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kita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  juga 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bisa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memulai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 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dari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 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mencintai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diri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proofErr w:type="gram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sendiri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,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keluarga</w:t>
      </w:r>
      <w:proofErr w:type="spellEnd"/>
      <w:proofErr w:type="gram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,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lingkungan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dan negara  dan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melaksanakan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 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nilai-nilai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pancasila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.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Itu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secara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tidak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langsung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dapat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mempertahankan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</w:t>
      </w:r>
      <w:proofErr w:type="spellStart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>keutuhan</w:t>
      </w:r>
      <w:proofErr w:type="spellEnd"/>
      <w:r w:rsidRPr="00137DBE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Pancasila</w:t>
      </w:r>
      <w:r w:rsidR="00D47FD7">
        <w:rPr>
          <w:rFonts w:ascii="Times New Roman" w:eastAsia="Times New Roman" w:hAnsi="Times New Roman" w:cs="Times New Roman"/>
          <w:color w:val="6F6F6F"/>
          <w:sz w:val="24"/>
          <w:szCs w:val="24"/>
        </w:rPr>
        <w:t>.</w:t>
      </w:r>
    </w:p>
    <w:p w14:paraId="10AAD785" w14:textId="77777777" w:rsidR="00137DBE" w:rsidRPr="00137DBE" w:rsidRDefault="00137DBE" w:rsidP="00D47FD7">
      <w:pPr>
        <w:pStyle w:val="NormalWeb"/>
        <w:shd w:val="clear" w:color="auto" w:fill="FFFFFF"/>
        <w:tabs>
          <w:tab w:val="center" w:pos="4680"/>
          <w:tab w:val="left" w:pos="6096"/>
        </w:tabs>
        <w:spacing w:before="0" w:beforeAutospacing="0" w:after="150" w:afterAutospacing="0" w:line="480" w:lineRule="auto"/>
        <w:jc w:val="both"/>
        <w:rPr>
          <w:b/>
          <w:bCs/>
          <w:color w:val="333333"/>
        </w:rPr>
      </w:pPr>
    </w:p>
    <w:p w14:paraId="6F7D6A23" w14:textId="77777777" w:rsidR="00DF4392" w:rsidRPr="00CB3FA3" w:rsidRDefault="00DF4392">
      <w:pPr>
        <w:rPr>
          <w:rFonts w:ascii="Roboto" w:eastAsia="Times New Roman" w:hAnsi="Roboto" w:cs="Times New Roman"/>
          <w:b/>
          <w:bCs/>
          <w:color w:val="2A2A2A"/>
          <w:sz w:val="21"/>
          <w:szCs w:val="21"/>
          <w:shd w:val="clear" w:color="auto" w:fill="FFFFFF"/>
        </w:rPr>
      </w:pPr>
      <w:r w:rsidRPr="00CB3FA3">
        <w:rPr>
          <w:rFonts w:ascii="Roboto" w:hAnsi="Roboto"/>
          <w:b/>
          <w:bCs/>
          <w:color w:val="2A2A2A"/>
          <w:sz w:val="21"/>
          <w:szCs w:val="21"/>
          <w:shd w:val="clear" w:color="auto" w:fill="FFFFFF"/>
        </w:rPr>
        <w:br w:type="page"/>
      </w:r>
    </w:p>
    <w:p w14:paraId="679B6CDA" w14:textId="5D3ED826" w:rsidR="00D917BA" w:rsidRDefault="00CB3FA3" w:rsidP="00B66165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B3FA3">
        <w:rPr>
          <w:rFonts w:asciiTheme="majorBidi" w:hAnsiTheme="majorBidi" w:cstheme="majorBidi"/>
          <w:b/>
          <w:bCs/>
          <w:sz w:val="24"/>
          <w:szCs w:val="24"/>
        </w:rPr>
        <w:lastRenderedPageBreak/>
        <w:t>Kesimpulan</w:t>
      </w:r>
    </w:p>
    <w:p w14:paraId="4EF7243D" w14:textId="59791A5C" w:rsidR="00CB3FA3" w:rsidRPr="00CB3FA3" w:rsidRDefault="00CB3FA3" w:rsidP="00CB3FA3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B3FA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nasionalisme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dibarengi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Pancasila.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menanamkan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kelak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Nasionalisme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dan negara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menanamkan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orang. Indonesia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tergerus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global agar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memburuk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diinternalisasaikan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Pancasila. Agar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Pancasila,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"Jiwa" negara. Pendidikan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B3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A3">
        <w:rPr>
          <w:rFonts w:ascii="Times New Roman" w:hAnsi="Times New Roman" w:cs="Times New Roman"/>
          <w:sz w:val="24"/>
          <w:szCs w:val="24"/>
        </w:rPr>
        <w:t>ssebagai</w:t>
      </w:r>
      <w:proofErr w:type="spellEnd"/>
    </w:p>
    <w:p w14:paraId="09986B41" w14:textId="77777777" w:rsidR="007775C4" w:rsidRPr="00CB3FA3" w:rsidRDefault="007775C4" w:rsidP="00CB3F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9826F" w14:textId="0C4300D3" w:rsidR="00952E48" w:rsidRPr="00CB3FA3" w:rsidRDefault="00CB3FA3" w:rsidP="00CB3FA3">
      <w:pPr>
        <w:tabs>
          <w:tab w:val="left" w:pos="2472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B3FA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Refrensi</w:t>
      </w:r>
      <w:proofErr w:type="spellEnd"/>
    </w:p>
    <w:p w14:paraId="36DA1B8B" w14:textId="77777777" w:rsidR="00CB3FA3" w:rsidRDefault="00CB3FA3" w:rsidP="007071EE">
      <w:pPr>
        <w:tabs>
          <w:tab w:val="left" w:pos="2472"/>
        </w:tabs>
        <w:jc w:val="center"/>
        <w:rPr>
          <w:rFonts w:ascii="Roboto" w:hAnsi="Roboto"/>
          <w:color w:val="141313"/>
          <w:sz w:val="23"/>
          <w:szCs w:val="23"/>
          <w:shd w:val="clear" w:color="auto" w:fill="FFFFFF"/>
        </w:rPr>
      </w:pPr>
    </w:p>
    <w:p w14:paraId="0CCE70DA" w14:textId="685F7FE1" w:rsidR="007071EE" w:rsidRPr="00CB3FA3" w:rsidRDefault="00CB3FA3" w:rsidP="007071EE">
      <w:pPr>
        <w:tabs>
          <w:tab w:val="left" w:pos="247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Roboto" w:hAnsi="Roboto"/>
          <w:color w:val="141313"/>
          <w:sz w:val="23"/>
          <w:szCs w:val="23"/>
          <w:shd w:val="clear" w:color="auto" w:fill="FFFFFF"/>
        </w:rPr>
        <w:t>pendidikan</w:t>
      </w:r>
      <w:proofErr w:type="spellEnd"/>
      <w:r>
        <w:rPr>
          <w:rFonts w:ascii="Roboto" w:hAnsi="Roboto"/>
          <w:color w:val="14131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41313"/>
          <w:sz w:val="23"/>
          <w:szCs w:val="23"/>
          <w:shd w:val="clear" w:color="auto" w:fill="FFFFFF"/>
        </w:rPr>
        <w:t>pancasila</w:t>
      </w:r>
      <w:proofErr w:type="spellEnd"/>
      <w:r>
        <w:rPr>
          <w:rFonts w:ascii="Roboto" w:hAnsi="Roboto"/>
          <w:color w:val="14131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41313"/>
          <w:sz w:val="23"/>
          <w:szCs w:val="23"/>
          <w:shd w:val="clear" w:color="auto" w:fill="FFFFFF"/>
        </w:rPr>
        <w:t>karangan</w:t>
      </w:r>
      <w:proofErr w:type="spellEnd"/>
      <w:r>
        <w:rPr>
          <w:rFonts w:ascii="Roboto" w:hAnsi="Roboto"/>
          <w:color w:val="141313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141313"/>
          <w:sz w:val="23"/>
          <w:szCs w:val="23"/>
          <w:shd w:val="clear" w:color="auto" w:fill="FFFFFF"/>
        </w:rPr>
        <w:t>M.MONA</w:t>
      </w:r>
      <w:proofErr w:type="gramEnd"/>
      <w:r>
        <w:rPr>
          <w:rFonts w:ascii="Roboto" w:hAnsi="Roboto"/>
          <w:color w:val="141313"/>
          <w:sz w:val="23"/>
          <w:szCs w:val="23"/>
          <w:shd w:val="clear" w:color="auto" w:fill="FFFFFF"/>
        </w:rPr>
        <w:t xml:space="preserve"> ADHA dan DAYU RIKA PERDANA, 2020, YOGYAKARTA: </w:t>
      </w:r>
      <w:proofErr w:type="spellStart"/>
      <w:r>
        <w:rPr>
          <w:rFonts w:ascii="Roboto" w:hAnsi="Roboto"/>
          <w:color w:val="141313"/>
          <w:sz w:val="23"/>
          <w:szCs w:val="23"/>
          <w:shd w:val="clear" w:color="auto" w:fill="FFFFFF"/>
        </w:rPr>
        <w:t>graha</w:t>
      </w:r>
      <w:proofErr w:type="spellEnd"/>
      <w:r>
        <w:rPr>
          <w:rFonts w:ascii="Roboto" w:hAnsi="Roboto"/>
          <w:color w:val="14131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41313"/>
          <w:sz w:val="23"/>
          <w:szCs w:val="23"/>
          <w:shd w:val="clear" w:color="auto" w:fill="FFFFFF"/>
        </w:rPr>
        <w:t>ilmu</w:t>
      </w:r>
      <w:proofErr w:type="spellEnd"/>
    </w:p>
    <w:p w14:paraId="32B9D985" w14:textId="5D15ACC9" w:rsidR="00CB3FA3" w:rsidRPr="00CB3FA3" w:rsidRDefault="00CB3FA3" w:rsidP="007071EE">
      <w:pPr>
        <w:tabs>
          <w:tab w:val="left" w:pos="247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proofErr w:type="spellStart"/>
        <w:r w:rsidRPr="00CB3FA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Tantangan</w:t>
        </w:r>
        <w:proofErr w:type="spellEnd"/>
        <w:r w:rsidRPr="00CB3FA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CB3FA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Penerapan</w:t>
        </w:r>
        <w:proofErr w:type="spellEnd"/>
        <w:r w:rsidRPr="00CB3FA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Pancasila Pada </w:t>
        </w:r>
        <w:proofErr w:type="spellStart"/>
        <w:r w:rsidRPr="00CB3FA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Generasi</w:t>
        </w:r>
        <w:proofErr w:type="spellEnd"/>
        <w:r w:rsidRPr="00CB3FA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CB3FA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Milenial</w:t>
        </w:r>
        <w:proofErr w:type="spellEnd"/>
        <w:r w:rsidRPr="00CB3FA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– UKM </w:t>
        </w:r>
        <w:proofErr w:type="spellStart"/>
        <w:r w:rsidRPr="00CB3FA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Kependudukan</w:t>
        </w:r>
        <w:proofErr w:type="spellEnd"/>
        <w:r w:rsidRPr="00CB3FA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(unej.ac.id)</w:t>
        </w:r>
      </w:hyperlink>
    </w:p>
    <w:p w14:paraId="3D810C7A" w14:textId="343DB099" w:rsidR="007071EE" w:rsidRPr="000D3074" w:rsidRDefault="007071EE" w:rsidP="007071EE">
      <w:pPr>
        <w:tabs>
          <w:tab w:val="left" w:pos="2472"/>
        </w:tabs>
        <w:jc w:val="center"/>
        <w:rPr>
          <w:sz w:val="24"/>
          <w:szCs w:val="24"/>
        </w:rPr>
      </w:pPr>
    </w:p>
    <w:sectPr w:rsidR="007071EE" w:rsidRPr="000D307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092A0" w14:textId="77777777" w:rsidR="003E397B" w:rsidRDefault="003E397B" w:rsidP="007071EE">
      <w:pPr>
        <w:spacing w:after="0" w:line="240" w:lineRule="auto"/>
      </w:pPr>
      <w:r>
        <w:separator/>
      </w:r>
    </w:p>
  </w:endnote>
  <w:endnote w:type="continuationSeparator" w:id="0">
    <w:p w14:paraId="3BF79AD7" w14:textId="77777777" w:rsidR="003E397B" w:rsidRDefault="003E397B" w:rsidP="00707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49090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EC392D" w14:textId="1C75B173" w:rsidR="007071EE" w:rsidRDefault="007071E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9527D02" w14:textId="77777777" w:rsidR="007071EE" w:rsidRDefault="007071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6F84E" w14:textId="77777777" w:rsidR="003E397B" w:rsidRDefault="003E397B" w:rsidP="007071EE">
      <w:pPr>
        <w:spacing w:after="0" w:line="240" w:lineRule="auto"/>
      </w:pPr>
      <w:r>
        <w:separator/>
      </w:r>
    </w:p>
  </w:footnote>
  <w:footnote w:type="continuationSeparator" w:id="0">
    <w:p w14:paraId="74935459" w14:textId="77777777" w:rsidR="003E397B" w:rsidRDefault="003E397B" w:rsidP="00707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300BC"/>
    <w:multiLevelType w:val="hybridMultilevel"/>
    <w:tmpl w:val="38F2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CB"/>
    <w:rsid w:val="00002F4A"/>
    <w:rsid w:val="000B350F"/>
    <w:rsid w:val="000D3074"/>
    <w:rsid w:val="000E568F"/>
    <w:rsid w:val="00137DBE"/>
    <w:rsid w:val="00160DD9"/>
    <w:rsid w:val="00177C42"/>
    <w:rsid w:val="00231D61"/>
    <w:rsid w:val="002423E4"/>
    <w:rsid w:val="00272C93"/>
    <w:rsid w:val="002D367D"/>
    <w:rsid w:val="00344123"/>
    <w:rsid w:val="003B2D38"/>
    <w:rsid w:val="003B61B5"/>
    <w:rsid w:val="003E2CBE"/>
    <w:rsid w:val="003E397B"/>
    <w:rsid w:val="00444A45"/>
    <w:rsid w:val="0055084C"/>
    <w:rsid w:val="0064788F"/>
    <w:rsid w:val="006A0ABA"/>
    <w:rsid w:val="006F5638"/>
    <w:rsid w:val="00704ECE"/>
    <w:rsid w:val="007071EE"/>
    <w:rsid w:val="007775C4"/>
    <w:rsid w:val="00785CC5"/>
    <w:rsid w:val="007C0AA7"/>
    <w:rsid w:val="007D2DE4"/>
    <w:rsid w:val="007F141F"/>
    <w:rsid w:val="00803235"/>
    <w:rsid w:val="00952E48"/>
    <w:rsid w:val="009C1F1C"/>
    <w:rsid w:val="00A000B6"/>
    <w:rsid w:val="00AE6483"/>
    <w:rsid w:val="00B66165"/>
    <w:rsid w:val="00C02F0F"/>
    <w:rsid w:val="00CB3FA3"/>
    <w:rsid w:val="00D41FCB"/>
    <w:rsid w:val="00D47FD7"/>
    <w:rsid w:val="00D917BA"/>
    <w:rsid w:val="00DB1B81"/>
    <w:rsid w:val="00DC435F"/>
    <w:rsid w:val="00DF4392"/>
    <w:rsid w:val="00F230C5"/>
    <w:rsid w:val="00F35268"/>
    <w:rsid w:val="00F65E2A"/>
    <w:rsid w:val="00F91D4A"/>
    <w:rsid w:val="00FC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B6534"/>
  <w15:docId w15:val="{AB128D56-D1FB-408B-94E1-C8D3D308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952E48"/>
  </w:style>
  <w:style w:type="character" w:customStyle="1" w:styleId="fs3">
    <w:name w:val="fs3"/>
    <w:basedOn w:val="DefaultParagraphFont"/>
    <w:rsid w:val="00952E48"/>
  </w:style>
  <w:style w:type="paragraph" w:styleId="ListParagraph">
    <w:name w:val="List Paragraph"/>
    <w:basedOn w:val="Normal"/>
    <w:uiPriority w:val="1"/>
    <w:qFormat/>
    <w:rsid w:val="00952E48"/>
    <w:pPr>
      <w:widowControl w:val="0"/>
      <w:autoSpaceDE w:val="0"/>
      <w:autoSpaceDN w:val="0"/>
      <w:spacing w:after="0" w:line="240" w:lineRule="auto"/>
      <w:ind w:left="977" w:hanging="360"/>
    </w:pPr>
    <w:rPr>
      <w:rFonts w:ascii="Times New Roman" w:eastAsia="Times New Roman" w:hAnsi="Times New Roman" w:cs="Times New Roman"/>
      <w:lang w:bidi="en-US"/>
    </w:rPr>
  </w:style>
  <w:style w:type="table" w:styleId="TableGrid">
    <w:name w:val="Table Grid"/>
    <w:basedOn w:val="TableNormal"/>
    <w:uiPriority w:val="39"/>
    <w:rsid w:val="009C1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7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1EE"/>
  </w:style>
  <w:style w:type="paragraph" w:styleId="Footer">
    <w:name w:val="footer"/>
    <w:basedOn w:val="Normal"/>
    <w:link w:val="FooterChar"/>
    <w:uiPriority w:val="99"/>
    <w:unhideWhenUsed/>
    <w:rsid w:val="00707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1EE"/>
  </w:style>
  <w:style w:type="character" w:styleId="Hyperlink">
    <w:name w:val="Hyperlink"/>
    <w:basedOn w:val="DefaultParagraphFont"/>
    <w:uiPriority w:val="99"/>
    <w:unhideWhenUsed/>
    <w:rsid w:val="007071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1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91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pendudukan.ukm.unej.ac.id/tantangan-penerapan-pancasila-pada-generasi-mileni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dimasriyadi99@gmail.com</dc:creator>
  <cp:keywords/>
  <dc:description/>
  <cp:lastModifiedBy>dimasriyadi99@gmail.com</cp:lastModifiedBy>
  <cp:revision>3</cp:revision>
  <cp:lastPrinted>2021-11-03T00:31:00Z</cp:lastPrinted>
  <dcterms:created xsi:type="dcterms:W3CDTF">2021-11-03T00:36:00Z</dcterms:created>
  <dcterms:modified xsi:type="dcterms:W3CDTF">2021-11-25T01:15:00Z</dcterms:modified>
</cp:coreProperties>
</file>