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after="360"/>
        <w:jc w:val="center"/>
      </w:pPr>
      <w:r>
        <w:rPr>
          <w:rFonts w:ascii="Calibri" w:hAnsi="Calibri" w:eastAsia="Calibri" w:cs="Calibri"/>
          <w:b/>
          <w:color w:val="8A6500"/>
          <w:sz w:val="20"/>
        </w:rPr>
        <w:t>ТЕХНИЧЕСКОЕ РУКОВОДСТВО</w:t>
      </w:r>
    </w:p>
    <w:p>
      <w:pPr>
        <w:spacing w:after="200"/>
        <w:jc w:val="center"/>
      </w:pPr>
      <w:r>
        <w:rPr>
          <w:rFonts w:ascii="Calibri" w:hAnsi="Calibri" w:eastAsia="Calibri" w:cs="Calibri"/>
          <w:b/>
          <w:color w:val="0B2545"/>
          <w:sz w:val="60"/>
        </w:rPr>
        <w:t>RGS.Center</w:t>
      </w:r>
    </w:p>
    <w:p>
      <w:pPr>
        <w:spacing w:after="160"/>
        <w:jc w:val="center"/>
      </w:pPr>
      <w:r>
        <w:rPr>
          <w:rFonts w:ascii="Calibri" w:hAnsi="Calibri" w:eastAsia="Calibri" w:cs="Calibri"/>
          <w:color w:val="1F4D78"/>
          <w:sz w:val="32"/>
        </w:rPr>
        <w:t>Архитектура сервисов устройств,</w:t>
        <w:br/>
        <w:t>периферийный слой и алгоритмы обмена</w:t>
      </w:r>
    </w:p>
    <w:p>
      <w:pPr>
        <w:spacing w:after="1080"/>
        <w:jc w:val="center"/>
      </w:pPr>
      <w:r>
        <w:rPr>
          <w:rFonts w:ascii="Calibri" w:hAnsi="Calibri" w:eastAsia="Calibri" w:cs="Calibri"/>
          <w:i/>
          <w:color w:val="667085"/>
          <w:sz w:val="21"/>
        </w:rPr>
        <w:t>Актуально для коммита 61c3a01  |  29 июля 2026</w:t>
      </w:r>
    </w:p>
    <w:p>
      <w:pPr>
        <w:spacing w:after="1320"/>
        <w:jc w:val="center"/>
      </w:pPr>
      <w:r>
        <w:rPr>
          <w:rFonts w:ascii="Calibri" w:hAnsi="Calibri" w:eastAsia="Calibri" w:cs="Calibri"/>
          <w:b/>
          <w:color w:val="344054"/>
          <w:sz w:val="22"/>
        </w:rPr>
        <w:t>Java 26  •  Spring Boot 4.1.0  •  Thymeleaf  •  jSerialComm 2.11.4</w:t>
      </w:r>
    </w:p>
    <w:p>
      <w:pPr>
        <w:jc w:val="center"/>
      </w:pPr>
      <w:r>
        <w:rPr>
          <w:rFonts w:ascii="Calibri" w:hAnsi="Calibri" w:eastAsia="Calibri" w:cs="Calibri"/>
          <w:color w:val="667085"/>
          <w:sz w:val="21"/>
        </w:rPr>
        <w:t>Назначение документа: передача проекта в дальнейшую разработку,</w:t>
        <w:br/>
        <w:t>сопровождение интеграций и подключение новых устройств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Назначение и границы документа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Контекст оборудования и текущая готовность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Архитектурные принципы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UML-структура компонентов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Сервисы настроек и витрина текущих данных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Алгоритм периодического ping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Периферийный слой Connection / Reader / Writer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Алгоритм чтения штрих-кода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Потоки, очереди и завершение работы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Web-интерфейс и обновление страницы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Журналирование и диагностика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Конфигурация приложения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Тестирование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Ограничения и дальнейшее развитие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FFF7DC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8A6500"/>
                <w:sz w:val="21"/>
              </w:rPr>
              <w:t xml:space="preserve">Статус: </w:t>
            </w:r>
            <w:r>
              <w:rPr>
                <w:rFonts w:ascii="Calibri" w:hAnsi="Calibri" w:eastAsia="Calibri" w:cs="Calibri"/>
                <w:color w:val="111827"/>
                <w:sz w:val="21"/>
              </w:rPr>
              <w:t>Документ описывает фактически реализованное состояние исходников. Интеграция весов и SHP, постоянное хранение настроек в БД и getData для сетевых устройств пока не реализованы.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Назначение и границы документа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RGS.Center — центральное Spring Boot-приложение для контроля доступности сетевых устройств, получения прикладных данных от периферии и выдачи оператору текущего состояния через web-интерфейс.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Документ фиксирует состав модулей, зависимости классов, модель потоков, правила конфигурации и диагностические события. UML-схемы отражают текущую реализацию, а не целевую архитектуру будущих интеграций.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Сетевой контур: Camera, BOSON, Nicole и RoboPLC.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Локальная COM-периферия: сканер штрих-кодов; порты весов и SHP зарезервированы.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Оперативные данные хранятся в памяти процесса и сбрасываются при перезапуске.</w:t>
      </w:r>
    </w:p>
    <w:p>
      <w:pPr>
        <w:pStyle w:val="Heading1"/>
        <w:keepNext/>
      </w:pPr>
      <w:r>
        <w:t>2. Контекст оборудования и текущая готовность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550"/>
        <w:gridCol w:w="1450"/>
        <w:gridCol w:w="3260"/>
        <w:gridCol w:w="165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Устройство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Подключение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Настройка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Реализовано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Статус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Camera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Ethernet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192.168.1.13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Независимый scheduled ping; вывод на /devices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готово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BOSON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Ethernet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192.168.1.14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Отдельный scheduled ping и запись витрины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готово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Nicole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Ethernet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192.168.1.15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Отдельный scheduled ping и запись витрины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готово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RoboPLC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Ethernet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192.168.1.16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Отдельный scheduled ping и запись витрины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готово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Barcode scanner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USB → COM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COM7 / 9600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Полный getData: открыть, очистить, прочитать, закрыть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готово</w:t>
            </w:r>
          </w:p>
        </w:tc>
      </w:tr>
      <w:tr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Scales</w:t>
            </w:r>
          </w:p>
        </w:tc>
        <w:tc>
          <w:tcPr>
            <w:tcW w:type="dxa" w:w="1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COM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не задан</w:t>
            </w:r>
          </w:p>
        </w:tc>
        <w:tc>
          <w:tcPr>
            <w:tcW w:type="dxa" w:w="3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Зарезервированы DeviceCode и setting</w:t>
            </w:r>
          </w:p>
        </w:tc>
        <w:tc>
          <w:tcPr>
            <w:tcW w:type="dxa" w:w="1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ожидает протокол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SHP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COM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не задан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Зарезервированы DeviceCode и setting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ожидает протокол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Архитектурные принципы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Каждое сетевое устройство имеет собственный Spring-сервис и собственное расписание.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Планировщик содержит четыре потока: долгий ping одного устройства не блокирует остальные.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Настройки и текущие данные вынесены в общие потокобезопасные сервисы.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Каждая COM-периферия должна владеть отдельным PeripheralDeviceWorker и отдельным соединением.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RX и TX выполняются в двух именованных daemon-потоках; обмен приложения с ними идёт через ограниченные очереди.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Команды, кадры и диагностические снимки копируются или публикуются как неизменяемые значения.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Штатная остановка основана на interrupt, close и awaitTermination; Thread.stop не используется.</w:t>
      </w:r>
    </w:p>
    <w:p>
      <w:r>
        <w:br w:type="page"/>
      </w:r>
    </w:p>
    <w:p>
      <w:pPr>
        <w:pStyle w:val="Heading1"/>
        <w:keepNext/>
      </w:pPr>
      <w:r>
        <w:t>4. UML-структура компонентов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Диаграмма показывает две независимые ветви работы: периодический сетевой контроль и сеансовый getData через COM. Обе ветви используют общие SettingsService и CurrentDataService.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857105"/>
            <wp:docPr id="1" name="Picture 1" descr="UML-диаграмма компонентов RGS.Center и их зависимостей" title="UML-диаграмма компонентов RGS.Center и их зависимост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7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rPr>
          <w:rFonts w:ascii="Calibri" w:hAnsi="Calibri" w:eastAsia="Calibri" w:cs="Calibri"/>
          <w:i/>
          <w:color w:val="667085"/>
          <w:sz w:val="19"/>
        </w:rPr>
        <w:t>Рисунок 1 — Структура компонентов RGS.Center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HomeController не обращается к оборудованию напрямую. Он получает уже подготовленные модели Device из сервисов устройств. Аналогично BarcodeScannerService делегирует полный аппаратный цикл getData-адаптеру.</w:t>
      </w:r>
    </w:p>
    <w:p>
      <w:pPr>
        <w:pStyle w:val="Heading1"/>
        <w:keepNext/>
      </w:pPr>
      <w:r>
        <w:t>5. Сервисы настроек и витрина текущих данных</w:t>
      </w:r>
    </w:p>
    <w:p>
      <w:pPr>
        <w:pStyle w:val="Heading2"/>
        <w:keepNext/>
      </w:pPr>
      <w:r>
        <w:t>5.1 SettingsService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SettingsService хранит две согласованные карты: code → type и code → value. Типы BOOLEAN, LONG, DOUBLE и STRING соответствуют будущей таблице STRING_ID, TYPE, BOOLEAN_VALUE, LONG_VALUE, DOUBLE_VALUE, STRING_VALUE.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registerDefault добавляет начальное значение, не перезаписывая уже загруженное.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getType, getValue и setValue проверяют наличие кода и Java-тип значения.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load и dump являются границей для будущего репозитория БД.</w:t>
      </w:r>
    </w:p>
    <w:p>
      <w:pPr>
        <w:pStyle w:val="Heading2"/>
        <w:keepNext/>
      </w:pPr>
      <w:r>
        <w:t>5.2 CurrentDataService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Витрина представляет собой ConcurrentHashMap устройств, внутри которой для каждого DeviceCode хранится карта параметров. Публичные снимки возвращаются неизменяемыми.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51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Параметр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Тип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Назначение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pinged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Boolean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Результат последней проверки доступности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interaction_lastdate_in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Long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Epoch seconds отправки последнего запроса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interaction_lastdate_out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Long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Epoch seconds получения успешного ответа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data_available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Boolean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Есть ли актуальный результат getData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last_data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Object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Последнее успешно полученное значение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last_error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String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Последняя диагностическая ошибка getData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Алгоритм периодического ping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CameraService, BosonService, NicoleService и RoboPlcService вызывают общий DevicePingService. Интервал задаётся через fixedDelay, поэтому следующий запуск конкретного устройства начинается после завершения предыдущего опроса.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60520" cy="5686044"/>
            <wp:docPr id="2" name="Picture 2" descr="UML activity-диаграмма периодической ping-проверки устройства" title="UML activity-диаграмма периодической ping-проверки устройств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ping_ac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686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rPr>
          <w:rFonts w:ascii="Calibri" w:hAnsi="Calibri" w:eastAsia="Calibri" w:cs="Calibri"/>
          <w:i/>
          <w:color w:val="667085"/>
          <w:sz w:val="19"/>
        </w:rPr>
        <w:t>Рисунок 2 — Алгоритм периодической проверки доступности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F4F7FA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 xml:space="preserve">Журнал: </w:t>
            </w:r>
            <w:r>
              <w:rPr>
                <w:rFonts w:ascii="Calibri" w:hAnsi="Calibri" w:eastAsia="Calibri" w:cs="Calibri"/>
                <w:color w:val="111827"/>
                <w:sz w:val="21"/>
              </w:rPr>
              <w:t>На уровне INFO фиксируется первый результат и переход ONLINE ↔ OFFLINE. Повторяющийся неизменный статус пишется только на DEBUG.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Периферийный слой Connection / Reader / Writer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Общий слой отделяет жизненный цикл физического подключения от чтения, записи и прикладной интерпретации данных. SerialDeviceConnection реализует PeripheralTransport поверх jSerialComm.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050"/>
        <w:gridCol w:w="291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Компонент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Ответственность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Потокобезопасность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PeripheralTransport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open / read / write / clearInput / close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Один RX и один TX на экземпляр</w:t>
            </w:r>
          </w:p>
        </w:tc>
      </w:tr>
      <w:t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PeripheralCommandQueue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Обычные и приоритетные команды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LinkedBlockingDeque, ограниченная ёмкость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ByteRingBuffer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Накопление входных байтов между read и decoder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ReentrantLock</w:t>
            </w:r>
          </w:p>
        </w:tc>
      </w:tr>
      <w:tr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PeripheralFrameDecoder</w:t>
            </w:r>
          </w:p>
        </w:tc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Выделение CR/LF или fixed-length кадра</w:t>
            </w:r>
          </w:p>
        </w:tc>
        <w:tc>
          <w:tcPr>
            <w:tcW w:type="dxa" w:w="2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Вызывается RX-потоком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PeripheralDeviceWorker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Жизненный цикл, RX/TX, очереди, exchange, snapshot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Atomic*, lock, bounded queues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Что заменено по сравнению с устаревшим подходом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Не используется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Реализовано вместо этого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Несинхронизированный LinkedList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LinkedBlockingDeque с ограниченной ёмкостью</w:t>
            </w:r>
          </w:p>
        </w:tc>
      </w:tr>
      <w:tr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Циклы с постоянным Thread.sleep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Блокирующие take, poll и read с timeout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Thread.stop()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shutdownNow, interrupt, close и awaitTermination</w:t>
            </w:r>
          </w:p>
        </w:tc>
      </w:tr>
      <w:tr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Незащищённый кольцевой буфер</w:t>
            </w:r>
          </w:p>
        </w:tc>
        <w:tc>
          <w:tcPr>
            <w:tcW w:type="dxa" w:w="5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ByteRingBuffer под ReentrantLock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Активное ожидание освобождения порта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Владение портом одним worker на сеанс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Алгоритм чтения штрих-кода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Сканер Honeywell Vuquest 3320 предполагается настроить как виртуальный COM-порт. Порт открывается только на время одного чтения: накопленные данные очищаются, ожидается один CR/LF-кадр, затем соединение закрывается.</w:t>
      </w:r>
    </w:p>
    <w:p>
      <w:pPr>
        <w:keepNext/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4102873"/>
            <wp:docPr id="3" name="Picture 3" descr="UML sequence-диаграмма чтения штрих-кода через COM-порт" title="UML sequence-диаграмма чтения штрих-кода через COM-пор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scanner_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0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jc w:val="center"/>
      </w:pPr>
      <w:r>
        <w:rPr>
          <w:rFonts w:ascii="Calibri" w:hAnsi="Calibri" w:eastAsia="Calibri" w:cs="Calibri"/>
          <w:i/>
          <w:color w:val="667085"/>
          <w:sz w:val="19"/>
        </w:rPr>
        <w:t>Рисунок 3 — Последовательность getData для сканера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BarcodeScannerService принимает запрос прикладного сценария.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Адаптер читает port, baudRate, timeout и maxCodeLength из SettingsService.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JSerialCommBarcodeScannerPort создаёт SerialDeviceConnection и worker.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worker открывает COM, очищает буфер драйвера и запускает RX/TX.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RX собирает один CR/LF-кадр через ByteRingBuffer и LineFrameDecoder.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Адаптер сохраняет результат или ошибку в CurrentDataService.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try-with-resources останавливает потоки и закрывает COM при любом исходе.</w:t>
      </w:r>
    </w:p>
    <w:p>
      <w:pPr>
        <w:pStyle w:val="Heading1"/>
        <w:keepNext/>
      </w:pPr>
      <w:r>
        <w:t>9. Потоки, очереди и завершение работы</w:t>
      </w:r>
    </w:p>
    <w:p>
      <w:pPr>
        <w:pStyle w:val="Heading2"/>
        <w:keepNext/>
      </w:pPr>
      <w:r>
        <w:t>9.1 Сетевые сервисы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ThreadPoolTaskScheduler имеет poolSize=4 и префикс device-poll-. Каждое из четырёх сетевых устройств может выполняться одновременно. При завершении приложения scheduler ожидает задачи до пяти секунд.</w:t>
      </w:r>
    </w:p>
    <w:p>
      <w:pPr>
        <w:pStyle w:val="Heading2"/>
        <w:keepNext/>
      </w:pPr>
      <w:r>
        <w:t>9.2 COM worker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peripheral-&lt;device&gt;-rx блокируется на чтении транспорта.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peripheral-&lt;device&gt;-tx блокируется на очереди команд.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frameQueue и commandQueue имеют ограниченную ёмкость.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При переполнении очереди кадров сохраняется самый новый кадр, а счётчик droppedFrames увеличивается.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snapshot возвращает состояние, размеры очередей, байты, кадры, timestamps и последнюю ошибку.</w:t>
      </w:r>
    </w:p>
    <w:p>
      <w:pPr>
        <w:pStyle w:val="Heading1"/>
        <w:keepNext/>
      </w:pPr>
      <w:r>
        <w:t>10. Web-интерфейс и обновление страницы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Страница /devices формируется серверным Thymeleaf. Отдельный endpoint /devices/status возвращает HTML-фрагмент таблицы. Браузер заменяет фрагмент раз в 10 секунд; REST API для этой операции не используется.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344054"/>
                <w:sz w:val="18"/>
              </w:rPr>
              <w:t>setInterval(loadStatus, 10000);</w:t>
              <w:br/>
              <w:t>GET /devices/status</w:t>
              <w:br/>
              <w:t>→ fragments/device-status :: status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FFF7DC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8A6500"/>
                <w:sz w:val="21"/>
              </w:rPr>
              <w:t xml:space="preserve">Важно: </w:t>
            </w:r>
            <w:r>
              <w:rPr>
                <w:rFonts w:ascii="Calibri" w:hAnsi="Calibri" w:eastAsia="Calibri" w:cs="Calibri"/>
                <w:color w:val="111827"/>
                <w:sz w:val="21"/>
              </w:rPr>
              <w:t>Частота обновления страницы и частота ping независимы. Web-страница читает последнее состояние витрины и не инициирует ping.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Журналирование и диагностика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SLF4J используется напрямую; реализация и файловый appender предоставляются Spring Boot. Основной журнал: logs/rgscenter.log.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Уровень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Примеры событий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INFO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Старт/остановка worker, открытие/закрытие COM, первый ping и смена статуса, успешный getData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WARN</w:t>
            </w:r>
          </w:p>
        </w:tc>
        <w:tc>
          <w:tcPr>
            <w:tcW w:type="dxa" w:w="7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Не задан IP/COM, переполнена очередь кадров, неполная остановка, ошибка витрины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ERROR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Не открывается COM, ошибка read/write, отказ peripheral worker, ошибка сканера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DEBUG/TRACE</w:t>
            </w:r>
          </w:p>
        </w:tc>
        <w:tc>
          <w:tcPr>
            <w:tcW w:type="dxa" w:w="7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Повторный ping без смены статуса, размеры очередей и пакетов, RX/TX без содержимого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Штрих-коды и бинарное содержимое команд не выводятся в журнал. Для временной подробной диагностики используется logging.level.com.rgs.center=DEBUG или TRACE.</w:t>
      </w:r>
    </w:p>
    <w:p>
      <w:pPr>
        <w:pStyle w:val="Heading1"/>
        <w:keepNext/>
      </w:pPr>
      <w:r>
        <w:t>12. Конфигурация приложения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900"/>
        <w:gridCol w:w="3410"/>
      </w:tblGrid>
      <w:tr>
        <w:trPr>
          <w:tblHeader w:val="true"/>
        </w:trP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Property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Текущее значение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Назначение</w:t>
            </w:r>
          </w:p>
        </w:tc>
      </w:tr>
      <w:t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rgs.device.camera.ip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192.168.1.13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IP камеры</w:t>
            </w:r>
          </w:p>
        </w:tc>
      </w:tr>
      <w:tr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rgs.device.boson.ip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192.168.1.14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IP BOSON</w:t>
            </w:r>
          </w:p>
        </w:tc>
      </w:tr>
      <w:t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rgs.device.nicole.ip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192.168.1.15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IP Nicole</w:t>
            </w:r>
          </w:p>
        </w:tc>
      </w:tr>
      <w:tr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rgs.device.roboplc.ip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192.168.1.16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IP RoboPLC</w:t>
            </w:r>
          </w:p>
        </w:tc>
      </w:tr>
      <w:t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rgs.device.*.poll-interval-millis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10000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fixedDelay каждого сетевого сервиса</w:t>
            </w:r>
          </w:p>
        </w:tc>
      </w:tr>
      <w:tr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rgs.device.barcode-scanner.port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COM7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COM-порт сканера</w:t>
            </w:r>
          </w:p>
        </w:tc>
      </w:tr>
      <w:t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rgs.device.barcode-scanner.baud-rate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9600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Скорость сканера</w:t>
            </w:r>
          </w:p>
        </w:tc>
      </w:tr>
      <w:tr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rgs.device.barcode-scanner.read-timeout-millis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5000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Тайм-аут одного чтения</w:t>
            </w:r>
          </w:p>
        </w:tc>
      </w:tr>
      <w:t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rgs.device.barcode-scanner.max-code-length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4096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Максимальный кадр</w:t>
            </w:r>
          </w:p>
        </w:tc>
      </w:tr>
      <w:tr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rgs.device.scales.port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пусто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Резерв для весов</w:t>
            </w:r>
          </w:p>
        </w:tc>
      </w:tr>
      <w:t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rgs.device.shp.port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пусто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Резерв для SHP</w:t>
            </w:r>
          </w:p>
        </w:tc>
      </w:tr>
      <w:tr>
        <w:tc>
          <w:tcPr>
            <w:tcW w:type="dxa" w:w="4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logging.file.name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logs/rgscenter.log</w:t>
            </w:r>
          </w:p>
        </w:tc>
        <w:tc>
          <w:tcPr>
            <w:tcW w:type="dxa" w:w="3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Файл журнала</w:t>
            </w:r>
          </w:p>
        </w:tc>
      </w:tr>
      <w:tr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logging.level.com.rgs.center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INFO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Уровень проекта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F4F7FA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2E74B5"/>
                <w:sz w:val="21"/>
              </w:rPr>
              <w:t xml:space="preserve">Правило: </w:t>
            </w:r>
            <w:r>
              <w:rPr>
                <w:rFonts w:ascii="Calibri" w:hAnsi="Calibri" w:eastAsia="Calibri" w:cs="Calibri"/>
                <w:color w:val="111827"/>
                <w:sz w:val="21"/>
              </w:rPr>
              <w:t>IP и COM-порты задаются в application.properties или внешней Spring конфигурации. Значения @Value после запуска копируются в SettingsService.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Тестирование</w:t>
      </w: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На момент документирования полный запуск mvnw.cmd test выполняет 28 тестов без ошибок. Тесты не требуют физического COM-оборудования: transport и BarcodeScannerPort заменяются контролируемыми реализациями.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Группа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Проверяется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ByteRingBuffer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Запись, wrap-around, строки, fixed-length, clear</w:t>
            </w:r>
          </w:p>
        </w:tc>
      </w:tr>
      <w:tr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PeripheralCommandQueue</w:t>
            </w:r>
          </w:p>
        </w:tc>
        <w:tc>
          <w:tcPr>
            <w:tcW w:type="dxa" w:w="6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Приоритет и переполнение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PeripheralDeviceWorker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RX, TX, очистка входа, exchange, статистика и stop</w:t>
            </w:r>
          </w:p>
        </w:tc>
      </w:tr>
      <w:tr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Device services</w:t>
            </w:r>
          </w:p>
        </w:tc>
        <w:tc>
          <w:tcPr>
            <w:tcW w:type="dxa" w:w="6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Независимые Camera/BOSON/Nicole/RoboPLC и обновление витрины</w:t>
            </w:r>
          </w:p>
        </w:tc>
      </w:tr>
      <w:tr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Barcode scanner</w:t>
            </w:r>
          </w:p>
        </w:tc>
        <w:tc>
          <w:tcPr>
            <w:tcW w:type="dxa" w:w="65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Параметры COM, успех, timeout/ошибка и запись результата</w:t>
            </w:r>
          </w:p>
        </w:tc>
      </w:tr>
      <w:tr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Settings/CurrentData</w:t>
            </w:r>
          </w:p>
        </w:tc>
        <w:tc>
          <w:tcPr>
            <w:tcW w:type="dxa" w:w="65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 w:eastAsia="Calibri" w:cs="Calibri"/>
                <w:color w:val="111827"/>
                <w:sz w:val="18"/>
              </w:rPr>
              <w:t>Типы, load/dump, снимки и параметры устройств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Ограничения и дальнейшее развитие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Модель нескольких камер ещё не реализована: CameraService возвращает список из одной камеры.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getData для Camera, BOSON, Nicole и RoboPLC отсутствует до фиксации их протоколов.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Весы и SHP имеют только DeviceCode и настройки COM-порта.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SettingsService пока не подключён к таблице БД; load/dump — подготовленная граница.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Нет автоматического reconnect/backoff для постоянно работающих COM-сервисов.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Нет аппаратных интеграционных тестов с реальным сканером, драйвером и COMX.</w:t>
      </w:r>
    </w:p>
    <w:p>
      <w:pPr>
        <w:pStyle w:val="Heading2"/>
        <w:keepNext/>
      </w:pPr>
      <w:r>
        <w:t>14.1 Рекомендуемый порядок следующей разработки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Зафиксировать протокол и framing следующего устройства.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Создать отдельный transport/adapter, не смешивая протокол с общим worker.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Добавить настройки и параметры витрины.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Добавить сервис жизненного цикла и политику reconnect, если соединение постоянное.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Покрыть transport fake-тестами, затем провести аппаратный стендовый тест.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 w:cs="Calibri"/>
          <w:color w:val="111827"/>
          <w:sz w:val="22"/>
        </w:rPr>
        <w:t>Расширить web-страницу только после появления стабильного значения в витрине.</w:t>
      </w:r>
    </w:p>
    <w:p>
      <w:pPr>
        <w:pStyle w:val="Heading1"/>
        <w:keepNext/>
      </w:pPr>
      <w:r>
        <w:t>Приложение A. Основные пакеты исходников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  <w:insideH w:val="single" w:sz="5" w:space="0" w:color="D0D5DD"/>
              <w:insideV w:val="single" w:sz="5" w:space="0" w:color="D0D5DD"/>
            </w:tcBorders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color w:val="344054"/>
                <w:sz w:val="18"/>
              </w:rPr>
              <w:t>com.rgs.center</w:t>
              <w:br/>
              <w:t>├─ configuration   — scheduler</w:t>
              <w:br/>
              <w:t>├─ controller      — Thymeleaf MVC</w:t>
              <w:br/>
              <w:t>├─ objects         — Device, DeviceCode, SettingRecord</w:t>
              <w:br/>
              <w:t>├─ service         — ping, settings, showcase, getData adapters</w:t>
              <w:br/>
              <w:t>├─ connection      — Connection / Reader / Writer / serial</w:t>
              <w:br/>
              <w:t>└─ peripheral      — worker, queues, ring buffer, frame decoders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Calibri" w:hAnsi="Calibri" w:eastAsia="Calibri" w:cs="Calibri"/>
          <w:color w:val="111827"/>
          <w:sz w:val="22"/>
        </w:rPr>
        <w:t>Смежное текстовое описание периферийного слоя находится в center/PERIPHERAL_ARCHITECTURE.md. Точка входа приложения — com.rgs.center.CenterApplication.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 w:cs="Calibri"/>
        <w:color w:val="667085"/>
        <w:sz w:val="18"/>
      </w:rPr>
      <w:t xml:space="preserve">RGS.Center  |  </w:t>
    </w:r>
    <w:r>
      <w:rPr>
        <w:rFonts w:ascii="Calibri" w:hAnsi="Calibri" w:eastAsia="Calibr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 w:cs="Calibri"/>
        <w:b/>
        <w:color w:val="667085"/>
        <w:sz w:val="17"/>
      </w:rPr>
      <w:t>RGS.CENTER  /  ТЕХНИЧЕСКАЯ ДОКУМЕНТАЦИЯ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Calibri" w:hAnsi="Calibri"/>
      <w:b/>
      <w:bCs/>
      <w:i/>
      <w:color w:val="667085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RGS.Center — техническая документация</dc:title>
  <dc:subject>Архитектура сервисов устройств и периферийного слоя</dc:subject>
  <dc:creator>RGS.Center team</dc:creator>
  <cp:keywords>RGS.Center, UML, Spring Boot, peripheral, COM, barcode scanner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