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80"/>
      </w:pPr>
      <w:r>
        <w:rPr>
          <w:rFonts w:ascii="Calibri" w:hAnsi="Calibri"/>
          <w:b/>
          <w:color w:val="2E74B5"/>
          <w:sz w:val="22"/>
        </w:rPr>
        <w:t>ТЕХНИЧЕСКИЙ ОТЧЁТ</w:t>
      </w:r>
    </w:p>
    <w:p>
      <w:pPr>
        <w:spacing w:after="120"/>
      </w:pPr>
      <w:r>
        <w:rPr>
          <w:rFonts w:ascii="Calibri" w:hAnsi="Calibri"/>
          <w:b/>
          <w:color w:val="192D41"/>
          <w:sz w:val="48"/>
        </w:rPr>
        <w:t>Текущее состояние проекта RGS.Center</w:t>
      </w:r>
    </w:p>
    <w:p>
      <w:pPr>
        <w:spacing w:after="360"/>
      </w:pPr>
      <w:r>
        <w:rPr>
          <w:rFonts w:ascii="Calibri" w:hAnsi="Calibri"/>
          <w:color w:val="5A646E"/>
          <w:sz w:val="26"/>
        </w:rPr>
        <w:t>Архитектура, реализованные сервисы и дерево зависимостей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Проект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RGS.Center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Версия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0.0.1-SNAPSHOT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Дата состояния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 июля 2026 года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Платформа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Java 26.0.1, Spring Boot 4.1.0, Maven, Windows 11</w:t>
            </w:r>
          </w:p>
        </w:tc>
      </w:tr>
    </w:tbl>
    <w:p>
      <w:pPr>
        <w:pStyle w:val="Heading1"/>
      </w:pPr>
      <w:r>
        <w:t>1. Резюме</w:t>
      </w:r>
    </w:p>
    <w:p>
      <w:r>
        <w:t>RGS.Center представляет собой серверное Spring Boot-приложение для контроля оборудования комплекса RGS. На текущем этапе реализованы настройка устройств, потокобезопасная витрина состояний, независимый периодический ping четырёх сетевых устройств, веб-страница мониторинга и первый полноценный getData-адаптер для USB-сканера штрих-кодов, работающего через виртуальный COM-порт.</w:t>
      </w:r>
    </w:p>
    <w:p>
      <w:pPr>
        <w:pStyle w:val="ListBullet"/>
        <w:spacing w:after="80" w:line="300" w:lineRule="auto"/>
      </w:pPr>
      <w:r>
        <w:t>Все четыре сетевых сервиса опрашиваются независимо с интервалом 10 секунд.</w:t>
      </w:r>
    </w:p>
    <w:p>
      <w:pPr>
        <w:pStyle w:val="ListBullet"/>
        <w:spacing w:after="80" w:line="300" w:lineRule="auto"/>
      </w:pPr>
      <w:r>
        <w:t>Веб-страница обновляет только таблицу состояний без полной перезагрузки.</w:t>
      </w:r>
    </w:p>
    <w:p>
      <w:pPr>
        <w:pStyle w:val="ListBullet"/>
        <w:spacing w:after="80" w:line="300" w:lineRule="auto"/>
      </w:pPr>
      <w:r>
        <w:t>Общий слой Connection/Reader/Writer отделяет транспорт от прикладных сервисов.</w:t>
      </w:r>
    </w:p>
    <w:p>
      <w:pPr>
        <w:pStyle w:val="ListBullet"/>
        <w:spacing w:after="80" w:line="300" w:lineRule="auto"/>
      </w:pPr>
      <w:r>
        <w:t>Результаты последнего чтения и ошибки сохраняются в витрине текущих данных.</w:t>
      </w:r>
    </w:p>
    <w:p>
      <w:pPr>
        <w:pStyle w:val="ListBullet"/>
        <w:spacing w:after="80" w:line="300" w:lineRule="auto"/>
      </w:pPr>
      <w:r>
        <w:t>Полный комплект из 16 автоматических тестов проходит успешно.</w:t>
      </w:r>
    </w:p>
    <w:p>
      <w:pPr>
        <w:pStyle w:val="Heading1"/>
      </w:pPr>
      <w:r>
        <w:t>2. Реализованные подсистемы</w:t>
      </w:r>
    </w:p>
    <w:p>
      <w:pPr>
        <w:pStyle w:val="Heading2"/>
      </w:pPr>
      <w:r>
        <w:t>2.1. Сервис настроек</w:t>
      </w:r>
    </w:p>
    <w:p>
      <w:r>
        <w:t>SettingsService хранит типы и значения настроек в двух ConcurrentHashMap. Поддерживаются типы BOOLEAN, LONG, DOUBLE и STRING, начальные значения из application.properties, типобезопасное чтение, проверяемая запись, а также операции load/dump для будущего подключения постоянного хранилища.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settingTypes: String code -&gt; int type</w:t>
        <w:br/>
        <w:t>settingValues: String code -&gt; Object value</w:t>
      </w:r>
    </w:p>
    <w:p>
      <w:pPr>
        <w:pStyle w:val="Heading2"/>
      </w:pPr>
      <w:r>
        <w:t>2.2. Витрина текущих данных</w:t>
      </w:r>
    </w:p>
    <w:p>
      <w:r>
        <w:t>CurrentDataService содержит потокобезопасную карту устройств и параметров. Зарегистрированы CAMERA, ROBOPLC, NICOLE, BOSON и BARCODE_SCANNER.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Параметр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Тип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Назначение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pinged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Результат последней проверки доступности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interaction_lastdate_in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Начало последнего обращения, epoch seconds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interaction_lastdate_out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Последний успешный ответ, epoch seconds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data_available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Наличие актуального результата getData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last_data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Object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Последние успешно полученные данные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last_error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Описание последней ошибки</w:t>
            </w:r>
          </w:p>
        </w:tc>
      </w:tr>
    </w:tbl>
    <w:p>
      <w:pPr>
        <w:pStyle w:val="Heading2"/>
      </w:pPr>
      <w:r>
        <w:t>2.3. Независимые сервисы устройств</w:t>
      </w:r>
    </w:p>
    <w:p>
      <w:r>
        <w:t>CameraService, RoboPlcService, NicoleService и BosonService являются отдельными Spring-сервисами. Каждый сервис самостоятельно запускает @Scheduled-опрос. ThreadPoolTaskScheduler содержит четыре потока с префиксом device-poll-.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@Scheduled(</w:t>
        <w:br/>
        <w:t xml:space="preserve">    fixedDelayString = "${rgs.device.&lt;device&gt;.poll-interval-millis:10000}",</w:t>
        <w:br/>
        <w:t xml:space="preserve">    initialDelayString = "${rgs.device.&lt;device&gt;.poll-initial-delay-millis:0}"</w:t>
        <w:br/>
        <w:t>)</w:t>
      </w:r>
    </w:p>
    <w:p>
      <w:r>
        <w:t>Общий DevicePingService получает адрес из SettingsService, записывает время начала обращения, вызывает ReachabilityChecker и обновляет витрину.</w:t>
      </w:r>
    </w:p>
    <w:p>
      <w:pPr>
        <w:pStyle w:val="Heading2"/>
      </w:pPr>
      <w:r>
        <w:t>2.4. Веб-интерфейс</w:t>
      </w:r>
    </w:p>
    <w:p>
      <w:pPr>
        <w:pStyle w:val="ListBullet"/>
        <w:spacing w:after="80" w:line="300" w:lineRule="auto"/>
      </w:pPr>
      <w:r>
        <w:t>GET / — главная страница.</w:t>
      </w:r>
    </w:p>
    <w:p>
      <w:pPr>
        <w:pStyle w:val="ListBullet"/>
        <w:spacing w:after="80" w:line="300" w:lineRule="auto"/>
      </w:pPr>
      <w:r>
        <w:t>GET /devices — таблица Camera, RoboPLC, Nicole и BOSON.</w:t>
      </w:r>
    </w:p>
    <w:p>
      <w:pPr>
        <w:pStyle w:val="ListBullet"/>
        <w:spacing w:after="80" w:line="300" w:lineRule="auto"/>
      </w:pPr>
      <w:r>
        <w:t>GET /devices/status — Thymeleaf-фрагмент с актуальными состояниями.</w:t>
      </w:r>
    </w:p>
    <w:p>
      <w:pPr>
        <w:pStyle w:val="ListBullet"/>
        <w:spacing w:after="80" w:line="300" w:lineRule="auto"/>
      </w:pPr>
      <w:r>
        <w:t>setInterval(loadStatus, 10000) обновляет таблицу каждые 10 секунд.</w:t>
      </w:r>
    </w:p>
    <w:p>
      <w:pPr>
        <w:pStyle w:val="Heading1"/>
      </w:pPr>
      <w:r>
        <w:t>3. Общий слой соединений</w:t>
      </w:r>
    </w:p>
    <w:p>
      <w:r>
        <w:t>Транспортный слой вынесен в пакет com.rgs.center.connection. Прикладные сервисы не должны напрямую управлять конкретными TCP, HTTP или COM-клиентами.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Компонент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Ответственность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DeviceConnection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Открытие, проверка состояния и закрытие соединения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DeviceReader&lt;C,R&gt;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Получение данных через открытое соединение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DeviceWriter&lt;C,T&gt;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Отправка команды или данных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SerialDeviceConnection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Параметры и жизненный цикл COM-порта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SerialLineReader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Чтение строки до CR/LF с тайм-аутом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SerialByteWriter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Запись массива байтов в COM-порт</w:t>
            </w:r>
          </w:p>
        </w:tc>
      </w:tr>
    </w:tbl>
    <w:p>
      <w:pPr>
        <w:pStyle w:val="Heading1"/>
      </w:pPr>
      <w:r>
        <w:t>4. GetData-адаптер сканера</w:t>
      </w:r>
    </w:p>
    <w:p>
      <w:r>
        <w:t>Сканер выбран первым полноценным адаптером, поскольку для него определены транспорт USB Serial, COM-порт и однократный сценарий чтения.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BarcodeScannerService</w:t>
        <w:br/>
        <w:t xml:space="preserve">  -&gt; BarcodeScannerGetDataAdapter</w:t>
        <w:br/>
        <w:t xml:space="preserve">     -&gt; BarcodeScannerPort</w:t>
        <w:br/>
        <w:t xml:space="preserve">        -&gt; JSerialCommBarcodeScannerPort</w:t>
        <w:br/>
        <w:t xml:space="preserve">           -&gt; SerialDeviceConnection</w:t>
        <w:br/>
        <w:t xml:space="preserve">           -&gt; SerialLineReader</w:t>
      </w:r>
    </w:p>
    <w:p>
      <w:pPr>
        <w:pStyle w:val="ListNumber"/>
      </w:pPr>
      <w:r>
        <w:t>Получить настройки COM-порта.</w:t>
      </w:r>
    </w:p>
    <w:p>
      <w:pPr>
        <w:pStyle w:val="ListNumber"/>
      </w:pPr>
      <w:r>
        <w:t>Зафиксировать время начала обращения.</w:t>
      </w:r>
    </w:p>
    <w:p>
      <w:pPr>
        <w:pStyle w:val="ListNumber"/>
      </w:pPr>
      <w:r>
        <w:t>Открыть COM-порт и очистить накопленный входной буфер.</w:t>
      </w:r>
    </w:p>
    <w:p>
      <w:pPr>
        <w:pStyle w:val="ListNumber"/>
      </w:pPr>
      <w:r>
        <w:t>Прочитать одну строку до CR или LF.</w:t>
      </w:r>
    </w:p>
    <w:p>
      <w:pPr>
        <w:pStyle w:val="ListNumber"/>
      </w:pPr>
      <w:r>
        <w:t>Закрыть COM-порт в блоке finally.</w:t>
      </w:r>
    </w:p>
    <w:p>
      <w:pPr>
        <w:pStyle w:val="ListNumber"/>
      </w:pPr>
      <w:r>
        <w:t>Сохранить штрих-код либо описание ошибки в витрину.</w:t>
      </w:r>
    </w:p>
    <w:p>
      <w:pPr>
        <w:pStyle w:val="Heading1"/>
      </w:pPr>
      <w:r>
        <w:t>5. Дерево зависимостей компонентов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HomeController</w:t>
        <w:br/>
        <w:t xml:space="preserve">  +-- CameraService / RoboPlcService / NicoleService / BosonService</w:t>
        <w:br/>
        <w:t xml:space="preserve">      +-- DevicePingService</w:t>
        <w:br/>
        <w:t xml:space="preserve">      |   +-- SettingsService</w:t>
        <w:br/>
        <w:t xml:space="preserve">      |   +-- CurrentDataService</w:t>
        <w:br/>
        <w:t xml:space="preserve">      |   +-- ReachabilityChecker -&gt; InetReachabilityChecker</w:t>
        <w:br/>
        <w:t xml:space="preserve">      +-- DeviceViewService</w:t>
        <w:br/>
        <w:t xml:space="preserve">          +-- SettingsService</w:t>
        <w:br/>
        <w:t xml:space="preserve">          +-- CurrentDataService</w:t>
        <w:br/>
        <w:br/>
        <w:t>BarcodeScannerService</w:t>
        <w:br/>
        <w:t xml:space="preserve">  +-- BarcodeScannerGetDataAdapter</w:t>
        <w:br/>
        <w:t xml:space="preserve">      +-- SettingsService</w:t>
        <w:br/>
        <w:t xml:space="preserve">      +-- CurrentDataService</w:t>
        <w:br/>
        <w:t xml:space="preserve">      +-- BarcodeScannerPort -&gt; JSerialCommBarcodeScannerPort</w:t>
      </w:r>
    </w:p>
    <w:p>
      <w:pPr>
        <w:pStyle w:val="Heading1"/>
      </w:pPr>
      <w:r>
        <w:t>6. Maven-зависимости</w:t>
      </w:r>
    </w:p>
    <w:p>
      <w:pPr>
        <w:pStyle w:val="Heading2"/>
      </w:pPr>
      <w:r>
        <w:t>6.1. Прямые зависимости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1800"/>
        <w:gridCol w:w="33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Зависимость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Версия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Назначение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spring-boot-starter-thymeleaf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4.1.0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HTML-шаблоны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spring-boot-starter-webmvc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4.1.0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MVC и встроенный сервер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jSerialComm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2.11.4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COM-порты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spring-boot-starter-thymeleaf-test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4.1.0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Тесты шаблонов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spring-boot-starter-webmvc-test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4.1.0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Тесты MVC</w:t>
            </w:r>
          </w:p>
        </w:tc>
      </w:tr>
    </w:tbl>
    <w:p>
      <w:pPr>
        <w:pStyle w:val="Heading2"/>
      </w:pPr>
      <w:r>
        <w:t>6.2. Основные транзитивные зависимости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Spring Boot 4.1.0</w:t>
        <w:br/>
        <w:t xml:space="preserve">  +-- Spring Framework 7.0.8</w:t>
        <w:br/>
        <w:t xml:space="preserve">  +-- Tomcat 11.0.22</w:t>
        <w:br/>
        <w:t xml:space="preserve">  +-- Thymeleaf 3.1.5.RELEASE</w:t>
        <w:br/>
        <w:t xml:space="preserve">  +-- Jackson 3.1.4</w:t>
        <w:br/>
        <w:t xml:space="preserve">  +-- SLF4J 2.0.18 / Logback 1.5.34</w:t>
        <w:br/>
        <w:br/>
        <w:t>Test scope</w:t>
        <w:br/>
        <w:t xml:space="preserve">  +-- JUnit Jupiter 6.0.3</w:t>
        <w:br/>
        <w:t xml:space="preserve">  +-- Mockito 5.23.0</w:t>
        <w:br/>
        <w:t xml:space="preserve">  +-- AssertJ 3.27.7</w:t>
        <w:br/>
        <w:t xml:space="preserve">  +-- Awaitility 4.3.0</w:t>
        <w:br/>
        <w:t xml:space="preserve">  +-- Spring Test 7.0.8</w:t>
      </w:r>
    </w:p>
    <w:p>
      <w:pPr>
        <w:pStyle w:val="Heading1"/>
      </w:pPr>
      <w:r>
        <w:t>7. Конфигурация устройств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00"/>
        <w:gridCol w:w="3960"/>
      </w:tblGrid>
      <w:tr>
        <w:trPr>
          <w:tblHeader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Параметр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Текущее значение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rgs.device.camera.ip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192.168.1.13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rgs.device.boson.ip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192.168.1.14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rgs.device.nicole.ip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192.168.1.15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rgs.device.roboplc.ip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192.168.1.16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rgs.device.barcode-scanner.port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COM7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rgs.device.barcode-scanner.baud-rate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9600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rgs.device.barcode-scanner.read-timeout-millis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5000</w:t>
            </w:r>
          </w:p>
        </w:tc>
      </w:tr>
    </w:tbl>
    <w:p>
      <w:pPr>
        <w:pStyle w:val="Heading1"/>
      </w:pPr>
      <w:r>
        <w:t>8. Проверка качества</w:t>
      </w:r>
    </w:p>
    <w:p>
      <w:r>
        <w:t>Последний полный запуск Maven-тестов завершён успешно.</w:t>
      </w:r>
    </w:p>
    <w:p>
      <w:pPr>
        <w:spacing w:before="80" w:after="160" w:line="240" w:lineRule="auto"/>
        <w:ind w:left="173" w:right="173"/>
        <w:shd w:fill="F7F8FA"/>
      </w:pPr>
      <w:r>
        <w:rPr>
          <w:rFonts w:ascii="Consolas" w:hAnsi="Consolas"/>
          <w:color w:val="232D37"/>
          <w:sz w:val="18"/>
        </w:rPr>
        <w:t>Tests run: 16</w:t>
        <w:br/>
        <w:t>Failures: 0</w:t>
        <w:br/>
        <w:t>Errors: 0</w:t>
        <w:br/>
        <w:t>Skipped: 0</w:t>
        <w:br/>
        <w:t>BUILD SUCCESS</w:t>
      </w:r>
    </w:p>
    <w:p>
      <w:pPr>
        <w:pStyle w:val="Heading1"/>
      </w:pPr>
      <w:r>
        <w:t>9. Ограничения текущей версии</w:t>
      </w:r>
    </w:p>
    <w:p>
      <w:pPr>
        <w:pStyle w:val="ListBullet"/>
        <w:spacing w:after="80" w:line="300" w:lineRule="auto"/>
      </w:pPr>
      <w:r>
        <w:t>Настройки и текущие состояния не сохраняются после перезапуска.</w:t>
      </w:r>
    </w:p>
    <w:p>
      <w:pPr>
        <w:pStyle w:val="ListBullet"/>
        <w:spacing w:after="80" w:line="300" w:lineRule="auto"/>
      </w:pPr>
      <w:r>
        <w:t>PostgreSQL, JPA и Flyway пока не подключены.</w:t>
      </w:r>
    </w:p>
    <w:p>
      <w:pPr>
        <w:pStyle w:val="ListBullet"/>
        <w:spacing w:after="80" w:line="300" w:lineRule="auto"/>
      </w:pPr>
      <w:r>
        <w:t>JSON REST API пока отсутствует; /devices/status возвращает HTML-фрагмент.</w:t>
      </w:r>
    </w:p>
    <w:p>
      <w:pPr>
        <w:pStyle w:val="ListBullet"/>
        <w:spacing w:after="80" w:line="300" w:lineRule="auto"/>
      </w:pPr>
      <w:r>
        <w:t>Для Camera, RoboPLC, Nicole и BOSON реализован только ping.</w:t>
      </w:r>
    </w:p>
    <w:p>
      <w:pPr>
        <w:pStyle w:val="ListBullet"/>
        <w:spacing w:after="80" w:line="300" w:lineRule="auto"/>
      </w:pPr>
      <w:r>
        <w:t>Протоколы getData/getImage сетевых устройств ещё не определены.</w:t>
      </w:r>
    </w:p>
    <w:p>
      <w:pPr>
        <w:pStyle w:val="ListBullet"/>
        <w:spacing w:after="80" w:line="300" w:lineRule="auto"/>
      </w:pPr>
      <w:r>
        <w:t>Поддерживается одна камера; реестр нескольких камер ещё не реализован.</w:t>
      </w:r>
    </w:p>
    <w:p>
      <w:pPr>
        <w:pStyle w:val="ListBullet"/>
        <w:spacing w:after="80" w:line="300" w:lineRule="auto"/>
      </w:pPr>
      <w:r>
        <w:t>Фактическое чтение сканера требует установленного драйвера и доступного COM-порта.</w:t>
      </w:r>
    </w:p>
    <w:p>
      <w:pPr>
        <w:pStyle w:val="Heading1"/>
      </w:pPr>
      <w:r>
        <w:t>10. Рекомендуемый следующий этап</w:t>
      </w:r>
    </w:p>
    <w:p>
      <w:r>
        <w:t>Следующим этапом рекомендуется зафиксировать протокол одного сетевого устройства (адрес, порт, команды, формат ответа и тайм-ауты), реализовать для него Connection, Reader/Writer и GetDataAdapter, а затем вывести полученные параметры и последнюю ошибку на страницу диагностики.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6E"/>
        <w:sz w:val="18"/>
      </w:rPr>
      <w:t xml:space="preserve">Страница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46E"/>
        <w:sz w:val="18"/>
      </w:rPr>
      <w:t>RGS.Center  |  Технический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Текущее состояние проекта RGS.Center</dc:title>
  <dc:subject>Архитектура, реализованные сервисы и зависимости</dc:subject>
  <dc:creator>RGS.Center development team</dc:creator>
  <cp:keywords>RGS.Center, Java, Spring Boot, architecture, dependencies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