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t3iokq3wi36" w:id="0"/>
      <w:bookmarkEnd w:id="0"/>
      <w:r w:rsidDel="00000000" w:rsidR="00000000" w:rsidRPr="00000000">
        <w:rPr>
          <w:rtl w:val="0"/>
        </w:rPr>
        <w:t xml:space="preserve">A Fresh Start: Your Roadmap to Sustainable Financial Health</w:t>
      </w:r>
    </w:p>
    <w:p w:rsidR="00000000" w:rsidDel="00000000" w:rsidP="00000000" w:rsidRDefault="00000000" w:rsidRPr="00000000" w14:paraId="00000002">
      <w:pPr>
        <w:pStyle w:val="Heading4"/>
        <w:rPr/>
      </w:pPr>
      <w:bookmarkStart w:colFirst="0" w:colLast="0" w:name="_9zt88d2nxmk2" w:id="1"/>
      <w:bookmarkEnd w:id="1"/>
      <w:r w:rsidDel="00000000" w:rsidR="00000000" w:rsidRPr="00000000">
        <w:rPr>
          <w:rtl w:val="0"/>
        </w:rPr>
        <w:t xml:space="preserve">1. Rewriting Your Money Story</w:t>
      </w:r>
    </w:p>
    <w:p w:rsidR="00000000" w:rsidDel="00000000" w:rsidP="00000000" w:rsidRDefault="00000000" w:rsidRPr="00000000" w14:paraId="00000003">
      <w:pPr>
        <w:rPr/>
      </w:pPr>
      <w:r w:rsidDel="00000000" w:rsidR="00000000" w:rsidRPr="00000000">
        <w:rPr>
          <w:rtl w:val="0"/>
        </w:rPr>
        <w:t xml:space="preserve">Your relationship with money is rarely just about numbers on a spreadsheet; it is deeply rooted in your history and emotions. Financial struggles are often not the result of character flaws, but rather  </w:t>
      </w:r>
      <w:r w:rsidDel="00000000" w:rsidR="00000000" w:rsidRPr="00000000">
        <w:rPr>
          <w:b w:val="1"/>
          <w:bCs w:val="1"/>
          <w:rtl w:val="0"/>
        </w:rPr>
        <w:t xml:space="preserve">inherited narratives</w:t>
      </w:r>
      <w:r w:rsidDel="00000000" w:rsidR="00000000" w:rsidRPr="00000000">
        <w:rPr>
          <w:rtl w:val="0"/>
        </w:rPr>
        <w:t xml:space="preserve">  or survival strategies developed in response to your environment. We all have a "money story"—a collection of beliefs shaped by what we witnessed, what we were taught, and what our families survived.To move from theory to practice, I recommend an exercise called the  </w:t>
      </w:r>
      <w:r w:rsidDel="00000000" w:rsidR="00000000" w:rsidRPr="00000000">
        <w:rPr>
          <w:b w:val="1"/>
          <w:bCs w:val="1"/>
          <w:rtl w:val="0"/>
        </w:rPr>
        <w:t xml:space="preserve">Money Timeline</w:t>
      </w:r>
      <w:r w:rsidDel="00000000" w:rsidR="00000000" w:rsidRPr="00000000">
        <w:rPr>
          <w:rtl w:val="0"/>
        </w:rPr>
        <w:t xml:space="preserve"> . This involves mapping key memories, messages, and experiences that shaped your view of money. By getting curious about who had power in your family and how that power was tied to money, you can begin to separate your personal  </w:t>
      </w:r>
      <w:r w:rsidDel="00000000" w:rsidR="00000000" w:rsidRPr="00000000">
        <w:rPr>
          <w:b w:val="1"/>
          <w:bCs w:val="1"/>
          <w:rtl w:val="0"/>
        </w:rPr>
        <w:t xml:space="preserve">values</w:t>
      </w:r>
      <w:r w:rsidDel="00000000" w:rsidR="00000000" w:rsidRPr="00000000">
        <w:rPr>
          <w:rtl w:val="0"/>
        </w:rPr>
        <w:t xml:space="preserve">  from your  </w:t>
      </w:r>
      <w:r w:rsidDel="00000000" w:rsidR="00000000" w:rsidRPr="00000000">
        <w:rPr>
          <w:b w:val="1"/>
          <w:bCs w:val="1"/>
          <w:rtl w:val="0"/>
        </w:rPr>
        <w:t xml:space="preserve">inheritance</w:t>
      </w:r>
      <w:r w:rsidDel="00000000" w:rsidR="00000000" w:rsidRPr="00000000">
        <w:rPr>
          <w:rtl w:val="0"/>
        </w:rPr>
        <w:t xml:space="preserve"> .</w:t>
      </w:r>
      <w:r w:rsidDel="00000000" w:rsidR="00000000" w:rsidRPr="00000000">
        <w:rPr>
          <w:b w:val="1"/>
          <w:bCs w:val="1"/>
          <w:rtl w:val="0"/>
        </w:rPr>
        <w:t xml:space="preserve">Coach's Note: The Power of Self-Compassion</w:t>
      </w:r>
      <w:r w:rsidDel="00000000" w:rsidR="00000000" w:rsidRPr="00000000">
        <w:rPr>
          <w:rtl w:val="0"/>
        </w:rPr>
        <w:t xml:space="preserve">  As you navigate this transition—especially after bankruptcy—remember that your physical reaction to bills is not a sign of weakness. If your nervous system tenses up or you feel a "fight-or-flight" response when a bill arrives, acknowledge it as a biological narrative. Healing starts with curiosity and the realization that you are not "broken." You are a human with a story that is worth understanding and, ultimately, rewriting.By understanding the psychological history and the biological triggers of your finances, you gain the clarity needed to implement a new, practical structure for your daily life.</w:t>
      </w:r>
    </w:p>
    <w:p w:rsidR="00000000" w:rsidDel="00000000" w:rsidP="00000000" w:rsidRDefault="00000000" w:rsidRPr="00000000" w14:paraId="00000004">
      <w:pPr>
        <w:pStyle w:val="Heading4"/>
        <w:rPr/>
      </w:pPr>
      <w:bookmarkStart w:colFirst="0" w:colLast="0" w:name="_jk7uz3twvxtr" w:id="2"/>
      <w:bookmarkEnd w:id="2"/>
      <w:r w:rsidDel="00000000" w:rsidR="00000000" w:rsidRPr="00000000">
        <w:rPr>
          <w:rtl w:val="0"/>
        </w:rPr>
        <w:t xml:space="preserve">2. The 50/30/20 Budgeting Blueprint</w:t>
      </w:r>
    </w:p>
    <w:p w:rsidR="00000000" w:rsidDel="00000000" w:rsidP="00000000" w:rsidRDefault="00000000" w:rsidRPr="00000000" w14:paraId="00000005">
      <w:pPr>
        <w:rPr/>
      </w:pPr>
      <w:r w:rsidDel="00000000" w:rsidR="00000000" w:rsidRPr="00000000">
        <w:rPr>
          <w:rtl w:val="0"/>
        </w:rPr>
        <w:t xml:space="preserve">To maintain long-term financial health, you need a framework that ensures you never spend more than you can afford. The 50/30/20 method is a highly effective way to divide your income into three distinct categories.</w:t>
      </w:r>
    </w:p>
    <w:p w:rsidR="00000000" w:rsidDel="00000000" w:rsidP="00000000" w:rsidRDefault="00000000" w:rsidRPr="00000000" w14:paraId="00000006">
      <w:pPr>
        <w:pStyle w:val="Heading5"/>
        <w:rPr/>
      </w:pPr>
      <w:bookmarkStart w:colFirst="0" w:colLast="0" w:name="_c60oz76rnoe6" w:id="3"/>
      <w:bookmarkEnd w:id="3"/>
      <w:r w:rsidDel="00000000" w:rsidR="00000000" w:rsidRPr="00000000">
        <w:rPr>
          <w:rtl w:val="0"/>
        </w:rPr>
        <w:t xml:space="preserve">The 50/30/20 Allocation Table</w:t>
      </w:r>
    </w:p>
    <w:p w:rsidR="00000000" w:rsidDel="00000000" w:rsidP="00000000" w:rsidRDefault="00000000" w:rsidRPr="00000000" w14:paraId="00000007">
      <w:pPr>
        <w:rPr/>
      </w:pPr>
      <w:r w:rsidDel="00000000" w:rsidR="00000000" w:rsidRPr="00000000">
        <w:rPr>
          <w:rtl w:val="0"/>
        </w:rPr>
        <w:t xml:space="preserve">Category,Percentage,Real-World Examples</w:t>
      </w:r>
    </w:p>
    <w:p w:rsidR="00000000" w:rsidDel="00000000" w:rsidP="00000000" w:rsidRDefault="00000000" w:rsidRPr="00000000" w14:paraId="00000008">
      <w:pPr>
        <w:rPr/>
      </w:pPr>
      <w:r w:rsidDel="00000000" w:rsidR="00000000" w:rsidRPr="00000000">
        <w:rPr>
          <w:rtl w:val="0"/>
        </w:rPr>
        <w:t xml:space="preserve">Needs,50%,"Rent/mortgage, utilities, health insurance,  taxes , groceries, and auto expenses."</w:t>
      </w:r>
    </w:p>
    <w:p w:rsidR="00000000" w:rsidDel="00000000" w:rsidP="00000000" w:rsidRDefault="00000000" w:rsidRPr="00000000" w14:paraId="00000009">
      <w:pPr>
        <w:rPr/>
      </w:pPr>
      <w:r w:rsidDel="00000000" w:rsidR="00000000" w:rsidRPr="00000000">
        <w:rPr>
          <w:rtl w:val="0"/>
        </w:rPr>
        <w:t xml:space="preserve">Wants,30%,"Subscriptions, entertainment, hobbies, concert tickets, and dining out."</w:t>
      </w:r>
    </w:p>
    <w:p w:rsidR="00000000" w:rsidDel="00000000" w:rsidP="00000000" w:rsidRDefault="00000000" w:rsidRPr="00000000" w14:paraId="0000000A">
      <w:pPr>
        <w:rPr/>
      </w:pPr>
      <w:r w:rsidDel="00000000" w:rsidR="00000000" w:rsidRPr="00000000">
        <w:rPr>
          <w:rtl w:val="0"/>
        </w:rPr>
        <w:t xml:space="preserve">Savings &amp; Debt,20%,Emergency fund contributions and debt reduction payments.</w:t>
      </w:r>
    </w:p>
    <w:p w:rsidR="00000000" w:rsidDel="00000000" w:rsidP="00000000" w:rsidRDefault="00000000" w:rsidRPr="00000000" w14:paraId="0000000B">
      <w:pPr>
        <w:pStyle w:val="Heading5"/>
        <w:rPr/>
      </w:pPr>
      <w:bookmarkStart w:colFirst="0" w:colLast="0" w:name="_6x62tjd2omi0" w:id="4"/>
      <w:bookmarkEnd w:id="4"/>
      <w:r w:rsidDel="00000000" w:rsidR="00000000" w:rsidRPr="00000000">
        <w:rPr>
          <w:rtl w:val="0"/>
        </w:rPr>
        <w:t xml:space="preserve">Tools for Categorization</w:t>
      </w:r>
    </w:p>
    <w:p w:rsidR="00000000" w:rsidDel="00000000" w:rsidP="00000000" w:rsidRDefault="00000000" w:rsidRPr="00000000" w14:paraId="0000000C">
      <w:pPr>
        <w:rPr/>
      </w:pPr>
      <w:r w:rsidDel="00000000" w:rsidR="00000000" w:rsidRPr="00000000">
        <w:rPr>
          <w:rtl w:val="0"/>
        </w:rPr>
        <w:t xml:space="preserve">To make this blueprint actionable, consider using tools that make your spending "grokkable" at a glance:</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Spreadsheets:</w:t>
      </w:r>
      <w:r w:rsidDel="00000000" w:rsidR="00000000" w:rsidRPr="00000000">
        <w:rPr>
          <w:rtl w:val="0"/>
        </w:rPr>
        <w:t xml:space="preserve">  Perfect for a high-detail, manual view of your average monthly income.</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Phone Apps:</w:t>
      </w:r>
      <w:r w:rsidDel="00000000" w:rsidR="00000000" w:rsidRPr="00000000">
        <w:rPr>
          <w:rtl w:val="0"/>
        </w:rPr>
        <w:t xml:space="preserve">  Use apps that categorize spending in real time and offer "Save the Change" or "Round Up" features.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Bank Features:</w:t>
      </w:r>
      <w:r w:rsidDel="00000000" w:rsidR="00000000" w:rsidRPr="00000000">
        <w:rPr>
          <w:rtl w:val="0"/>
        </w:rPr>
        <w:t xml:space="preserve">  Specifically look for banks like Community State Bank that offer automated "Round Up" tools to build savings effortlessly by rounding every purchase to the nearest dollar.Once this structural foundation is in place, the most critical next step is building a defense against future financial shocks.</w:t>
      </w:r>
    </w:p>
    <w:p w:rsidR="00000000" w:rsidDel="00000000" w:rsidP="00000000" w:rsidRDefault="00000000" w:rsidRPr="00000000" w14:paraId="00000010">
      <w:pPr>
        <w:pStyle w:val="Heading4"/>
        <w:rPr/>
      </w:pPr>
      <w:bookmarkStart w:colFirst="0" w:colLast="0" w:name="_87km7a50wcpf" w:id="5"/>
      <w:bookmarkEnd w:id="5"/>
      <w:r w:rsidDel="00000000" w:rsidR="00000000" w:rsidRPr="00000000">
        <w:rPr>
          <w:rtl w:val="0"/>
        </w:rPr>
        <w:t xml:space="preserve">3. Building Your Financial Safety Net: The Emergency Fund</w:t>
      </w:r>
    </w:p>
    <w:p w:rsidR="00000000" w:rsidDel="00000000" w:rsidP="00000000" w:rsidRDefault="00000000" w:rsidRPr="00000000" w14:paraId="00000011">
      <w:pPr>
        <w:rPr/>
      </w:pPr>
      <w:r w:rsidDel="00000000" w:rsidR="00000000" w:rsidRPr="00000000">
        <w:rPr>
          <w:rtl w:val="0"/>
        </w:rPr>
        <w:t xml:space="preserve">An emergency fund is a dedicated cash reserve set aside strictly for unplanned, essential expenses. Experts recommend a goal of  </w:t>
      </w:r>
      <w:r w:rsidDel="00000000" w:rsidR="00000000" w:rsidRPr="00000000">
        <w:rPr>
          <w:b w:val="1"/>
          <w:bCs w:val="1"/>
          <w:rtl w:val="0"/>
        </w:rPr>
        <w:t xml:space="preserve">at least four months of income</w:t>
      </w:r>
      <w:r w:rsidDel="00000000" w:rsidR="00000000" w:rsidRPr="00000000">
        <w:rPr>
          <w:rtl w:val="0"/>
        </w:rPr>
        <w:t xml:space="preserve"> . You must be "ruthless" in distinguishing between a "True Emergency" and a "Slush Fund." A slush fund is for items you didn't plan for; an emergency fund is for survival.</w:t>
      </w:r>
    </w:p>
    <w:p w:rsidR="00000000" w:rsidDel="00000000" w:rsidP="00000000" w:rsidRDefault="00000000" w:rsidRPr="00000000" w14:paraId="00000012">
      <w:pPr>
        <w:pStyle w:val="Heading5"/>
        <w:rPr/>
      </w:pPr>
      <w:bookmarkStart w:colFirst="0" w:colLast="0" w:name="_fxe96tf6alwv" w:id="6"/>
      <w:bookmarkEnd w:id="6"/>
      <w:r w:rsidDel="00000000" w:rsidR="00000000" w:rsidRPr="00000000">
        <w:rPr>
          <w:rtl w:val="0"/>
        </w:rPr>
        <w:t xml:space="preserve">True Emergency &amp; Liquidation Criteria</w:t>
      </w:r>
    </w:p>
    <w:p w:rsidR="00000000" w:rsidDel="00000000" w:rsidP="00000000" w:rsidRDefault="00000000" w:rsidRPr="00000000" w14:paraId="00000013">
      <w:pPr>
        <w:rPr/>
      </w:pPr>
      <w:r w:rsidDel="00000000" w:rsidR="00000000" w:rsidRPr="00000000">
        <w:rPr>
          <w:rtl w:val="0"/>
        </w:rPr>
        <w:t xml:space="preserve">Use this checklist to determine if a situation qualifies for a withdrawal. Remember: this fund must be in  </w:t>
      </w:r>
      <w:r w:rsidDel="00000000" w:rsidR="00000000" w:rsidRPr="00000000">
        <w:rPr>
          <w:b w:val="1"/>
          <w:bCs w:val="1"/>
          <w:rtl w:val="0"/>
        </w:rPr>
        <w:t xml:space="preserve">"cold, hard cash"</w:t>
      </w:r>
      <w:r w:rsidDel="00000000" w:rsidR="00000000" w:rsidRPr="00000000">
        <w:rPr>
          <w:rtl w:val="0"/>
        </w:rPr>
        <w:t xml:space="preserve">  or a highly liquid account—never tied up in non-liquid assets.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Liquidation Status:</w:t>
      </w:r>
      <w:r w:rsidDel="00000000" w:rsidR="00000000" w:rsidRPr="00000000">
        <w:rPr>
          <w:rtl w:val="0"/>
        </w:rPr>
        <w:t xml:space="preserve">  Is the money immediately accessible (not in stocks or property)?</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Unemployment:</w:t>
      </w:r>
      <w:r w:rsidDel="00000000" w:rsidR="00000000" w:rsidRPr="00000000">
        <w:rPr>
          <w:rtl w:val="0"/>
        </w:rPr>
        <w:t xml:space="preserve">  Covering basic needs during a period of job loss.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Medical Issues:</w:t>
      </w:r>
      <w:r w:rsidDel="00000000" w:rsidR="00000000" w:rsidRPr="00000000">
        <w:rPr>
          <w:rtl w:val="0"/>
        </w:rPr>
        <w:t xml:space="preserve">  Unexpected healthcare costs or emergencies.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Housing Transitions:</w:t>
      </w:r>
      <w:r w:rsidDel="00000000" w:rsidR="00000000" w:rsidRPr="00000000">
        <w:rPr>
          <w:rtl w:val="0"/>
        </w:rPr>
        <w:t xml:space="preserve">  Essential costs for finding a new place to live unexpectedly.</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Urgent Repairs:</w:t>
      </w:r>
      <w:r w:rsidDel="00000000" w:rsidR="00000000" w:rsidRPr="00000000">
        <w:rPr>
          <w:rtl w:val="0"/>
        </w:rPr>
        <w:t xml:space="preserve">  Major car or home repairs necessary for daily functioning.With an internal safety net established, you can safely turn your attention outward toward managing and rebuilding your credit.</w:t>
      </w:r>
    </w:p>
    <w:p w:rsidR="00000000" w:rsidDel="00000000" w:rsidP="00000000" w:rsidRDefault="00000000" w:rsidRPr="00000000" w14:paraId="00000019">
      <w:pPr>
        <w:pStyle w:val="Heading4"/>
        <w:rPr/>
      </w:pPr>
      <w:bookmarkStart w:colFirst="0" w:colLast="0" w:name="_w871nmsfuerc" w:id="7"/>
      <w:bookmarkEnd w:id="7"/>
      <w:r w:rsidDel="00000000" w:rsidR="00000000" w:rsidRPr="00000000">
        <w:rPr>
          <w:rtl w:val="0"/>
        </w:rPr>
        <w:t xml:space="preserve">4. Rebuilding Credit and Avoiding Pitfalls</w:t>
      </w:r>
    </w:p>
    <w:p w:rsidR="00000000" w:rsidDel="00000000" w:rsidP="00000000" w:rsidRDefault="00000000" w:rsidRPr="00000000" w14:paraId="0000001A">
      <w:pPr>
        <w:rPr/>
      </w:pPr>
      <w:r w:rsidDel="00000000" w:rsidR="00000000" w:rsidRPr="00000000">
        <w:rPr>
          <w:rtl w:val="0"/>
        </w:rPr>
        <w:t xml:space="preserve">Post-bankruptcy, your goal is to clear your record and start fresh. This is a "grokkable" process: your deposits set your limits, and your consistency proves your reliability.</w:t>
      </w:r>
    </w:p>
    <w:p w:rsidR="00000000" w:rsidDel="00000000" w:rsidP="00000000" w:rsidRDefault="00000000" w:rsidRPr="00000000" w14:paraId="0000001B">
      <w:pPr>
        <w:pStyle w:val="Heading5"/>
        <w:rPr/>
      </w:pPr>
      <w:bookmarkStart w:colFirst="0" w:colLast="0" w:name="_5c04lm3924uj" w:id="8"/>
      <w:bookmarkEnd w:id="8"/>
      <w:r w:rsidDel="00000000" w:rsidR="00000000" w:rsidRPr="00000000">
        <w:rPr>
          <w:rtl w:val="0"/>
        </w:rPr>
        <w:t xml:space="preserve">Credit Rebuilding Toolkit</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Monitor Credit Reports:</w:t>
      </w:r>
      <w:r w:rsidDel="00000000" w:rsidR="00000000" w:rsidRPr="00000000">
        <w:rPr>
          <w:rtl w:val="0"/>
        </w:rPr>
        <w:t xml:space="preserve">  Watch Equifax, TransUnion, and Experian. Ensure all previously held debts are listed as  </w:t>
      </w:r>
      <w:r w:rsidDel="00000000" w:rsidR="00000000" w:rsidRPr="00000000">
        <w:rPr>
          <w:b w:val="1"/>
          <w:bCs w:val="1"/>
          <w:rtl w:val="0"/>
        </w:rPr>
        <w:t xml:space="preserve">"discharged."</w:t>
      </w:r>
      <w:r w:rsidDel="00000000" w:rsidR="00000000" w:rsidRPr="00000000">
        <w:rPr>
          <w:rtl w:val="0"/>
        </w:rPr>
        <w:t xml:space="preserve">  Expect creditors to update this status within  </w:t>
      </w:r>
      <w:r w:rsidDel="00000000" w:rsidR="00000000" w:rsidRPr="00000000">
        <w:rPr>
          <w:b w:val="1"/>
          <w:bCs w:val="1"/>
          <w:rtl w:val="0"/>
        </w:rPr>
        <w:t xml:space="preserve">three to six months</w:t>
      </w:r>
      <w:r w:rsidDel="00000000" w:rsidR="00000000" w:rsidRPr="00000000">
        <w:rPr>
          <w:rtl w:val="0"/>
        </w:rPr>
        <w:t xml:space="preserve"> .</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Secured Credit Cards:</w:t>
      </w:r>
      <w:r w:rsidDel="00000000" w:rsidR="00000000" w:rsidRPr="00000000">
        <w:rPr>
          <w:rtl w:val="0"/>
        </w:rPr>
        <w:t xml:space="preserve">  A cash deposit acts as your collateral and sets your limit. These are excellent for building a history without the risk of overspending.</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Prompt Payments:</w:t>
      </w:r>
      <w:r w:rsidDel="00000000" w:rsidR="00000000" w:rsidRPr="00000000">
        <w:rPr>
          <w:rtl w:val="0"/>
        </w:rPr>
        <w:t xml:space="preserve">  This is the single most effective way to improve your score.</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Debt Reaffirmation:</w:t>
      </w:r>
      <w:r w:rsidDel="00000000" w:rsidR="00000000" w:rsidRPr="00000000">
        <w:rPr>
          <w:rtl w:val="0"/>
        </w:rPr>
        <w:t xml:space="preserve">  If you wish to keep property like a home or car, you must "reaffirm" that debt. This typically requires signing a  </w:t>
      </w:r>
      <w:r w:rsidDel="00000000" w:rsidR="00000000" w:rsidRPr="00000000">
        <w:rPr>
          <w:b w:val="1"/>
          <w:bCs w:val="1"/>
          <w:rtl w:val="0"/>
        </w:rPr>
        <w:t xml:space="preserve">formal letter or form</w:t>
      </w:r>
      <w:r w:rsidDel="00000000" w:rsidR="00000000" w:rsidRPr="00000000">
        <w:rPr>
          <w:rtl w:val="0"/>
        </w:rPr>
        <w:t xml:space="preserve">  mailed by the creditor.</w:t>
      </w:r>
    </w:p>
    <w:p w:rsidR="00000000" w:rsidDel="00000000" w:rsidP="00000000" w:rsidRDefault="00000000" w:rsidRPr="00000000" w14:paraId="00000020">
      <w:pPr>
        <w:pStyle w:val="Heading5"/>
        <w:rPr/>
      </w:pPr>
      <w:bookmarkStart w:colFirst="0" w:colLast="0" w:name="_hcshxmtuh43y" w:id="9"/>
      <w:bookmarkEnd w:id="9"/>
      <w:r w:rsidDel="00000000" w:rsidR="00000000" w:rsidRPr="00000000">
        <w:rPr>
          <w:rtl w:val="0"/>
        </w:rPr>
        <w:t xml:space="preserve">Predatory Lender Red Flags</w:t>
      </w:r>
    </w:p>
    <w:p w:rsidR="00000000" w:rsidDel="00000000" w:rsidP="00000000" w:rsidRDefault="00000000" w:rsidRPr="00000000" w14:paraId="00000021">
      <w:pPr>
        <w:rPr/>
      </w:pPr>
      <w:r w:rsidDel="00000000" w:rsidR="00000000" w:rsidRPr="00000000">
        <w:rPr>
          <w:rtl w:val="0"/>
        </w:rPr>
        <w:t xml:space="preserve">As your credit improves, remain vigilant. Predatory lending is a "black hole" for personal finances.</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Fees &gt; 1%:</w:t>
      </w:r>
      <w:r w:rsidDel="00000000" w:rsidR="00000000" w:rsidRPr="00000000">
        <w:rPr>
          <w:rtl w:val="0"/>
        </w:rPr>
        <w:t xml:space="preserve">  Isolate the fees in your paperwork. Legitimate loan fees should be  </w:t>
      </w:r>
      <w:r w:rsidDel="00000000" w:rsidR="00000000" w:rsidRPr="00000000">
        <w:rPr>
          <w:b w:val="1"/>
          <w:bCs w:val="1"/>
          <w:rtl w:val="0"/>
        </w:rPr>
        <w:t xml:space="preserve">1% or less</w:t>
      </w:r>
      <w:r w:rsidDel="00000000" w:rsidR="00000000" w:rsidRPr="00000000">
        <w:rPr>
          <w:rtl w:val="0"/>
        </w:rPr>
        <w:t xml:space="preserve"> . If fees reach 5% or higher, walk away.</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Unnecessary Refinancing:</w:t>
      </w:r>
      <w:r w:rsidDel="00000000" w:rsidR="00000000" w:rsidRPr="00000000">
        <w:rPr>
          <w:rtl w:val="0"/>
        </w:rPr>
        <w:t xml:space="preserve">  Be skeptical of lenders who push frequent refinancing. Every new deal brings new fees that rarely benefit the borrower.As you master the art of avoiding past pitfalls, you can begin shifting your focus toward planning for future milestones.</w:t>
      </w:r>
    </w:p>
    <w:p w:rsidR="00000000" w:rsidDel="00000000" w:rsidP="00000000" w:rsidRDefault="00000000" w:rsidRPr="00000000" w14:paraId="00000024">
      <w:pPr>
        <w:pStyle w:val="Heading4"/>
        <w:rPr/>
      </w:pPr>
      <w:bookmarkStart w:colFirst="0" w:colLast="0" w:name="_37byjolj67pb" w:id="10"/>
      <w:bookmarkEnd w:id="10"/>
      <w:r w:rsidDel="00000000" w:rsidR="00000000" w:rsidRPr="00000000">
        <w:rPr>
          <w:rtl w:val="0"/>
        </w:rPr>
        <w:t xml:space="preserve">5. Setting Benchmarks: The Psychology of Progress</w:t>
      </w:r>
    </w:p>
    <w:p w:rsidR="00000000" w:rsidDel="00000000" w:rsidP="00000000" w:rsidRDefault="00000000" w:rsidRPr="00000000" w14:paraId="00000025">
      <w:pPr>
        <w:rPr/>
      </w:pPr>
      <w:r w:rsidDel="00000000" w:rsidR="00000000" w:rsidRPr="00000000">
        <w:rPr>
          <w:rtl w:val="0"/>
        </w:rPr>
        <w:t xml:space="preserve">Long-term financial discipline is easier to maintain when you use the  </w:t>
      </w:r>
      <w:r w:rsidDel="00000000" w:rsidR="00000000" w:rsidRPr="00000000">
        <w:rPr>
          <w:b w:val="1"/>
          <w:bCs w:val="1"/>
          <w:rtl w:val="0"/>
        </w:rPr>
        <w:t xml:space="preserve">SMART Goals</w:t>
      </w:r>
      <w:r w:rsidDel="00000000" w:rsidR="00000000" w:rsidRPr="00000000">
        <w:rPr>
          <w:rtl w:val="0"/>
        </w:rPr>
        <w:t xml:space="preserve">  framework (Specific, Measurable, Attainable, Relevant, and Time-bound). Reaching benchmarks provides the psychological rewards needed to sustain your momentum.</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Short-Term Benchmarks:</w:t>
      </w:r>
      <w:r w:rsidDel="00000000" w:rsidR="00000000" w:rsidRPr="00000000">
        <w:rPr>
          <w:rtl w:val="0"/>
        </w:rPr>
        <w:t xml:space="preserve">  Establishing habits, such as putting aside 20% for savings each month.</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Medium-Term Benchmarks:</w:t>
      </w:r>
      <w:r w:rsidDel="00000000" w:rsidR="00000000" w:rsidRPr="00000000">
        <w:rPr>
          <w:rtl w:val="0"/>
        </w:rPr>
        <w:t xml:space="preserve">  Specific goals, like saving the cash to buy a car in two to three years.</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Long-Term Benchmarks:</w:t>
      </w:r>
      <w:r w:rsidDel="00000000" w:rsidR="00000000" w:rsidRPr="00000000">
        <w:rPr>
          <w:rtl w:val="0"/>
        </w:rPr>
        <w:t xml:space="preserve">  Major milestones, such as qualifying for a home mortgage.</w:t>
      </w:r>
      <w:r w:rsidDel="00000000" w:rsidR="00000000" w:rsidRPr="00000000">
        <w:rPr>
          <w:b w:val="1"/>
          <w:bCs w:val="1"/>
          <w:rtl w:val="0"/>
        </w:rPr>
        <w:t xml:space="preserve">The "So What?" of Benchmarks</w:t>
      </w:r>
      <w:r w:rsidDel="00000000" w:rsidR="00000000" w:rsidRPr="00000000">
        <w:rPr>
          <w:rtl w:val="0"/>
        </w:rPr>
        <w:t xml:space="preserve">  By hitting these targets, you prove you are in control. To reinforce this, provide yourself with an  </w:t>
      </w:r>
      <w:r w:rsidDel="00000000" w:rsidR="00000000" w:rsidRPr="00000000">
        <w:rPr>
          <w:b w:val="1"/>
          <w:bCs w:val="1"/>
          <w:rtl w:val="0"/>
        </w:rPr>
        <w:t xml:space="preserve">intentional, budgeted reward</w:t>
      </w:r>
      <w:r w:rsidDel="00000000" w:rsidR="00000000" w:rsidRPr="00000000">
        <w:rPr>
          <w:rtl w:val="0"/>
        </w:rPr>
        <w:t xml:space="preserve">  for reaching a benchmark. This must be a planned treat, not an impulse purchase, to reinforce your new narrative of discipline and empowerment.With your goals set, you can now explore interactive tools to keep your financial education engaging.</w:t>
      </w:r>
    </w:p>
    <w:p w:rsidR="00000000" w:rsidDel="00000000" w:rsidP="00000000" w:rsidRDefault="00000000" w:rsidRPr="00000000" w14:paraId="00000029">
      <w:pPr>
        <w:pStyle w:val="Heading4"/>
        <w:rPr/>
      </w:pPr>
      <w:bookmarkStart w:colFirst="0" w:colLast="0" w:name="_co53ki2k9vj1" w:id="11"/>
      <w:bookmarkEnd w:id="11"/>
      <w:r w:rsidDel="00000000" w:rsidR="00000000" w:rsidRPr="00000000">
        <w:rPr>
          <w:rtl w:val="0"/>
        </w:rPr>
        <w:t xml:space="preserve">6. Active Learning Tools for the Journey</w:t>
      </w:r>
    </w:p>
    <w:p w:rsidR="00000000" w:rsidDel="00000000" w:rsidP="00000000" w:rsidRDefault="00000000" w:rsidRPr="00000000" w14:paraId="0000002A">
      <w:pPr>
        <w:rPr/>
      </w:pPr>
      <w:r w:rsidDel="00000000" w:rsidR="00000000" w:rsidRPr="00000000">
        <w:rPr>
          <w:rtl w:val="0"/>
        </w:rPr>
        <w:t xml:space="preserve">Financial literacy is a skill that requires active practice rather than passive listening. Using gamified and low-tech resources makes management more "grokkable" and helps you retain knowledge.</w:t>
      </w:r>
    </w:p>
    <w:p w:rsidR="00000000" w:rsidDel="00000000" w:rsidP="00000000" w:rsidRDefault="00000000" w:rsidRPr="00000000" w14:paraId="0000002B">
      <w:pPr>
        <w:pStyle w:val="Heading5"/>
        <w:rPr/>
      </w:pPr>
      <w:bookmarkStart w:colFirst="0" w:colLast="0" w:name="_v10p1asujwsl" w:id="12"/>
      <w:bookmarkEnd w:id="12"/>
      <w:r w:rsidDel="00000000" w:rsidR="00000000" w:rsidRPr="00000000">
        <w:rPr>
          <w:rtl w:val="0"/>
        </w:rPr>
        <w:t xml:space="preserve">Resource Map</w:t>
      </w:r>
    </w:p>
    <w:p w:rsidR="00000000" w:rsidDel="00000000" w:rsidP="00000000" w:rsidRDefault="00000000" w:rsidRPr="00000000" w14:paraId="0000002C">
      <w:pPr>
        <w:rPr/>
      </w:pPr>
      <w:r w:rsidDel="00000000" w:rsidR="00000000" w:rsidRPr="00000000">
        <w:rPr>
          <w:rtl w:val="0"/>
        </w:rPr>
        <w:t xml:space="preserve">Resource Name,Target Audience,Core Benefit</w:t>
      </w:r>
    </w:p>
    <w:p w:rsidR="00000000" w:rsidDel="00000000" w:rsidP="00000000" w:rsidRDefault="00000000" w:rsidRPr="00000000" w14:paraId="0000002D">
      <w:pPr>
        <w:rPr/>
      </w:pPr>
      <w:r w:rsidDel="00000000" w:rsidR="00000000" w:rsidRPr="00000000">
        <w:rPr>
          <w:rtl w:val="0"/>
        </w:rPr>
        <w:t xml:space="preserve">ZOGO,Adults &amp; Teens,Earn gift cards while learning. Use access code:  FITZSIMONSCU .</w:t>
      </w:r>
    </w:p>
    <w:p w:rsidR="00000000" w:rsidDel="00000000" w:rsidP="00000000" w:rsidRDefault="00000000" w:rsidRPr="00000000" w14:paraId="0000002E">
      <w:pPr>
        <w:rPr/>
      </w:pPr>
      <w:r w:rsidDel="00000000" w:rsidR="00000000" w:rsidRPr="00000000">
        <w:rPr>
          <w:rtl w:val="0"/>
        </w:rPr>
        <w:t xml:space="preserve">Financial Football,Students/Grown-ups,A fast-paced sports simulation from Visa that teaches financial concepts.</w:t>
      </w:r>
    </w:p>
    <w:p w:rsidR="00000000" w:rsidDel="00000000" w:rsidP="00000000" w:rsidRDefault="00000000" w:rsidRPr="00000000" w14:paraId="0000002F">
      <w:pPr>
        <w:rPr/>
      </w:pPr>
      <w:r w:rsidDel="00000000" w:rsidR="00000000" w:rsidRPr="00000000">
        <w:rPr>
          <w:rtl w:val="0"/>
        </w:rPr>
        <w:t xml:space="preserve">The Stock Market Game,Aspiring Investors,A risk-free environment to practice investing and market analysis.</w:t>
      </w:r>
    </w:p>
    <w:p w:rsidR="00000000" w:rsidDel="00000000" w:rsidP="00000000" w:rsidRDefault="00000000" w:rsidRPr="00000000" w14:paraId="00000030">
      <w:pPr>
        <w:rPr/>
      </w:pPr>
      <w:r w:rsidDel="00000000" w:rsidR="00000000" w:rsidRPr="00000000">
        <w:rPr>
          <w:rtl w:val="0"/>
        </w:rPr>
        <w:t xml:space="preserve">Money 101 (CNBC),Adults,An 8-week email course delivered to your inbox for financial freedom.</w:t>
      </w:r>
    </w:p>
    <w:p w:rsidR="00000000" w:rsidDel="00000000" w:rsidP="00000000" w:rsidRDefault="00000000" w:rsidRPr="00000000" w14:paraId="00000031">
      <w:pPr>
        <w:rPr/>
      </w:pPr>
      <w:r w:rsidDel="00000000" w:rsidR="00000000" w:rsidRPr="00000000">
        <w:rPr>
          <w:rtl w:val="0"/>
        </w:rPr>
        <w:t xml:space="preserve">Envelope System,Low-Tech Beginners,A cash-based method using physical envelopes to prevent overspending.</w:t>
      </w:r>
    </w:p>
    <w:p w:rsidR="00000000" w:rsidDel="00000000" w:rsidP="00000000" w:rsidRDefault="00000000" w:rsidRPr="00000000" w14:paraId="00000032">
      <w:pPr>
        <w:rPr/>
      </w:pPr>
      <w:r w:rsidDel="00000000" w:rsidR="00000000" w:rsidRPr="00000000">
        <w:rPr>
          <w:rtl w:val="0"/>
        </w:rPr>
        <w:t xml:space="preserve">Financial literacy is not just about avoiding debt; it is the master skill that allows you to turn your dreams into reality. By staying curious and utilizing these tools, you are ensuring that your new money story is one of empowerment and security.</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