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assess an adult learner's baseline financial mindset—especially in a course that blends practical skills with emotional recovery—you can use a combination of structured questionnaires, therapeutic exercises, and low-stakes classroom activities.</w:t>
      </w:r>
    </w:p>
    <w:p w:rsidR="00000000" w:rsidDel="00000000" w:rsidP="00000000" w:rsidRDefault="00000000" w:rsidRPr="00000000" w14:paraId="00000002">
      <w:pPr>
        <w:rPr/>
      </w:pPr>
      <w:r w:rsidDel="00000000" w:rsidR="00000000" w:rsidRPr="00000000">
        <w:rPr>
          <w:rtl w:val="0"/>
        </w:rPr>
        <w:t xml:space="preserve">Based on the sources, here are the most effective ways to gauge where your learners are starting from:</w:t>
      </w:r>
    </w:p>
    <w:p w:rsidR="00000000" w:rsidDel="00000000" w:rsidP="00000000" w:rsidRDefault="00000000" w:rsidRPr="00000000" w14:paraId="00000003">
      <w:pPr>
        <w:rPr/>
      </w:pPr>
      <w:r w:rsidDel="00000000" w:rsidR="00000000" w:rsidRPr="00000000">
        <w:rPr>
          <w:b w:val="1"/>
          <w:bCs w:val="1"/>
          <w:rtl w:val="0"/>
        </w:rPr>
        <w:t xml:space="preserve">1. Use the "Starting the Money Conversation" Questionnaire</w:t>
      </w:r>
      <w:r w:rsidDel="00000000" w:rsidR="00000000" w:rsidRPr="00000000">
        <w:rPr>
          <w:rtl w:val="0"/>
        </w:rPr>
        <w:t xml:space="preserve">The Consumer Financial Protection Bureau (CFPB) provides a specific tool called "Starting the money conversation" designed to help you figure out where a learner is starting from without overwhelming them 1, 2. This questionnaire asks simple "Yes," "No," or "I don't know" questions to gauge their current reality and mindset, such as:</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"Do you make the decisions about your financial resources or feel like you have control over your finances?" 3</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"Do you have goals?" 4</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"Do you have money set aside to cover emergencies or unexpected expenses?" 5This helps you identify their immediate financial challenges and determines which tools will be most meaningful for them 1, 6. You can also use the CFPB's "My money picture" tool for a broader initial assessment of their financial landscape 7, 8.</w:t>
      </w:r>
    </w:p>
    <w:p w:rsidR="00000000" w:rsidDel="00000000" w:rsidP="00000000" w:rsidRDefault="00000000" w:rsidRPr="00000000" w14:paraId="00000007">
      <w:pPr>
        <w:rPr/>
      </w:pPr>
      <w:r w:rsidDel="00000000" w:rsidR="00000000" w:rsidRPr="00000000">
        <w:rPr>
          <w:b w:val="1"/>
          <w:bCs w:val="1"/>
          <w:rtl w:val="0"/>
        </w:rPr>
        <w:t xml:space="preserve">2. Implement a "Money Timeline" for Emotional Assessment</w:t>
      </w:r>
      <w:r w:rsidDel="00000000" w:rsidR="00000000" w:rsidRPr="00000000">
        <w:rPr>
          <w:rtl w:val="0"/>
        </w:rPr>
        <w:t xml:space="preserve">To assess the psychological side of their mindset, introduce the "Money Timeline" exercise 9. Have learners map out their key financial memories, the messages they absorbed about money growing up, and the emotions attached to those events 9, 10.</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What it reveals:</w:t>
      </w:r>
      <w:r w:rsidDel="00000000" w:rsidR="00000000" w:rsidRPr="00000000">
        <w:rPr>
          <w:rtl w:val="0"/>
        </w:rPr>
        <w:t xml:space="preserve"> This tool acts as an emotional baseline. It helps you (and the learner) trace the origins of their current behaviors and identify if they are operating under toxic money scripts, intergenerational trauma, or a scarcity mindset 9-11.</w:t>
      </w:r>
    </w:p>
    <w:p w:rsidR="00000000" w:rsidDel="00000000" w:rsidP="00000000" w:rsidRDefault="00000000" w:rsidRPr="00000000" w14:paraId="00000009">
      <w:pPr>
        <w:rPr/>
      </w:pPr>
      <w:r w:rsidDel="00000000" w:rsidR="00000000" w:rsidRPr="00000000">
        <w:rPr>
          <w:b w:val="1"/>
          <w:bCs w:val="1"/>
          <w:rtl w:val="0"/>
        </w:rPr>
        <w:t xml:space="preserve">3. Conduct Pre-Training Surveys</w:t>
      </w:r>
      <w:r w:rsidDel="00000000" w:rsidR="00000000" w:rsidRPr="00000000">
        <w:rPr>
          <w:rtl w:val="0"/>
        </w:rPr>
        <w:t xml:space="preserve">Adults learn best when the material is highly relevant to their specific needs 12. Before the course begins, use pre-training assessments or surveys to gauge their prior financial knowledge and learning styles 13. This allows you to tailor your activities directly to the challenges they are facing in their professional or personal lives 13.</w:t>
      </w:r>
    </w:p>
    <w:p w:rsidR="00000000" w:rsidDel="00000000" w:rsidP="00000000" w:rsidRDefault="00000000" w:rsidRPr="00000000" w14:paraId="0000000A">
      <w:pPr>
        <w:rPr/>
      </w:pPr>
      <w:r w:rsidDel="00000000" w:rsidR="00000000" w:rsidRPr="00000000">
        <w:rPr>
          <w:b w:val="1"/>
          <w:bCs w:val="1"/>
          <w:rtl w:val="0"/>
        </w:rPr>
        <w:t xml:space="preserve">4. Use Low-Stakes Classroom Polling (KWL Charts and True/False)</w:t>
      </w:r>
      <w:r w:rsidDel="00000000" w:rsidR="00000000" w:rsidRPr="00000000">
        <w:rPr>
          <w:rtl w:val="0"/>
        </w:rPr>
        <w:t xml:space="preserve">Because financial topics can trigger anxiety and shame, you can assess the room's collective mindset using anonymous or low-stakes group activities: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True/False Polling:</w:t>
      </w:r>
      <w:r w:rsidDel="00000000" w:rsidR="00000000" w:rsidRPr="00000000">
        <w:rPr>
          <w:rtl w:val="0"/>
        </w:rPr>
        <w:t xml:space="preserve"> Project statements on the board like </w:t>
      </w:r>
      <w:r w:rsidDel="00000000" w:rsidR="00000000" w:rsidRPr="00000000">
        <w:rPr>
          <w:i w:val="1"/>
          <w:iCs w:val="1"/>
          <w:rtl w:val="0"/>
        </w:rPr>
        <w:t xml:space="preserve">"I currently have a budget"</w:t>
      </w:r>
      <w:r w:rsidDel="00000000" w:rsidR="00000000" w:rsidRPr="00000000">
        <w:rPr>
          <w:rtl w:val="0"/>
        </w:rPr>
        <w:t xml:space="preserve"> or </w:t>
      </w:r>
      <w:r w:rsidDel="00000000" w:rsidR="00000000" w:rsidRPr="00000000">
        <w:rPr>
          <w:i w:val="1"/>
          <w:iCs w:val="1"/>
          <w:rtl w:val="0"/>
        </w:rPr>
        <w:t xml:space="preserve">"Making budgets is fun"</w:t>
      </w:r>
      <w:r w:rsidDel="00000000" w:rsidR="00000000" w:rsidRPr="00000000">
        <w:rPr>
          <w:rtl w:val="0"/>
        </w:rPr>
        <w:t xml:space="preserve"> and have students vote using answer cards or digital polling 14, 15. This quickly shows you the class's overall experience level and emotional resistance to financial tasks 15, 16.</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KWL Charts:</w:t>
      </w:r>
      <w:r w:rsidDel="00000000" w:rsidR="00000000" w:rsidRPr="00000000">
        <w:rPr>
          <w:rtl w:val="0"/>
        </w:rPr>
        <w:t xml:space="preserve"> Draw a "Know, Want to Know, Learned" chart on the board and give learners sticky notes. Ask them to write down one thing they already know about money management, and one thing they fear or want to learn 16. Scanning these notes gives you an immediate baseline of their financial literacy and anxieties without forcing anyone to speak publicly 16.</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