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46597" w14:textId="77777777" w:rsidR="005E0E6F" w:rsidRPr="00342C1C" w:rsidRDefault="005E0E6F" w:rsidP="00342C1C">
      <w:pPr>
        <w:rPr>
          <w:rFonts w:ascii="Times" w:hAnsi="Times"/>
          <w:sz w:val="28"/>
          <w:szCs w:val="28"/>
        </w:rPr>
      </w:pPr>
      <w:bookmarkStart w:id="0" w:name="OLE_LINK15"/>
      <w:bookmarkStart w:id="1" w:name="OLE_LINK16"/>
    </w:p>
    <w:bookmarkEnd w:id="0"/>
    <w:bookmarkEnd w:id="1"/>
    <w:p w14:paraId="77935148" w14:textId="4FE1481E" w:rsidR="005232B2" w:rsidRPr="00A15945" w:rsidRDefault="005232B2" w:rsidP="00746B72">
      <w:pPr>
        <w:spacing w:line="360" w:lineRule="auto"/>
        <w:rPr>
          <w:rFonts w:ascii="Times" w:hAnsi="Times" w:cs="Arial"/>
          <w:b/>
          <w:sz w:val="32"/>
          <w:szCs w:val="28"/>
        </w:rPr>
      </w:pPr>
      <w:r w:rsidRPr="00A15945">
        <w:rPr>
          <w:rFonts w:ascii="Times" w:hAnsi="Times" w:cs="Arial"/>
          <w:b/>
          <w:sz w:val="32"/>
          <w:szCs w:val="28"/>
        </w:rPr>
        <w:t>Introduction</w:t>
      </w:r>
    </w:p>
    <w:p w14:paraId="73D5D333" w14:textId="77777777" w:rsidR="00AD5F93" w:rsidRPr="00AD5F93" w:rsidRDefault="00AD5F93" w:rsidP="00AD5F93">
      <w:pPr>
        <w:spacing w:line="360" w:lineRule="auto"/>
        <w:jc w:val="both"/>
        <w:rPr>
          <w:rFonts w:ascii="Times" w:hAnsi="Times"/>
          <w:sz w:val="28"/>
          <w:szCs w:val="28"/>
        </w:rPr>
      </w:pPr>
      <w:r w:rsidRPr="00AD5F93">
        <w:rPr>
          <w:rFonts w:ascii="Times" w:hAnsi="Times"/>
          <w:sz w:val="28"/>
          <w:szCs w:val="28"/>
        </w:rPr>
        <w:t xml:space="preserve">Lung cancer is the leading cause of cancer deaths (18.4% of the total cancer deaths) and the second most common cancer among both men and women. [1, 2] More people die of lung cancer than colon, prostate, ovarian and breast cancers combined. [3] Small cell lung cancer (SCLC) is an aggressive malignant disease, which accounts for about 15% of lung cancer cases. [4-6] SCLC is distinguished from the more common non-small cell lung cancer (NSCLC) by its rapid doubling time, high growth fraction, early development of widespread metastases, and dramatic initial response to chemotherapy and radiation. [7] </w:t>
      </w:r>
    </w:p>
    <w:p w14:paraId="0F74B346" w14:textId="77777777" w:rsidR="00DC0974" w:rsidRPr="001E1A74" w:rsidRDefault="00DC0974" w:rsidP="001E1A74">
      <w:pPr>
        <w:spacing w:line="360" w:lineRule="auto"/>
        <w:jc w:val="both"/>
        <w:rPr>
          <w:rFonts w:ascii="Times" w:hAnsi="Times"/>
          <w:sz w:val="28"/>
          <w:szCs w:val="28"/>
        </w:rPr>
      </w:pPr>
    </w:p>
    <w:p w14:paraId="0B0E3357" w14:textId="77777777" w:rsidR="00DC0974" w:rsidRPr="001E1A74" w:rsidRDefault="00746B72" w:rsidP="001E1A74">
      <w:pPr>
        <w:spacing w:line="360" w:lineRule="auto"/>
        <w:jc w:val="both"/>
        <w:rPr>
          <w:rFonts w:ascii="Times" w:hAnsi="Times"/>
          <w:sz w:val="28"/>
          <w:szCs w:val="28"/>
        </w:rPr>
      </w:pPr>
      <w:r w:rsidRPr="001E1A74">
        <w:rPr>
          <w:rFonts w:ascii="Times" w:hAnsi="Times"/>
          <w:sz w:val="28"/>
          <w:szCs w:val="28"/>
        </w:rPr>
        <w:t>Small cell lung cancers usually begin in the bronchi of the lungs</w:t>
      </w:r>
      <w:r w:rsidR="001F4242" w:rsidRPr="001E1A74">
        <w:rPr>
          <w:rFonts w:ascii="Times" w:hAnsi="Times"/>
          <w:sz w:val="28"/>
          <w:szCs w:val="28"/>
        </w:rPr>
        <w:t xml:space="preserve"> and tend to travel to other parts</w:t>
      </w:r>
      <w:r w:rsidRPr="001E1A74">
        <w:rPr>
          <w:rFonts w:ascii="Times" w:hAnsi="Times"/>
          <w:sz w:val="28"/>
          <w:szCs w:val="28"/>
        </w:rPr>
        <w:t xml:space="preserve">, often to the brain. </w:t>
      </w:r>
      <w:r w:rsidR="00A64366" w:rsidRPr="00A64366">
        <w:rPr>
          <w:rFonts w:ascii="Times" w:hAnsi="Times"/>
          <w:sz w:val="28"/>
          <w:szCs w:val="28"/>
        </w:rPr>
        <w:t>Veterans Administration Lung Study Group (VALG) staging system</w:t>
      </w:r>
      <w:r w:rsidR="00A64366">
        <w:rPr>
          <w:rFonts w:ascii="Times" w:hAnsi="Times"/>
          <w:sz w:val="28"/>
          <w:szCs w:val="28"/>
        </w:rPr>
        <w:t xml:space="preserve"> </w:t>
      </w:r>
      <w:r w:rsidR="00F51BB1" w:rsidRPr="001E1A74">
        <w:rPr>
          <w:rFonts w:ascii="Times" w:hAnsi="Times"/>
          <w:sz w:val="28"/>
          <w:szCs w:val="28"/>
        </w:rPr>
        <w:t>has been developed for SCLC, classifying SCLC as limited or extensive disease</w:t>
      </w:r>
      <w:r w:rsidR="00F51BB1" w:rsidRPr="001E1A74">
        <w:rPr>
          <w:rFonts w:ascii="Times" w:eastAsia="SimSun" w:hAnsi="Times" w:cs="SimSun"/>
          <w:sz w:val="28"/>
          <w:szCs w:val="28"/>
        </w:rPr>
        <w:t>.</w:t>
      </w:r>
      <w:r w:rsidR="005942A4" w:rsidRPr="001E1A74">
        <w:rPr>
          <w:rFonts w:ascii="Times" w:eastAsia="SimSun" w:hAnsi="Times" w:cs="SimSun"/>
          <w:sz w:val="28"/>
          <w:szCs w:val="28"/>
        </w:rPr>
        <w:t xml:space="preserve">[8] </w:t>
      </w:r>
      <w:r w:rsidR="00DC0974" w:rsidRPr="001E1A74">
        <w:rPr>
          <w:rFonts w:ascii="Times" w:hAnsi="Times"/>
          <w:sz w:val="28"/>
          <w:szCs w:val="28"/>
        </w:rPr>
        <w:t>At the time of diagnosis, approximately 70% of patients have</w:t>
      </w:r>
      <w:r w:rsidR="005E2503" w:rsidRPr="001E1A74">
        <w:rPr>
          <w:rFonts w:ascii="Times" w:hAnsi="Times"/>
          <w:sz w:val="28"/>
          <w:szCs w:val="28"/>
        </w:rPr>
        <w:t xml:space="preserve"> been diagnosed with</w:t>
      </w:r>
      <w:r w:rsidR="00DC0974" w:rsidRPr="001E1A74">
        <w:rPr>
          <w:rFonts w:ascii="Times" w:hAnsi="Times"/>
          <w:sz w:val="28"/>
          <w:szCs w:val="28"/>
        </w:rPr>
        <w:t xml:space="preserve"> </w:t>
      </w:r>
      <w:bookmarkStart w:id="2" w:name="OLE_LINK7"/>
      <w:bookmarkStart w:id="3" w:name="OLE_LINK8"/>
      <w:r w:rsidR="00DC0974" w:rsidRPr="001E1A74">
        <w:rPr>
          <w:rFonts w:ascii="Times" w:hAnsi="Times"/>
          <w:sz w:val="28"/>
          <w:szCs w:val="28"/>
        </w:rPr>
        <w:t xml:space="preserve">extensive-stage disease </w:t>
      </w:r>
      <w:bookmarkEnd w:id="2"/>
      <w:bookmarkEnd w:id="3"/>
      <w:r w:rsidR="00DC0974" w:rsidRPr="001E1A74">
        <w:rPr>
          <w:rFonts w:ascii="Times" w:hAnsi="Times"/>
          <w:sz w:val="28"/>
          <w:szCs w:val="28"/>
        </w:rPr>
        <w:t>(E</w:t>
      </w:r>
      <w:r w:rsidR="00A15945" w:rsidRPr="001E1A74">
        <w:rPr>
          <w:rFonts w:ascii="Times" w:hAnsi="Times"/>
          <w:sz w:val="28"/>
          <w:szCs w:val="28"/>
        </w:rPr>
        <w:t>S</w:t>
      </w:r>
      <w:r w:rsidR="00DC0974" w:rsidRPr="001E1A74">
        <w:rPr>
          <w:rFonts w:ascii="Times" w:hAnsi="Times"/>
          <w:sz w:val="28"/>
          <w:szCs w:val="28"/>
        </w:rPr>
        <w:t>-SCLC), defined as the presence of overt metastatic disease by imaging or physical examination; the remainder have limited-stage disease (L</w:t>
      </w:r>
      <w:r w:rsidR="00A15945" w:rsidRPr="001E1A74">
        <w:rPr>
          <w:rFonts w:ascii="Times" w:hAnsi="Times"/>
          <w:sz w:val="28"/>
          <w:szCs w:val="28"/>
        </w:rPr>
        <w:t>S</w:t>
      </w:r>
      <w:r w:rsidR="00DC0974" w:rsidRPr="001E1A74">
        <w:rPr>
          <w:rFonts w:ascii="Times" w:hAnsi="Times"/>
          <w:sz w:val="28"/>
          <w:szCs w:val="28"/>
        </w:rPr>
        <w:t xml:space="preserve">-SCLC), defined as </w:t>
      </w:r>
      <w:r w:rsidR="00862414" w:rsidRPr="001E1A74">
        <w:rPr>
          <w:rFonts w:ascii="Times" w:hAnsi="Times"/>
          <w:sz w:val="28"/>
          <w:szCs w:val="28"/>
        </w:rPr>
        <w:t xml:space="preserve">disease restricted to one hemithorax with regional lymph node metastases </w:t>
      </w:r>
      <w:r w:rsidR="00DC0974" w:rsidRPr="001E1A74">
        <w:rPr>
          <w:rFonts w:ascii="Times" w:hAnsi="Times"/>
          <w:sz w:val="28"/>
          <w:szCs w:val="28"/>
        </w:rPr>
        <w:t>[</w:t>
      </w:r>
      <w:r w:rsidR="005942A4" w:rsidRPr="001E1A74">
        <w:rPr>
          <w:rFonts w:ascii="Times" w:hAnsi="Times"/>
          <w:sz w:val="28"/>
          <w:szCs w:val="28"/>
        </w:rPr>
        <w:t>9</w:t>
      </w:r>
      <w:r w:rsidR="00DC0974" w:rsidRPr="001E1A74">
        <w:rPr>
          <w:rFonts w:ascii="Times" w:hAnsi="Times"/>
          <w:sz w:val="28"/>
          <w:szCs w:val="28"/>
        </w:rPr>
        <w:t xml:space="preserve">, </w:t>
      </w:r>
      <w:r w:rsidR="005942A4" w:rsidRPr="001E1A74">
        <w:rPr>
          <w:rFonts w:ascii="Times" w:hAnsi="Times"/>
          <w:sz w:val="28"/>
          <w:szCs w:val="28"/>
        </w:rPr>
        <w:t>10</w:t>
      </w:r>
      <w:r w:rsidR="00DC0974" w:rsidRPr="001E1A74">
        <w:rPr>
          <w:rFonts w:ascii="Times" w:hAnsi="Times"/>
          <w:sz w:val="28"/>
          <w:szCs w:val="28"/>
        </w:rPr>
        <w:t xml:space="preserve">]. </w:t>
      </w:r>
    </w:p>
    <w:p w14:paraId="3AD438D8" w14:textId="77777777" w:rsidR="00DC0974" w:rsidRPr="001E1A74" w:rsidRDefault="00DC0974" w:rsidP="001E1A74">
      <w:pPr>
        <w:spacing w:line="360" w:lineRule="auto"/>
        <w:jc w:val="both"/>
        <w:rPr>
          <w:rFonts w:ascii="Times" w:hAnsi="Times"/>
          <w:sz w:val="28"/>
          <w:szCs w:val="28"/>
        </w:rPr>
      </w:pPr>
    </w:p>
    <w:p w14:paraId="7A957EB2" w14:textId="77777777" w:rsidR="00EF1D6C" w:rsidRPr="001E1A74" w:rsidRDefault="00B5194C" w:rsidP="00E81D8B">
      <w:pPr>
        <w:spacing w:line="360" w:lineRule="auto"/>
        <w:jc w:val="both"/>
        <w:rPr>
          <w:rFonts w:ascii="Times" w:hAnsi="Times"/>
          <w:sz w:val="28"/>
          <w:szCs w:val="28"/>
        </w:rPr>
      </w:pPr>
      <w:bookmarkStart w:id="4" w:name="OLE_LINK9"/>
      <w:bookmarkStart w:id="5" w:name="OLE_LINK10"/>
      <w:r>
        <w:rPr>
          <w:rFonts w:ascii="Times" w:hAnsi="Times"/>
          <w:sz w:val="28"/>
          <w:szCs w:val="28"/>
        </w:rPr>
        <w:t>S</w:t>
      </w:r>
      <w:r w:rsidR="00EF1D6C" w:rsidRPr="00E81D8B">
        <w:rPr>
          <w:rFonts w:ascii="Times" w:hAnsi="Times"/>
          <w:sz w:val="28"/>
          <w:szCs w:val="28"/>
        </w:rPr>
        <w:t>ystemic treatment</w:t>
      </w:r>
      <w:r w:rsidR="00401DDF" w:rsidRPr="00E81D8B">
        <w:rPr>
          <w:rFonts w:ascii="Times" w:hAnsi="Times"/>
          <w:sz w:val="28"/>
          <w:szCs w:val="28"/>
        </w:rPr>
        <w:t xml:space="preserve"> options </w:t>
      </w:r>
      <w:r w:rsidR="00EF1D6C" w:rsidRPr="00E81D8B">
        <w:rPr>
          <w:rFonts w:ascii="Times" w:hAnsi="Times"/>
          <w:sz w:val="28"/>
          <w:szCs w:val="28"/>
        </w:rPr>
        <w:t xml:space="preserve">for patients with SCLC </w:t>
      </w:r>
      <w:r w:rsidRPr="00B5194C">
        <w:rPr>
          <w:rFonts w:ascii="Times" w:hAnsi="Times"/>
          <w:sz w:val="28"/>
          <w:szCs w:val="28"/>
        </w:rPr>
        <w:t xml:space="preserve">has been unbeaten </w:t>
      </w:r>
      <w:r>
        <w:rPr>
          <w:rFonts w:ascii="Times" w:hAnsi="Times"/>
          <w:sz w:val="28"/>
          <w:szCs w:val="28"/>
        </w:rPr>
        <w:t xml:space="preserve">for about </w:t>
      </w:r>
      <w:r w:rsidR="00A64366" w:rsidRPr="00E81D8B">
        <w:rPr>
          <w:rFonts w:ascii="Times" w:hAnsi="Times"/>
          <w:sz w:val="28"/>
          <w:szCs w:val="28"/>
        </w:rPr>
        <w:t>three</w:t>
      </w:r>
      <w:r w:rsidR="00EF1D6C" w:rsidRPr="00E81D8B">
        <w:rPr>
          <w:rFonts w:ascii="Times" w:hAnsi="Times"/>
          <w:sz w:val="28"/>
          <w:szCs w:val="28"/>
        </w:rPr>
        <w:t xml:space="preserve"> decades, and few therapies are in late-stage development.</w:t>
      </w:r>
      <w:bookmarkEnd w:id="4"/>
      <w:bookmarkEnd w:id="5"/>
      <w:r w:rsidR="00F919B9" w:rsidRPr="00E81D8B">
        <w:rPr>
          <w:rFonts w:ascii="Times" w:hAnsi="Times"/>
          <w:sz w:val="28"/>
          <w:szCs w:val="28"/>
        </w:rPr>
        <w:t xml:space="preserve"> [11] </w:t>
      </w:r>
      <w:r w:rsidR="00A64366" w:rsidRPr="00E81D8B">
        <w:rPr>
          <w:rFonts w:ascii="Times" w:hAnsi="Times"/>
          <w:sz w:val="28"/>
          <w:szCs w:val="28"/>
        </w:rPr>
        <w:t>The current standard of first-line care for ES-SCLC is platinum based (cisplatin-etoposide or cisplatin-irinotecan or cisplatin-topotecan) with or without concurrent radiation therapy</w:t>
      </w:r>
      <w:r w:rsidR="00E81D8B" w:rsidRPr="00E81D8B">
        <w:rPr>
          <w:rFonts w:ascii="Times" w:hAnsi="Times"/>
          <w:sz w:val="28"/>
          <w:szCs w:val="28"/>
        </w:rPr>
        <w:t>.</w:t>
      </w:r>
      <w:r w:rsidR="002667BA" w:rsidRPr="00E81D8B">
        <w:rPr>
          <w:rFonts w:ascii="Times" w:hAnsi="Times"/>
          <w:sz w:val="28"/>
          <w:szCs w:val="28"/>
        </w:rPr>
        <w:t xml:space="preserve"> [</w:t>
      </w:r>
      <w:r w:rsidR="00E81D8B" w:rsidRPr="00E81D8B">
        <w:rPr>
          <w:rFonts w:ascii="Times" w:hAnsi="Times"/>
          <w:sz w:val="28"/>
          <w:szCs w:val="28"/>
        </w:rPr>
        <w:t xml:space="preserve">12, </w:t>
      </w:r>
      <w:r w:rsidR="002667BA" w:rsidRPr="00E81D8B">
        <w:rPr>
          <w:rFonts w:ascii="Times" w:hAnsi="Times"/>
          <w:sz w:val="28"/>
          <w:szCs w:val="28"/>
        </w:rPr>
        <w:t>1</w:t>
      </w:r>
      <w:r w:rsidR="00F919B9" w:rsidRPr="00E81D8B">
        <w:rPr>
          <w:rFonts w:ascii="Times" w:hAnsi="Times"/>
          <w:sz w:val="28"/>
          <w:szCs w:val="28"/>
        </w:rPr>
        <w:t>3</w:t>
      </w:r>
      <w:r w:rsidR="002667BA" w:rsidRPr="00E81D8B">
        <w:rPr>
          <w:rFonts w:ascii="Times" w:hAnsi="Times"/>
          <w:sz w:val="28"/>
          <w:szCs w:val="28"/>
        </w:rPr>
        <w:t>]</w:t>
      </w:r>
      <w:r w:rsidR="00E9325C" w:rsidRPr="00E81D8B">
        <w:rPr>
          <w:rFonts w:ascii="Times" w:hAnsi="Times"/>
          <w:position w:val="8"/>
          <w:sz w:val="28"/>
          <w:szCs w:val="28"/>
        </w:rPr>
        <w:t xml:space="preserve"> </w:t>
      </w:r>
      <w:r w:rsidR="00E9325C" w:rsidRPr="00E81D8B">
        <w:rPr>
          <w:rFonts w:ascii="Times" w:hAnsi="Times"/>
          <w:sz w:val="28"/>
          <w:szCs w:val="28"/>
        </w:rPr>
        <w:t xml:space="preserve">Although SCLC </w:t>
      </w:r>
      <w:r w:rsidR="00E9325C" w:rsidRPr="00E81D8B">
        <w:rPr>
          <w:rFonts w:ascii="Times" w:hAnsi="Times"/>
          <w:sz w:val="28"/>
          <w:szCs w:val="28"/>
          <w:shd w:val="clear" w:color="auto" w:fill="FFFFFF"/>
        </w:rPr>
        <w:t>often responds well to chemotherapy initially</w:t>
      </w:r>
      <w:bookmarkStart w:id="6" w:name="OLE_LINK5"/>
      <w:bookmarkStart w:id="7" w:name="OLE_LINK6"/>
      <w:r w:rsidR="00E9325C" w:rsidRPr="00E81D8B">
        <w:rPr>
          <w:rFonts w:ascii="Times" w:hAnsi="Times"/>
          <w:sz w:val="28"/>
          <w:szCs w:val="28"/>
        </w:rPr>
        <w:t xml:space="preserve">, it tends to recur after </w:t>
      </w:r>
      <w:r w:rsidR="00EF1D6C" w:rsidRPr="00E81D8B">
        <w:rPr>
          <w:rFonts w:ascii="Times" w:hAnsi="Times"/>
          <w:sz w:val="28"/>
          <w:szCs w:val="28"/>
        </w:rPr>
        <w:t>first-line</w:t>
      </w:r>
      <w:r w:rsidR="00E9325C" w:rsidRPr="00E81D8B">
        <w:rPr>
          <w:rFonts w:ascii="Times" w:hAnsi="Times"/>
          <w:sz w:val="28"/>
          <w:szCs w:val="28"/>
        </w:rPr>
        <w:t xml:space="preserve"> treatment and become more resistant to subsequent chemotherapy treatment.</w:t>
      </w:r>
      <w:bookmarkEnd w:id="6"/>
      <w:bookmarkEnd w:id="7"/>
      <w:r w:rsidR="00E9325C" w:rsidRPr="00E81D8B">
        <w:rPr>
          <w:rFonts w:ascii="Times" w:hAnsi="Times"/>
          <w:sz w:val="28"/>
          <w:szCs w:val="28"/>
        </w:rPr>
        <w:t xml:space="preserve"> </w:t>
      </w:r>
      <w:r w:rsidR="00EF1D6C" w:rsidRPr="00E81D8B">
        <w:rPr>
          <w:rFonts w:ascii="Times" w:hAnsi="Times"/>
          <w:sz w:val="28"/>
          <w:szCs w:val="28"/>
        </w:rPr>
        <w:t>Approximately 80% of L</w:t>
      </w:r>
      <w:r w:rsidR="00A15945" w:rsidRPr="00E81D8B">
        <w:rPr>
          <w:rFonts w:ascii="Times" w:hAnsi="Times"/>
          <w:sz w:val="28"/>
          <w:szCs w:val="28"/>
        </w:rPr>
        <w:t>S</w:t>
      </w:r>
      <w:r w:rsidR="00EF1D6C" w:rsidRPr="00E81D8B">
        <w:rPr>
          <w:rFonts w:ascii="Times" w:hAnsi="Times"/>
          <w:sz w:val="28"/>
          <w:szCs w:val="28"/>
        </w:rPr>
        <w:t>-SCLC and almost all E</w:t>
      </w:r>
      <w:r w:rsidR="00A15945" w:rsidRPr="00E81D8B">
        <w:rPr>
          <w:rFonts w:ascii="Times" w:hAnsi="Times"/>
          <w:sz w:val="28"/>
          <w:szCs w:val="28"/>
        </w:rPr>
        <w:t>S</w:t>
      </w:r>
      <w:r w:rsidR="00EF1D6C" w:rsidRPr="00E81D8B">
        <w:rPr>
          <w:rFonts w:ascii="Times" w:hAnsi="Times"/>
          <w:sz w:val="28"/>
          <w:szCs w:val="28"/>
        </w:rPr>
        <w:t xml:space="preserve">-SCLC patients </w:t>
      </w:r>
      <w:r w:rsidR="00EF1D6C" w:rsidRPr="00E81D8B">
        <w:rPr>
          <w:rFonts w:ascii="Times" w:hAnsi="Times"/>
          <w:sz w:val="28"/>
          <w:szCs w:val="28"/>
        </w:rPr>
        <w:lastRenderedPageBreak/>
        <w:t>relapse within the first year of treatment. [1</w:t>
      </w:r>
      <w:r w:rsidR="00F919B9" w:rsidRPr="00E81D8B">
        <w:rPr>
          <w:rFonts w:ascii="Times" w:hAnsi="Times"/>
          <w:sz w:val="28"/>
          <w:szCs w:val="28"/>
        </w:rPr>
        <w:t>2</w:t>
      </w:r>
      <w:r w:rsidR="00EF1D6C" w:rsidRPr="00E81D8B">
        <w:rPr>
          <w:rFonts w:ascii="Times" w:hAnsi="Times"/>
          <w:sz w:val="28"/>
          <w:szCs w:val="28"/>
        </w:rPr>
        <w:t xml:space="preserve">] Subsequent-line treatment options are limited; only </w:t>
      </w:r>
      <w:r w:rsidR="00E81D8B" w:rsidRPr="00E81D8B">
        <w:rPr>
          <w:rFonts w:ascii="Times" w:hAnsi="Times"/>
          <w:sz w:val="28"/>
          <w:szCs w:val="28"/>
        </w:rPr>
        <w:t>two</w:t>
      </w:r>
      <w:r w:rsidR="00EF1D6C" w:rsidRPr="00E81D8B">
        <w:rPr>
          <w:rFonts w:ascii="Times" w:hAnsi="Times"/>
          <w:sz w:val="28"/>
          <w:szCs w:val="28"/>
        </w:rPr>
        <w:t xml:space="preserve"> agent</w:t>
      </w:r>
      <w:r w:rsidR="00E81D8B" w:rsidRPr="00E81D8B">
        <w:rPr>
          <w:rFonts w:ascii="Times" w:hAnsi="Times"/>
          <w:sz w:val="28"/>
          <w:szCs w:val="28"/>
        </w:rPr>
        <w:t>s</w:t>
      </w:r>
      <w:r w:rsidR="00EF1D6C" w:rsidRPr="00E81D8B">
        <w:rPr>
          <w:rFonts w:ascii="Times" w:hAnsi="Times"/>
          <w:sz w:val="28"/>
          <w:szCs w:val="28"/>
        </w:rPr>
        <w:t>, topotecan</w:t>
      </w:r>
      <w:r w:rsidR="00E81D8B" w:rsidRPr="00E81D8B">
        <w:rPr>
          <w:rFonts w:ascii="Times" w:hAnsi="Times"/>
          <w:sz w:val="28"/>
          <w:szCs w:val="28"/>
        </w:rPr>
        <w:t xml:space="preserve"> and amrubicin</w:t>
      </w:r>
      <w:r w:rsidR="00EF1D6C" w:rsidRPr="00E81D8B">
        <w:rPr>
          <w:rFonts w:ascii="Times" w:hAnsi="Times"/>
          <w:sz w:val="28"/>
          <w:szCs w:val="28"/>
        </w:rPr>
        <w:t xml:space="preserve">, </w:t>
      </w:r>
      <w:r w:rsidR="00E81D8B" w:rsidRPr="00E81D8B">
        <w:rPr>
          <w:rFonts w:ascii="Times" w:hAnsi="Times"/>
          <w:sz w:val="28"/>
          <w:szCs w:val="28"/>
        </w:rPr>
        <w:t>are</w:t>
      </w:r>
      <w:r w:rsidR="00EF1D6C" w:rsidRPr="00E81D8B">
        <w:rPr>
          <w:rFonts w:ascii="Times" w:hAnsi="Times"/>
          <w:sz w:val="28"/>
          <w:szCs w:val="28"/>
        </w:rPr>
        <w:t xml:space="preserve"> approved as second-line therapy</w:t>
      </w:r>
      <w:r w:rsidR="00E81D8B" w:rsidRPr="00E81D8B">
        <w:rPr>
          <w:rFonts w:ascii="Times" w:hAnsi="Times"/>
          <w:sz w:val="28"/>
          <w:szCs w:val="28"/>
        </w:rPr>
        <w:t xml:space="preserve">. </w:t>
      </w:r>
      <w:r w:rsidR="00EF1D6C" w:rsidRPr="00E81D8B">
        <w:rPr>
          <w:rFonts w:ascii="Times" w:hAnsi="Times"/>
          <w:sz w:val="28"/>
          <w:szCs w:val="28"/>
        </w:rPr>
        <w:t>[</w:t>
      </w:r>
      <w:r w:rsidR="00F919B9" w:rsidRPr="00E81D8B">
        <w:rPr>
          <w:rFonts w:ascii="Times" w:hAnsi="Times"/>
          <w:sz w:val="28"/>
          <w:szCs w:val="28"/>
        </w:rPr>
        <w:t>14</w:t>
      </w:r>
      <w:r w:rsidR="00E81D8B" w:rsidRPr="00E81D8B">
        <w:rPr>
          <w:rFonts w:ascii="Times" w:hAnsi="Times"/>
          <w:sz w:val="28"/>
          <w:szCs w:val="28"/>
        </w:rPr>
        <w:t>, 15</w:t>
      </w:r>
      <w:r w:rsidR="00EF1D6C" w:rsidRPr="00E81D8B">
        <w:rPr>
          <w:rFonts w:ascii="Times" w:hAnsi="Times"/>
          <w:sz w:val="28"/>
          <w:szCs w:val="28"/>
        </w:rPr>
        <w:t>] Beyond second-line therapy, there is no standard of care [</w:t>
      </w:r>
      <w:r w:rsidR="00F919B9" w:rsidRPr="00E81D8B">
        <w:rPr>
          <w:rFonts w:ascii="Times" w:hAnsi="Times"/>
          <w:sz w:val="28"/>
          <w:szCs w:val="28"/>
        </w:rPr>
        <w:t>16</w:t>
      </w:r>
      <w:r w:rsidR="00EF1D6C" w:rsidRPr="00E81D8B">
        <w:rPr>
          <w:rFonts w:ascii="Times" w:hAnsi="Times"/>
          <w:sz w:val="28"/>
          <w:szCs w:val="28"/>
        </w:rPr>
        <w:t xml:space="preserve">]. </w:t>
      </w:r>
      <w:r w:rsidR="00E81D8B" w:rsidRPr="00E81D8B">
        <w:rPr>
          <w:rFonts w:ascii="Times" w:hAnsi="Times"/>
          <w:sz w:val="28"/>
          <w:szCs w:val="28"/>
        </w:rPr>
        <w:t>T</w:t>
      </w:r>
      <w:r w:rsidR="00EF1D6C" w:rsidRPr="00E81D8B">
        <w:rPr>
          <w:rFonts w:ascii="Times" w:hAnsi="Times"/>
          <w:sz w:val="28"/>
          <w:szCs w:val="28"/>
        </w:rPr>
        <w:t>he great strides recently made with tumor genomics and molecular targeted therapy in NSCLC</w:t>
      </w:r>
      <w:r w:rsidR="00E81D8B" w:rsidRPr="00E81D8B">
        <w:rPr>
          <w:rFonts w:ascii="Times" w:hAnsi="Times"/>
          <w:sz w:val="28"/>
          <w:szCs w:val="28"/>
        </w:rPr>
        <w:t>.</w:t>
      </w:r>
      <w:r w:rsidR="001C4088" w:rsidRPr="00E81D8B">
        <w:rPr>
          <w:rFonts w:ascii="Times" w:hAnsi="Times"/>
          <w:sz w:val="28"/>
          <w:szCs w:val="28"/>
        </w:rPr>
        <w:t xml:space="preserve"> </w:t>
      </w:r>
      <w:r w:rsidR="00E81D8B" w:rsidRPr="00E81D8B">
        <w:rPr>
          <w:rFonts w:ascii="Times" w:hAnsi="Times"/>
          <w:sz w:val="28"/>
          <w:szCs w:val="28"/>
        </w:rPr>
        <w:t>But they</w:t>
      </w:r>
      <w:r w:rsidR="001C4088" w:rsidRPr="00E81D8B">
        <w:rPr>
          <w:rFonts w:ascii="Times" w:hAnsi="Times"/>
          <w:sz w:val="28"/>
          <w:szCs w:val="28"/>
        </w:rPr>
        <w:t xml:space="preserve"> </w:t>
      </w:r>
      <w:r w:rsidR="00EF1D6C" w:rsidRPr="00E81D8B">
        <w:rPr>
          <w:rFonts w:ascii="Times" w:hAnsi="Times"/>
          <w:sz w:val="28"/>
          <w:szCs w:val="28"/>
        </w:rPr>
        <w:t xml:space="preserve">have not been matched in SCLC, </w:t>
      </w:r>
      <w:r w:rsidR="001C4088" w:rsidRPr="00E81D8B">
        <w:rPr>
          <w:rFonts w:ascii="Times" w:hAnsi="Times"/>
          <w:sz w:val="28"/>
          <w:szCs w:val="28"/>
        </w:rPr>
        <w:t>because</w:t>
      </w:r>
      <w:r w:rsidR="00EF1D6C" w:rsidRPr="00E81D8B">
        <w:rPr>
          <w:rFonts w:ascii="Times" w:hAnsi="Times"/>
          <w:sz w:val="28"/>
          <w:szCs w:val="28"/>
        </w:rPr>
        <w:t xml:space="preserve"> no actionable mutation has been identified to date. Consequently, the prognosis for patients with SCLC remains poor, with a median overall survival (OS) of 15–20 months for L</w:t>
      </w:r>
      <w:r w:rsidR="00A15945" w:rsidRPr="00E81D8B">
        <w:rPr>
          <w:rFonts w:ascii="Times" w:hAnsi="Times"/>
          <w:sz w:val="28"/>
          <w:szCs w:val="28"/>
        </w:rPr>
        <w:t>S</w:t>
      </w:r>
      <w:r w:rsidR="00EF1D6C" w:rsidRPr="00E81D8B">
        <w:rPr>
          <w:rFonts w:ascii="Times" w:hAnsi="Times"/>
          <w:sz w:val="28"/>
          <w:szCs w:val="28"/>
        </w:rPr>
        <w:t>-SCLC and 8–13 months for E</w:t>
      </w:r>
      <w:r w:rsidR="00A15945" w:rsidRPr="00E81D8B">
        <w:rPr>
          <w:rFonts w:ascii="Times" w:hAnsi="Times"/>
          <w:sz w:val="28"/>
          <w:szCs w:val="28"/>
        </w:rPr>
        <w:t>S</w:t>
      </w:r>
      <w:r w:rsidR="00EF1D6C" w:rsidRPr="00E81D8B">
        <w:rPr>
          <w:rFonts w:ascii="Times" w:hAnsi="Times"/>
          <w:sz w:val="28"/>
          <w:szCs w:val="28"/>
        </w:rPr>
        <w:t>-SCLC [</w:t>
      </w:r>
      <w:r w:rsidR="00F919B9" w:rsidRPr="00E81D8B">
        <w:rPr>
          <w:rFonts w:ascii="Times" w:hAnsi="Times"/>
          <w:sz w:val="28"/>
          <w:szCs w:val="28"/>
        </w:rPr>
        <w:t>1</w:t>
      </w:r>
      <w:r w:rsidR="001E1A74" w:rsidRPr="00E81D8B">
        <w:rPr>
          <w:rFonts w:ascii="Times" w:hAnsi="Times"/>
          <w:sz w:val="28"/>
          <w:szCs w:val="28"/>
        </w:rPr>
        <w:t>0</w:t>
      </w:r>
      <w:r w:rsidR="00EF1D6C" w:rsidRPr="00E81D8B">
        <w:rPr>
          <w:rFonts w:ascii="Times" w:hAnsi="Times"/>
          <w:sz w:val="28"/>
          <w:szCs w:val="28"/>
        </w:rPr>
        <w:t>]. The 5-year survival rate is 10%–13% with L</w:t>
      </w:r>
      <w:r w:rsidR="00A15945" w:rsidRPr="00E81D8B">
        <w:rPr>
          <w:rFonts w:ascii="Times" w:hAnsi="Times"/>
          <w:sz w:val="28"/>
          <w:szCs w:val="28"/>
        </w:rPr>
        <w:t>S</w:t>
      </w:r>
      <w:r w:rsidR="00EF1D6C" w:rsidRPr="00E81D8B">
        <w:rPr>
          <w:rFonts w:ascii="Times" w:hAnsi="Times"/>
          <w:sz w:val="28"/>
          <w:szCs w:val="28"/>
        </w:rPr>
        <w:t>-SCLC and 1%–2% with E</w:t>
      </w:r>
      <w:r w:rsidR="00A15945" w:rsidRPr="00E81D8B">
        <w:rPr>
          <w:rFonts w:ascii="Times" w:hAnsi="Times"/>
          <w:sz w:val="28"/>
          <w:szCs w:val="28"/>
        </w:rPr>
        <w:t>S</w:t>
      </w:r>
      <w:r w:rsidR="00EF1D6C" w:rsidRPr="00E81D8B">
        <w:rPr>
          <w:rFonts w:ascii="Times" w:hAnsi="Times"/>
          <w:sz w:val="28"/>
          <w:szCs w:val="28"/>
        </w:rPr>
        <w:t>-SCLC [</w:t>
      </w:r>
      <w:r w:rsidR="00F919B9" w:rsidRPr="00E81D8B">
        <w:rPr>
          <w:rFonts w:ascii="Times" w:hAnsi="Times"/>
          <w:sz w:val="28"/>
          <w:szCs w:val="28"/>
        </w:rPr>
        <w:t>1</w:t>
      </w:r>
      <w:r w:rsidR="001E1A74" w:rsidRPr="00E81D8B">
        <w:rPr>
          <w:rFonts w:ascii="Times" w:hAnsi="Times"/>
          <w:sz w:val="28"/>
          <w:szCs w:val="28"/>
        </w:rPr>
        <w:t>0</w:t>
      </w:r>
      <w:r w:rsidR="00EF1D6C" w:rsidRPr="00E81D8B">
        <w:rPr>
          <w:rFonts w:ascii="Times" w:hAnsi="Times"/>
          <w:sz w:val="28"/>
          <w:szCs w:val="28"/>
        </w:rPr>
        <w:t xml:space="preserve">, </w:t>
      </w:r>
      <w:r w:rsidR="00F919B9" w:rsidRPr="00E81D8B">
        <w:rPr>
          <w:rFonts w:ascii="Times" w:hAnsi="Times"/>
          <w:sz w:val="28"/>
          <w:szCs w:val="28"/>
        </w:rPr>
        <w:t>1</w:t>
      </w:r>
      <w:r w:rsidR="001E1A74" w:rsidRPr="00E81D8B">
        <w:rPr>
          <w:rFonts w:ascii="Times" w:hAnsi="Times"/>
          <w:sz w:val="28"/>
          <w:szCs w:val="28"/>
        </w:rPr>
        <w:t>7</w:t>
      </w:r>
      <w:r w:rsidR="00EF1D6C" w:rsidRPr="00E81D8B">
        <w:rPr>
          <w:rFonts w:ascii="Times" w:hAnsi="Times"/>
          <w:sz w:val="28"/>
          <w:szCs w:val="28"/>
        </w:rPr>
        <w:t xml:space="preserve">].  </w:t>
      </w:r>
      <w:r w:rsidR="00746B72" w:rsidRPr="00E81D8B">
        <w:rPr>
          <w:rFonts w:ascii="Times" w:hAnsi="Times"/>
          <w:sz w:val="28"/>
          <w:szCs w:val="28"/>
        </w:rPr>
        <w:t>Thus, there is a significant need for effective therapy</w:t>
      </w:r>
      <w:r w:rsidR="001C4088" w:rsidRPr="00E81D8B">
        <w:rPr>
          <w:rFonts w:ascii="Times" w:hAnsi="Times"/>
          <w:sz w:val="28"/>
          <w:szCs w:val="28"/>
        </w:rPr>
        <w:t xml:space="preserve"> for SCLC patients, especially for E</w:t>
      </w:r>
      <w:r w:rsidR="00A15945" w:rsidRPr="00E81D8B">
        <w:rPr>
          <w:rFonts w:ascii="Times" w:hAnsi="Times"/>
          <w:sz w:val="28"/>
          <w:szCs w:val="28"/>
        </w:rPr>
        <w:t>S</w:t>
      </w:r>
      <w:r w:rsidR="001C4088" w:rsidRPr="00E81D8B">
        <w:rPr>
          <w:rFonts w:ascii="Times" w:hAnsi="Times"/>
          <w:sz w:val="28"/>
          <w:szCs w:val="28"/>
        </w:rPr>
        <w:t>-SCLC patients</w:t>
      </w:r>
      <w:r w:rsidR="00746B72" w:rsidRPr="00E81D8B">
        <w:rPr>
          <w:rFonts w:ascii="Times" w:hAnsi="Times"/>
          <w:sz w:val="28"/>
          <w:szCs w:val="28"/>
        </w:rPr>
        <w:t>.</w:t>
      </w:r>
      <w:r w:rsidR="00746B72" w:rsidRPr="001E1A74">
        <w:rPr>
          <w:rFonts w:ascii="Times" w:hAnsi="Times"/>
          <w:sz w:val="28"/>
          <w:szCs w:val="28"/>
        </w:rPr>
        <w:t xml:space="preserve"> </w:t>
      </w:r>
    </w:p>
    <w:p w14:paraId="542A76C3" w14:textId="77777777" w:rsidR="003F2413" w:rsidRPr="001E1A74" w:rsidRDefault="003F2413" w:rsidP="001E1A74">
      <w:pPr>
        <w:spacing w:line="360" w:lineRule="auto"/>
        <w:jc w:val="both"/>
        <w:rPr>
          <w:rFonts w:ascii="Times" w:hAnsi="Times"/>
          <w:sz w:val="28"/>
          <w:szCs w:val="28"/>
        </w:rPr>
      </w:pPr>
    </w:p>
    <w:p w14:paraId="7C1AF9AB" w14:textId="77777777" w:rsidR="00DB6EFC" w:rsidRDefault="00902E15" w:rsidP="001E1A74">
      <w:pPr>
        <w:spacing w:line="360" w:lineRule="auto"/>
        <w:jc w:val="both"/>
        <w:rPr>
          <w:rFonts w:ascii="Times" w:hAnsi="Times"/>
          <w:sz w:val="28"/>
          <w:szCs w:val="28"/>
        </w:rPr>
      </w:pPr>
      <w:r w:rsidRPr="00FB587F">
        <w:rPr>
          <w:rFonts w:ascii="Times" w:hAnsi="Times"/>
          <w:sz w:val="28"/>
          <w:szCs w:val="28"/>
        </w:rPr>
        <w:t>L</w:t>
      </w:r>
      <w:r w:rsidR="000D162E" w:rsidRPr="00FB587F">
        <w:rPr>
          <w:rFonts w:ascii="Times" w:hAnsi="Times"/>
          <w:sz w:val="28"/>
          <w:szCs w:val="28"/>
        </w:rPr>
        <w:t>ack of progress</w:t>
      </w:r>
      <w:r w:rsidRPr="00FB587F">
        <w:rPr>
          <w:rFonts w:ascii="Times" w:hAnsi="Times"/>
          <w:sz w:val="28"/>
          <w:szCs w:val="28"/>
        </w:rPr>
        <w:t xml:space="preserve"> in the current standard-of-care options for patients with SCLC </w:t>
      </w:r>
      <w:r w:rsidR="000D162E" w:rsidRPr="00FB587F">
        <w:rPr>
          <w:rFonts w:ascii="Times" w:hAnsi="Times"/>
          <w:sz w:val="28"/>
          <w:szCs w:val="28"/>
        </w:rPr>
        <w:t>pushes scientists to</w:t>
      </w:r>
      <w:r w:rsidRPr="00FB587F">
        <w:rPr>
          <w:rFonts w:ascii="Times" w:hAnsi="Times"/>
          <w:sz w:val="28"/>
          <w:szCs w:val="28"/>
        </w:rPr>
        <w:t xml:space="preserve"> investigat</w:t>
      </w:r>
      <w:r w:rsidR="000D162E" w:rsidRPr="00FB587F">
        <w:rPr>
          <w:rFonts w:ascii="Times" w:hAnsi="Times" w:hint="eastAsia"/>
          <w:sz w:val="28"/>
          <w:szCs w:val="28"/>
        </w:rPr>
        <w:t>e</w:t>
      </w:r>
      <w:r w:rsidRPr="00FB587F">
        <w:rPr>
          <w:rFonts w:ascii="Times" w:hAnsi="Times"/>
          <w:sz w:val="28"/>
          <w:szCs w:val="28"/>
        </w:rPr>
        <w:t xml:space="preserve"> </w:t>
      </w:r>
      <w:r w:rsidR="000D162E" w:rsidRPr="00FB587F">
        <w:rPr>
          <w:rFonts w:ascii="Times" w:hAnsi="Times"/>
          <w:sz w:val="28"/>
          <w:szCs w:val="28"/>
        </w:rPr>
        <w:t>creative</w:t>
      </w:r>
      <w:r w:rsidRPr="00FB587F">
        <w:rPr>
          <w:rFonts w:ascii="Times" w:hAnsi="Times"/>
          <w:sz w:val="28"/>
          <w:szCs w:val="28"/>
        </w:rPr>
        <w:t xml:space="preserve"> therapeutic approaches, including immunotherapy. The goal of immunotherapy is to enhance the immune system’s ability to detect and eradicate tumor cells. </w:t>
      </w:r>
      <w:r w:rsidR="00FB587F" w:rsidRPr="00FB587F">
        <w:rPr>
          <w:rFonts w:ascii="Times" w:hAnsi="Times"/>
          <w:sz w:val="28"/>
          <w:szCs w:val="28"/>
        </w:rPr>
        <w:t xml:space="preserve">Several lines of evidence prove that immunotherapy plays a role in eliciting an anticancer response by modulating the patient's immune response of the tumor. </w:t>
      </w:r>
      <w:r w:rsidRPr="00FB587F">
        <w:rPr>
          <w:rFonts w:ascii="Times" w:hAnsi="Times"/>
          <w:sz w:val="28"/>
          <w:szCs w:val="28"/>
        </w:rPr>
        <w:t>[1</w:t>
      </w:r>
      <w:r w:rsidR="001E1A74" w:rsidRPr="00FB587F">
        <w:rPr>
          <w:rFonts w:ascii="Times" w:hAnsi="Times"/>
          <w:sz w:val="28"/>
          <w:szCs w:val="28"/>
        </w:rPr>
        <w:t>8</w:t>
      </w:r>
      <w:r w:rsidRPr="00FB587F">
        <w:rPr>
          <w:rFonts w:ascii="Times" w:hAnsi="Times"/>
          <w:sz w:val="28"/>
          <w:szCs w:val="28"/>
        </w:rPr>
        <w:t>–</w:t>
      </w:r>
      <w:r w:rsidR="00DA02FB" w:rsidRPr="00FB587F">
        <w:rPr>
          <w:rFonts w:ascii="Times" w:hAnsi="Times"/>
          <w:sz w:val="28"/>
          <w:szCs w:val="28"/>
        </w:rPr>
        <w:t>2</w:t>
      </w:r>
      <w:r w:rsidR="001E1A74" w:rsidRPr="00FB587F">
        <w:rPr>
          <w:rFonts w:ascii="Times" w:hAnsi="Times"/>
          <w:sz w:val="28"/>
          <w:szCs w:val="28"/>
        </w:rPr>
        <w:t>0</w:t>
      </w:r>
      <w:r w:rsidRPr="00FB587F">
        <w:rPr>
          <w:rFonts w:ascii="Times" w:hAnsi="Times"/>
          <w:sz w:val="28"/>
          <w:szCs w:val="28"/>
        </w:rPr>
        <w:t>] Therefore, approaches aimed at counteracting immune evasion mechanisms by tumor cells are especially attractive.</w:t>
      </w:r>
      <w:r w:rsidR="0073343B" w:rsidRPr="00FB587F">
        <w:rPr>
          <w:rFonts w:ascii="Times" w:hAnsi="Times"/>
          <w:sz w:val="28"/>
          <w:szCs w:val="28"/>
        </w:rPr>
        <w:t xml:space="preserve"> </w:t>
      </w:r>
      <w:r w:rsidR="004036F9" w:rsidRPr="00FB587F">
        <w:rPr>
          <w:rFonts w:ascii="Times" w:hAnsi="Times"/>
          <w:sz w:val="28"/>
          <w:szCs w:val="28"/>
        </w:rPr>
        <w:t xml:space="preserve">In this study, we evaluated </w:t>
      </w:r>
      <w:r w:rsidR="006F475A" w:rsidRPr="00FB587F">
        <w:rPr>
          <w:rFonts w:ascii="Times" w:hAnsi="Times"/>
          <w:sz w:val="28"/>
          <w:szCs w:val="28"/>
        </w:rPr>
        <w:t xml:space="preserve">the impact of immunotherapy by comparing survival outcomes in patients with ES-SCLC receiving chemotherapy alone vs chemotherapy and immunotherapy as part of initial treatment. And </w:t>
      </w:r>
      <w:r w:rsidR="00DB6EFC" w:rsidRPr="00FB587F">
        <w:rPr>
          <w:rFonts w:ascii="Times" w:hAnsi="Times"/>
          <w:sz w:val="28"/>
          <w:szCs w:val="28"/>
        </w:rPr>
        <w:t>potential subgroups that may derive</w:t>
      </w:r>
      <w:r w:rsidR="006F475A" w:rsidRPr="00FB587F">
        <w:rPr>
          <w:rFonts w:ascii="Times" w:hAnsi="Times"/>
          <w:sz w:val="28"/>
          <w:szCs w:val="28"/>
        </w:rPr>
        <w:t xml:space="preserve"> </w:t>
      </w:r>
      <w:r w:rsidR="00DB6EFC" w:rsidRPr="00FB587F">
        <w:rPr>
          <w:rFonts w:ascii="Times" w:hAnsi="Times"/>
          <w:sz w:val="28"/>
          <w:szCs w:val="28"/>
        </w:rPr>
        <w:t xml:space="preserve">clinically meaningful benefit to the addition of immunotherapy as first line treatment </w:t>
      </w:r>
      <w:r w:rsidR="006F475A" w:rsidRPr="00FB587F">
        <w:rPr>
          <w:rFonts w:ascii="Times" w:hAnsi="Times"/>
          <w:sz w:val="28"/>
          <w:szCs w:val="28"/>
        </w:rPr>
        <w:t>were also identified.</w:t>
      </w:r>
    </w:p>
    <w:p w14:paraId="31E9055D" w14:textId="77777777" w:rsidR="001A690B" w:rsidRPr="001E1A74" w:rsidRDefault="001A690B" w:rsidP="001E1A74">
      <w:pPr>
        <w:spacing w:line="360" w:lineRule="auto"/>
        <w:jc w:val="both"/>
        <w:rPr>
          <w:rFonts w:ascii="Times" w:hAnsi="Times"/>
          <w:sz w:val="28"/>
          <w:szCs w:val="28"/>
        </w:rPr>
      </w:pPr>
    </w:p>
    <w:p w14:paraId="537F9E85" w14:textId="77777777" w:rsidR="00A15945" w:rsidRDefault="00A15945" w:rsidP="00DB6EFC">
      <w:pPr>
        <w:spacing w:line="360" w:lineRule="auto"/>
        <w:jc w:val="both"/>
        <w:rPr>
          <w:sz w:val="27"/>
          <w:szCs w:val="27"/>
        </w:rPr>
      </w:pPr>
    </w:p>
    <w:p w14:paraId="61F13712" w14:textId="5E2F2D8C" w:rsidR="001A690B" w:rsidRDefault="001A690B" w:rsidP="00A15945">
      <w:pPr>
        <w:rPr>
          <w:rFonts w:cs="Arial"/>
          <w:b/>
          <w:szCs w:val="28"/>
        </w:rPr>
      </w:pPr>
    </w:p>
    <w:p w14:paraId="52F34B72" w14:textId="77777777" w:rsidR="001A690B" w:rsidRDefault="001A690B">
      <w:pPr>
        <w:rPr>
          <w:rFonts w:cs="Arial"/>
          <w:b/>
          <w:szCs w:val="28"/>
        </w:rPr>
      </w:pPr>
      <w:r>
        <w:rPr>
          <w:rFonts w:cs="Arial"/>
          <w:b/>
          <w:szCs w:val="28"/>
        </w:rPr>
        <w:br w:type="page"/>
      </w:r>
    </w:p>
    <w:p w14:paraId="24189595" w14:textId="1536809C" w:rsidR="00632069" w:rsidRPr="00F47266" w:rsidRDefault="00824F8D" w:rsidP="00781517">
      <w:pPr>
        <w:spacing w:line="360" w:lineRule="auto"/>
        <w:jc w:val="both"/>
        <w:rPr>
          <w:rFonts w:ascii="Times" w:hAnsi="Times" w:cs="Arial"/>
          <w:b/>
          <w:sz w:val="32"/>
          <w:szCs w:val="28"/>
        </w:rPr>
      </w:pPr>
      <w:r w:rsidRPr="00F47266">
        <w:rPr>
          <w:rFonts w:ascii="Times" w:hAnsi="Times" w:cs="Arial"/>
          <w:b/>
          <w:sz w:val="32"/>
          <w:szCs w:val="28"/>
        </w:rPr>
        <w:lastRenderedPageBreak/>
        <w:t>Materials and Methods</w:t>
      </w:r>
    </w:p>
    <w:p w14:paraId="24D9BC5F" w14:textId="4D997E2C" w:rsidR="00782C06" w:rsidRPr="00F47266" w:rsidRDefault="00782C06" w:rsidP="00781517">
      <w:pPr>
        <w:spacing w:before="100" w:beforeAutospacing="1" w:after="100" w:afterAutospacing="1"/>
        <w:jc w:val="both"/>
        <w:rPr>
          <w:rFonts w:ascii="Times" w:hAnsi="Times"/>
          <w:b/>
          <w:sz w:val="28"/>
          <w:szCs w:val="28"/>
        </w:rPr>
      </w:pPr>
      <w:r w:rsidRPr="00782C06">
        <w:rPr>
          <w:rFonts w:ascii="Times" w:hAnsi="Times"/>
          <w:b/>
          <w:sz w:val="28"/>
          <w:szCs w:val="28"/>
        </w:rPr>
        <w:t xml:space="preserve">Data Source and Patient Selection </w:t>
      </w:r>
    </w:p>
    <w:p w14:paraId="2CECB291" w14:textId="0EE13534" w:rsidR="00A711D4" w:rsidRPr="003802AB" w:rsidRDefault="00781517" w:rsidP="00DD3FDF">
      <w:pPr>
        <w:rPr>
          <w:rFonts w:ascii="Times" w:hAnsi="Times"/>
          <w:sz w:val="28"/>
          <w:szCs w:val="28"/>
        </w:rPr>
      </w:pPr>
      <w:bookmarkStart w:id="8" w:name="OLE_LINK11"/>
      <w:bookmarkStart w:id="9" w:name="OLE_LINK12"/>
      <w:r w:rsidRPr="00B0131C">
        <w:rPr>
          <w:rFonts w:ascii="Times" w:hAnsi="Times"/>
          <w:sz w:val="28"/>
          <w:szCs w:val="28"/>
        </w:rPr>
        <w:t xml:space="preserve">The </w:t>
      </w:r>
      <w:r w:rsidR="003576ED" w:rsidRPr="00B0131C">
        <w:rPr>
          <w:rFonts w:ascii="Times" w:hAnsi="Times"/>
          <w:sz w:val="28"/>
          <w:szCs w:val="28"/>
        </w:rPr>
        <w:t>National Cancer Database (</w:t>
      </w:r>
      <w:r w:rsidRPr="00B0131C">
        <w:rPr>
          <w:rFonts w:ascii="Times" w:hAnsi="Times"/>
          <w:sz w:val="28"/>
          <w:szCs w:val="28"/>
        </w:rPr>
        <w:t>NCDB</w:t>
      </w:r>
      <w:r w:rsidR="003576ED" w:rsidRPr="00B0131C">
        <w:rPr>
          <w:rFonts w:ascii="Times" w:hAnsi="Times"/>
          <w:sz w:val="28"/>
          <w:szCs w:val="28"/>
        </w:rPr>
        <w:t>)</w:t>
      </w:r>
      <w:r w:rsidRPr="00B0131C">
        <w:rPr>
          <w:rFonts w:ascii="Times" w:hAnsi="Times"/>
          <w:sz w:val="28"/>
          <w:szCs w:val="28"/>
        </w:rPr>
        <w:t xml:space="preserve"> is jointly sponsored by the American College of Surgeons and the American Cancer Society. </w:t>
      </w:r>
      <w:bookmarkEnd w:id="8"/>
      <w:bookmarkEnd w:id="9"/>
      <w:r w:rsidRPr="00B0131C">
        <w:rPr>
          <w:rFonts w:ascii="Times" w:hAnsi="Times"/>
          <w:sz w:val="28"/>
          <w:szCs w:val="28"/>
        </w:rPr>
        <w:t xml:space="preserve">It is a clinical oncology database </w:t>
      </w:r>
      <w:r w:rsidR="003576ED" w:rsidRPr="00B0131C">
        <w:rPr>
          <w:rFonts w:ascii="Times" w:hAnsi="Times"/>
          <w:sz w:val="28"/>
          <w:szCs w:val="28"/>
        </w:rPr>
        <w:t>sourced</w:t>
      </w:r>
      <w:r w:rsidRPr="00B0131C">
        <w:rPr>
          <w:rFonts w:ascii="Times" w:hAnsi="Times"/>
          <w:sz w:val="28"/>
          <w:szCs w:val="28"/>
        </w:rPr>
        <w:t xml:space="preserve"> from hospital registry data collected by </w:t>
      </w:r>
      <w:r w:rsidR="003576ED" w:rsidRPr="00B0131C">
        <w:rPr>
          <w:rFonts w:ascii="Times" w:hAnsi="Times"/>
          <w:sz w:val="28"/>
          <w:szCs w:val="28"/>
        </w:rPr>
        <w:t xml:space="preserve">more than </w:t>
      </w:r>
      <w:r w:rsidRPr="00B0131C">
        <w:rPr>
          <w:rFonts w:ascii="Times" w:hAnsi="Times"/>
          <w:sz w:val="28"/>
          <w:szCs w:val="28"/>
        </w:rPr>
        <w:t>1500 Commission on Cancer</w:t>
      </w:r>
      <w:r w:rsidR="003576ED" w:rsidRPr="00B0131C">
        <w:rPr>
          <w:rFonts w:ascii="Times" w:hAnsi="Times"/>
          <w:sz w:val="28"/>
          <w:szCs w:val="28"/>
        </w:rPr>
        <w:t xml:space="preserve"> (CoC)</w:t>
      </w:r>
      <w:r w:rsidRPr="00B0131C">
        <w:rPr>
          <w:rFonts w:ascii="Times" w:hAnsi="Times"/>
          <w:sz w:val="28"/>
          <w:szCs w:val="28"/>
        </w:rPr>
        <w:t>-accredited facilities tracking treatment and outcomes of patients.</w:t>
      </w:r>
      <w:r w:rsidR="003576ED" w:rsidRPr="00B0131C">
        <w:rPr>
          <w:rFonts w:ascii="Times" w:hAnsi="Times"/>
          <w:sz w:val="28"/>
          <w:szCs w:val="28"/>
        </w:rPr>
        <w:t xml:space="preserve"> [21]</w:t>
      </w:r>
      <w:r w:rsidRPr="00B0131C">
        <w:rPr>
          <w:rFonts w:ascii="Times" w:hAnsi="Times"/>
          <w:sz w:val="28"/>
          <w:szCs w:val="28"/>
        </w:rPr>
        <w:t xml:space="preserve"> </w:t>
      </w:r>
      <w:r w:rsidR="00A711D4" w:rsidRPr="003802AB">
        <w:rPr>
          <w:rFonts w:ascii="Times" w:hAnsi="Times"/>
          <w:sz w:val="28"/>
          <w:szCs w:val="28"/>
        </w:rPr>
        <w:t xml:space="preserve">This </w:t>
      </w:r>
      <w:r w:rsidR="00A711D4" w:rsidRPr="00B0131C">
        <w:rPr>
          <w:rFonts w:ascii="Times" w:hAnsi="Times"/>
          <w:sz w:val="28"/>
          <w:szCs w:val="28"/>
        </w:rPr>
        <w:t>database</w:t>
      </w:r>
      <w:r w:rsidR="00A711D4" w:rsidRPr="003802AB">
        <w:rPr>
          <w:rFonts w:ascii="Times" w:hAnsi="Times"/>
          <w:sz w:val="28"/>
          <w:szCs w:val="28"/>
        </w:rPr>
        <w:t xml:space="preserve"> includes patient demographics, socioeconomic factors, disease characteristics, treatment details and survival outcomes. </w:t>
      </w:r>
    </w:p>
    <w:p w14:paraId="42BD85AE" w14:textId="50053133" w:rsidR="00781517" w:rsidRPr="00B0131C" w:rsidRDefault="00781517" w:rsidP="003576ED">
      <w:pPr>
        <w:rPr>
          <w:rFonts w:ascii="Times" w:hAnsi="Times"/>
          <w:sz w:val="28"/>
          <w:szCs w:val="28"/>
        </w:rPr>
      </w:pPr>
    </w:p>
    <w:p w14:paraId="2747E0CF" w14:textId="7F81BD71" w:rsidR="003802AB" w:rsidRPr="003802AB" w:rsidRDefault="00DD3FDF" w:rsidP="00C07710">
      <w:pPr>
        <w:pStyle w:val="NormalWeb"/>
        <w:rPr>
          <w:szCs w:val="28"/>
        </w:rPr>
      </w:pPr>
      <w:r w:rsidRPr="00B0131C">
        <w:rPr>
          <w:color w:val="000000"/>
          <w:szCs w:val="28"/>
          <w:shd w:val="clear" w:color="auto" w:fill="FFFFFF"/>
        </w:rPr>
        <w:t>Cases were identified using the SCLC Participant User File (PUF).</w:t>
      </w:r>
      <w:r w:rsidRPr="00B0131C">
        <w:rPr>
          <w:szCs w:val="28"/>
        </w:rPr>
        <w:t xml:space="preserve"> </w:t>
      </w:r>
      <w:r w:rsidR="00781517" w:rsidRPr="00B0131C">
        <w:rPr>
          <w:szCs w:val="28"/>
        </w:rPr>
        <w:t xml:space="preserve">A total of </w:t>
      </w:r>
      <w:r w:rsidR="00D11FBA" w:rsidRPr="00B0131C">
        <w:rPr>
          <w:szCs w:val="28"/>
        </w:rPr>
        <w:t>238,691</w:t>
      </w:r>
      <w:r w:rsidR="00781517" w:rsidRPr="00B0131C">
        <w:rPr>
          <w:szCs w:val="28"/>
        </w:rPr>
        <w:t xml:space="preserve"> adult patients (aged </w:t>
      </w:r>
      <m:oMath>
        <m:r>
          <m:rPr>
            <m:sty m:val="p"/>
          </m:rPr>
          <w:rPr>
            <w:rFonts w:ascii="Cambria Math" w:hAnsi="Cambria Math"/>
            <w:szCs w:val="28"/>
          </w:rPr>
          <m:t>≥</m:t>
        </m:r>
      </m:oMath>
      <w:r w:rsidR="00C81690" w:rsidRPr="00B0131C">
        <w:rPr>
          <w:szCs w:val="28"/>
        </w:rPr>
        <w:t xml:space="preserve"> </w:t>
      </w:r>
      <w:r w:rsidR="00781517" w:rsidRPr="00B0131C">
        <w:rPr>
          <w:szCs w:val="28"/>
        </w:rPr>
        <w:t xml:space="preserve">18 years) were identified who were diagnosed with </w:t>
      </w:r>
      <w:r w:rsidR="00C81690" w:rsidRPr="00B0131C">
        <w:rPr>
          <w:szCs w:val="28"/>
        </w:rPr>
        <w:t xml:space="preserve">SCLC </w:t>
      </w:r>
      <w:r w:rsidR="00781517" w:rsidRPr="00B0131C">
        <w:rPr>
          <w:szCs w:val="28"/>
        </w:rPr>
        <w:t>between 2004 and 201</w:t>
      </w:r>
      <w:r w:rsidRPr="00B0131C">
        <w:rPr>
          <w:szCs w:val="28"/>
        </w:rPr>
        <w:t>5</w:t>
      </w:r>
      <w:r w:rsidR="00781517" w:rsidRPr="00B0131C">
        <w:rPr>
          <w:szCs w:val="28"/>
        </w:rPr>
        <w:t xml:space="preserve">. This dataset then was limited to </w:t>
      </w:r>
      <w:r w:rsidR="00D11FBA" w:rsidRPr="00B0131C">
        <w:rPr>
          <w:szCs w:val="28"/>
        </w:rPr>
        <w:t xml:space="preserve">extensive stage </w:t>
      </w:r>
      <w:r w:rsidR="00781517" w:rsidRPr="00B0131C">
        <w:rPr>
          <w:szCs w:val="28"/>
        </w:rPr>
        <w:t xml:space="preserve">patients </w:t>
      </w:r>
      <w:r w:rsidR="00D11FBA" w:rsidRPr="00B0131C">
        <w:rPr>
          <w:szCs w:val="28"/>
        </w:rPr>
        <w:t xml:space="preserve">who </w:t>
      </w:r>
      <w:r w:rsidR="00E9049F" w:rsidRPr="00B0131C">
        <w:rPr>
          <w:szCs w:val="28"/>
        </w:rPr>
        <w:t>received chemotherapy within 183 days of diagnosis.</w:t>
      </w:r>
      <w:r w:rsidR="00C07710" w:rsidRPr="00B0131C">
        <w:rPr>
          <w:szCs w:val="28"/>
        </w:rPr>
        <w:t xml:space="preserve"> Among patients who received </w:t>
      </w:r>
      <w:r w:rsidR="004D7E52" w:rsidRPr="00B0131C">
        <w:rPr>
          <w:szCs w:val="28"/>
        </w:rPr>
        <w:t xml:space="preserve">immunotherapy, those whose immunotherapy started before 30 days or after 180 days of receiving chemotherapy were excluded. </w:t>
      </w:r>
      <w:r w:rsidR="00C07710" w:rsidRPr="00B0131C">
        <w:rPr>
          <w:szCs w:val="28"/>
        </w:rPr>
        <w:t>Patients</w:t>
      </w:r>
      <w:r w:rsidR="003802AB" w:rsidRPr="003802AB">
        <w:rPr>
          <w:szCs w:val="28"/>
        </w:rPr>
        <w:t xml:space="preserve"> </w:t>
      </w:r>
      <w:r w:rsidR="00D11FBA" w:rsidRPr="00B0131C">
        <w:rPr>
          <w:szCs w:val="28"/>
        </w:rPr>
        <w:t xml:space="preserve">with </w:t>
      </w:r>
      <w:r w:rsidR="00D11FBA" w:rsidRPr="00B0131C">
        <w:rPr>
          <w:rFonts w:cstheme="minorHAnsi"/>
          <w:color w:val="000000"/>
          <w:szCs w:val="28"/>
        </w:rPr>
        <w:t>unknown immunotherapy status</w:t>
      </w:r>
      <w:r w:rsidR="00D11FBA" w:rsidRPr="00B0131C">
        <w:rPr>
          <w:szCs w:val="28"/>
        </w:rPr>
        <w:t xml:space="preserve"> or with all treatment elsewhere</w:t>
      </w:r>
      <w:r w:rsidR="006F7056" w:rsidRPr="00B0131C">
        <w:rPr>
          <w:szCs w:val="28"/>
        </w:rPr>
        <w:t>, patients who developed secondary malignancy</w:t>
      </w:r>
      <w:r w:rsidR="0055788A" w:rsidRPr="00B0131C">
        <w:rPr>
          <w:szCs w:val="28"/>
        </w:rPr>
        <w:t xml:space="preserve"> and patients without vital status were also excluded. </w:t>
      </w:r>
      <w:r w:rsidR="003802AB" w:rsidRPr="003802AB">
        <w:rPr>
          <w:szCs w:val="28"/>
        </w:rPr>
        <w:t>The eligible patients were then stratified into</w:t>
      </w:r>
      <w:r w:rsidR="0055788A" w:rsidRPr="00B0131C">
        <w:rPr>
          <w:szCs w:val="28"/>
        </w:rPr>
        <w:t xml:space="preserve"> two groups, one received</w:t>
      </w:r>
      <w:r w:rsidR="003802AB" w:rsidRPr="003802AB">
        <w:rPr>
          <w:szCs w:val="28"/>
        </w:rPr>
        <w:t xml:space="preserve"> </w:t>
      </w:r>
      <w:r w:rsidR="0055788A" w:rsidRPr="00B0131C">
        <w:rPr>
          <w:rFonts w:cstheme="minorHAnsi"/>
          <w:szCs w:val="28"/>
        </w:rPr>
        <w:t>chemotherapy alone</w:t>
      </w:r>
      <w:r w:rsidR="003802AB" w:rsidRPr="003802AB">
        <w:rPr>
          <w:szCs w:val="28"/>
        </w:rPr>
        <w:t xml:space="preserve"> and </w:t>
      </w:r>
      <w:r w:rsidR="0055788A" w:rsidRPr="00B0131C">
        <w:rPr>
          <w:szCs w:val="28"/>
        </w:rPr>
        <w:t xml:space="preserve">the other received </w:t>
      </w:r>
      <w:r w:rsidR="0055788A" w:rsidRPr="00B0131C">
        <w:rPr>
          <w:rFonts w:cstheme="minorHAnsi"/>
          <w:szCs w:val="28"/>
        </w:rPr>
        <w:t>chemotherapy and immunotherapy.</w:t>
      </w:r>
      <w:r w:rsidR="003802AB" w:rsidRPr="003802AB">
        <w:rPr>
          <w:szCs w:val="28"/>
        </w:rPr>
        <w:t xml:space="preserve"> (</w:t>
      </w:r>
      <w:r w:rsidR="00C94025">
        <w:rPr>
          <w:b/>
          <w:bCs/>
          <w:szCs w:val="28"/>
        </w:rPr>
        <w:t>Table</w:t>
      </w:r>
      <w:r w:rsidR="003802AB" w:rsidRPr="003802AB">
        <w:rPr>
          <w:b/>
          <w:bCs/>
          <w:szCs w:val="28"/>
        </w:rPr>
        <w:t xml:space="preserve"> 1</w:t>
      </w:r>
      <w:r w:rsidR="003802AB" w:rsidRPr="003802AB">
        <w:rPr>
          <w:szCs w:val="28"/>
        </w:rPr>
        <w:t>)</w:t>
      </w:r>
    </w:p>
    <w:p w14:paraId="2A252042" w14:textId="77777777" w:rsidR="006637EB" w:rsidRPr="006637EB" w:rsidRDefault="006637EB" w:rsidP="006637EB">
      <w:pPr>
        <w:spacing w:before="100" w:beforeAutospacing="1" w:after="100" w:afterAutospacing="1"/>
        <w:jc w:val="both"/>
        <w:rPr>
          <w:rFonts w:ascii="Times" w:hAnsi="Times"/>
          <w:b/>
          <w:sz w:val="28"/>
          <w:szCs w:val="28"/>
        </w:rPr>
      </w:pPr>
      <w:r w:rsidRPr="006637EB">
        <w:rPr>
          <w:rFonts w:ascii="Times" w:hAnsi="Times"/>
          <w:b/>
          <w:sz w:val="28"/>
          <w:szCs w:val="28"/>
        </w:rPr>
        <w:t xml:space="preserve">Patient Demographics and Treatment Variables </w:t>
      </w:r>
    </w:p>
    <w:p w14:paraId="0BC28F61" w14:textId="22D8F9C3" w:rsidR="006637EB" w:rsidRDefault="00781517" w:rsidP="00332A14">
      <w:pPr>
        <w:pStyle w:val="NormalWeb"/>
        <w:shd w:val="clear" w:color="auto" w:fill="FFFFFF"/>
        <w:spacing w:before="166" w:after="166"/>
        <w:rPr>
          <w:szCs w:val="28"/>
        </w:rPr>
      </w:pPr>
      <w:r w:rsidRPr="006A335E">
        <w:rPr>
          <w:szCs w:val="28"/>
        </w:rPr>
        <w:t xml:space="preserve">Pertinent patient demographics and treatment characteristics were </w:t>
      </w:r>
      <w:r w:rsidR="008B7C96" w:rsidRPr="006A335E">
        <w:rPr>
          <w:szCs w:val="28"/>
        </w:rPr>
        <w:t>available</w:t>
      </w:r>
      <w:r w:rsidRPr="006A335E">
        <w:rPr>
          <w:szCs w:val="28"/>
        </w:rPr>
        <w:t xml:space="preserve"> in </w:t>
      </w:r>
      <w:r w:rsidR="00711E68" w:rsidRPr="006A335E">
        <w:rPr>
          <w:szCs w:val="28"/>
        </w:rPr>
        <w:t>NCDB</w:t>
      </w:r>
      <w:r w:rsidRPr="006A335E">
        <w:rPr>
          <w:szCs w:val="28"/>
        </w:rPr>
        <w:t xml:space="preserve">. </w:t>
      </w:r>
      <w:r w:rsidR="003C5626" w:rsidRPr="006A335E">
        <w:rPr>
          <w:szCs w:val="28"/>
        </w:rPr>
        <w:t xml:space="preserve">The patient’s age, gender, race, insurance </w:t>
      </w:r>
      <w:r w:rsidR="006A335E">
        <w:rPr>
          <w:szCs w:val="28"/>
        </w:rPr>
        <w:t>coverage</w:t>
      </w:r>
      <w:r w:rsidR="003C5626" w:rsidRPr="006A335E">
        <w:rPr>
          <w:szCs w:val="28"/>
        </w:rPr>
        <w:t xml:space="preserve">, </w:t>
      </w:r>
      <w:r w:rsidR="006A335E">
        <w:rPr>
          <w:szCs w:val="28"/>
        </w:rPr>
        <w:t xml:space="preserve">local </w:t>
      </w:r>
      <w:r w:rsidR="003C5626" w:rsidRPr="006A335E">
        <w:rPr>
          <w:szCs w:val="28"/>
        </w:rPr>
        <w:t xml:space="preserve">education level, median </w:t>
      </w:r>
      <w:r w:rsidR="006A335E" w:rsidRPr="006A335E">
        <w:rPr>
          <w:color w:val="000000"/>
          <w:szCs w:val="28"/>
        </w:rPr>
        <w:t>household income</w:t>
      </w:r>
      <w:r w:rsidR="003C5626" w:rsidRPr="006A335E">
        <w:rPr>
          <w:szCs w:val="28"/>
        </w:rPr>
        <w:t xml:space="preserve">, </w:t>
      </w:r>
      <w:r w:rsidR="00711E68" w:rsidRPr="006A335E">
        <w:rPr>
          <w:szCs w:val="28"/>
        </w:rPr>
        <w:t>treatment facility type and location and urban/rural setting were used in this analysis. Note that</w:t>
      </w:r>
      <w:r w:rsidR="00154AF7" w:rsidRPr="006A335E">
        <w:rPr>
          <w:szCs w:val="28"/>
        </w:rPr>
        <w:t xml:space="preserve"> patient’s age at diagnosis was classified further as &lt;65 years old and </w:t>
      </w:r>
      <m:oMath>
        <m:r>
          <m:rPr>
            <m:sty m:val="p"/>
          </m:rPr>
          <w:rPr>
            <w:rFonts w:ascii="Cambria Math" w:hAnsi="Cambria Math"/>
            <w:szCs w:val="28"/>
          </w:rPr>
          <m:t>≥</m:t>
        </m:r>
      </m:oMath>
      <w:r w:rsidR="00154AF7" w:rsidRPr="006A335E">
        <w:rPr>
          <w:szCs w:val="28"/>
        </w:rPr>
        <w:t>65years old. R</w:t>
      </w:r>
      <w:r w:rsidR="00711E68" w:rsidRPr="006A335E">
        <w:rPr>
          <w:szCs w:val="28"/>
        </w:rPr>
        <w:t>ace was categorized as white and non-white. Patient comorbidities were assessed using the Charlson-Deyo comorbidity score.</w:t>
      </w:r>
      <w:r w:rsidR="00154AF7" w:rsidRPr="006A335E">
        <w:rPr>
          <w:szCs w:val="28"/>
        </w:rPr>
        <w:t xml:space="preserve"> </w:t>
      </w:r>
      <w:r w:rsidR="0099100C" w:rsidRPr="006A335E">
        <w:rPr>
          <w:color w:val="000000"/>
          <w:szCs w:val="28"/>
        </w:rPr>
        <w:t>Education level and household income were identified by cross-referencing the patient's zip code to year 20</w:t>
      </w:r>
      <w:r w:rsidR="0099100C">
        <w:rPr>
          <w:color w:val="000000"/>
          <w:szCs w:val="28"/>
        </w:rPr>
        <w:t>12</w:t>
      </w:r>
      <w:r w:rsidR="0099100C" w:rsidRPr="006A335E">
        <w:rPr>
          <w:color w:val="000000"/>
          <w:szCs w:val="28"/>
        </w:rPr>
        <w:t xml:space="preserve"> US Census data. Education level was defined as the percentage of adults living in a patient's zip code not graduating from high school. The median household income was defined as the median household income for the patient's zip code. Facility type was determined by the Commission on Cancer based on services provided and total annual case number. Community cancer programs treat between 100 – 500 cancer patients/year. Comprehensive community cancer programs treat ≥ 500 cancer patients/year and participate in research. Academic </w:t>
      </w:r>
      <w:r w:rsidR="0099100C" w:rsidRPr="006A335E">
        <w:rPr>
          <w:color w:val="000000"/>
          <w:szCs w:val="28"/>
        </w:rPr>
        <w:lastRenderedPageBreak/>
        <w:t xml:space="preserve">programs, including those with NCI designation, treat &gt;500 cancer patients, participate in research, and also provide postgraduate medical education. </w:t>
      </w:r>
      <w:r w:rsidR="00154AF7" w:rsidRPr="006A335E">
        <w:rPr>
          <w:szCs w:val="28"/>
        </w:rPr>
        <w:t xml:space="preserve">Patient’s zip codes were used to determine urban vs. rural location. Metropolitan residence was defined as counties with population &gt; 250,000. Rural (population &lt;2,500) and Urban patients (population &gt; 2,500 but &lt; 250,000) were combined into one group. </w:t>
      </w:r>
      <w:bookmarkStart w:id="10" w:name="OLE_LINK3"/>
      <w:bookmarkStart w:id="11" w:name="OLE_LINK4"/>
    </w:p>
    <w:p w14:paraId="78F27B04" w14:textId="77777777" w:rsidR="00332A14" w:rsidRPr="00332A14" w:rsidRDefault="00332A14" w:rsidP="00332A14">
      <w:pPr>
        <w:pStyle w:val="NormalWeb"/>
        <w:shd w:val="clear" w:color="auto" w:fill="FFFFFF"/>
        <w:spacing w:before="166" w:after="166"/>
        <w:rPr>
          <w:color w:val="000000"/>
          <w:szCs w:val="28"/>
        </w:rPr>
      </w:pPr>
    </w:p>
    <w:p w14:paraId="34B2A269" w14:textId="37898112" w:rsidR="00C94025" w:rsidRPr="00C94025" w:rsidRDefault="003802AB" w:rsidP="00C94025">
      <w:pPr>
        <w:jc w:val="both"/>
        <w:rPr>
          <w:rFonts w:ascii="Times" w:hAnsi="Times"/>
          <w:sz w:val="28"/>
          <w:szCs w:val="28"/>
        </w:rPr>
      </w:pPr>
      <w:r w:rsidRPr="00D765D7">
        <w:rPr>
          <w:rFonts w:ascii="Times" w:hAnsi="Times"/>
          <w:sz w:val="28"/>
          <w:szCs w:val="28"/>
        </w:rPr>
        <w:t>The following tumor related variables were evaluated: year of diagnosis, primary site,</w:t>
      </w:r>
      <w:r w:rsidR="0099100C">
        <w:rPr>
          <w:rFonts w:ascii="Times" w:hAnsi="Times"/>
          <w:sz w:val="28"/>
          <w:szCs w:val="28"/>
        </w:rPr>
        <w:t xml:space="preserve"> </w:t>
      </w:r>
      <w:r w:rsidR="00C94025">
        <w:rPr>
          <w:rFonts w:ascii="Times" w:hAnsi="Times"/>
          <w:sz w:val="28"/>
          <w:szCs w:val="28"/>
        </w:rPr>
        <w:t xml:space="preserve">tumor size and </w:t>
      </w:r>
      <w:r w:rsidR="0099100C">
        <w:rPr>
          <w:rFonts w:ascii="Times" w:hAnsi="Times"/>
          <w:sz w:val="28"/>
          <w:szCs w:val="28"/>
        </w:rPr>
        <w:t>whether receiving radiation</w:t>
      </w:r>
      <w:r w:rsidRPr="00D765D7">
        <w:rPr>
          <w:rFonts w:ascii="Times" w:hAnsi="Times"/>
          <w:sz w:val="28"/>
          <w:szCs w:val="28"/>
        </w:rPr>
        <w:t xml:space="preserve">. The patients were stratified into </w:t>
      </w:r>
      <w:r w:rsidR="00C94025">
        <w:rPr>
          <w:rFonts w:ascii="Times" w:hAnsi="Times"/>
          <w:sz w:val="28"/>
          <w:szCs w:val="28"/>
        </w:rPr>
        <w:t xml:space="preserve">receiving chemotherapy alone </w:t>
      </w:r>
      <w:r w:rsidRPr="00D765D7">
        <w:rPr>
          <w:rFonts w:ascii="Times" w:hAnsi="Times"/>
          <w:sz w:val="28"/>
          <w:szCs w:val="28"/>
        </w:rPr>
        <w:t xml:space="preserve">and </w:t>
      </w:r>
      <w:bookmarkEnd w:id="10"/>
      <w:bookmarkEnd w:id="11"/>
      <w:r w:rsidR="00C94025">
        <w:rPr>
          <w:rFonts w:ascii="Times" w:hAnsi="Times"/>
          <w:sz w:val="28"/>
          <w:szCs w:val="28"/>
        </w:rPr>
        <w:t xml:space="preserve">receiving combination of chemotherapy and immunotherapy. </w:t>
      </w:r>
      <w:r w:rsidR="00DA0727" w:rsidRPr="006A335E">
        <w:rPr>
          <w:rFonts w:ascii="Times" w:hAnsi="Times"/>
          <w:color w:val="000000"/>
          <w:sz w:val="28"/>
          <w:szCs w:val="28"/>
        </w:rPr>
        <w:t xml:space="preserve">The primary outcome measure was </w:t>
      </w:r>
      <w:r w:rsidR="00DA0727" w:rsidRPr="006A335E">
        <w:rPr>
          <w:rFonts w:ascii="Times" w:hAnsi="Times"/>
          <w:sz w:val="28"/>
          <w:szCs w:val="28"/>
        </w:rPr>
        <w:t>overall survival</w:t>
      </w:r>
      <w:r w:rsidR="006A335E" w:rsidRPr="006A335E">
        <w:rPr>
          <w:rFonts w:ascii="Times" w:hAnsi="Times"/>
          <w:sz w:val="28"/>
          <w:szCs w:val="28"/>
        </w:rPr>
        <w:t xml:space="preserve">, which </w:t>
      </w:r>
      <w:r w:rsidRPr="006A335E">
        <w:rPr>
          <w:rFonts w:ascii="Times" w:hAnsi="Times"/>
          <w:sz w:val="28"/>
          <w:szCs w:val="28"/>
        </w:rPr>
        <w:t xml:space="preserve">was defined as time from </w:t>
      </w:r>
      <w:r w:rsidR="006637EB" w:rsidRPr="006A335E">
        <w:rPr>
          <w:rFonts w:ascii="Times" w:hAnsi="Times"/>
          <w:sz w:val="28"/>
          <w:szCs w:val="28"/>
        </w:rPr>
        <w:t>receiving chemotherapy</w:t>
      </w:r>
      <w:r w:rsidRPr="006A335E">
        <w:rPr>
          <w:rFonts w:ascii="Times" w:hAnsi="Times"/>
          <w:sz w:val="28"/>
          <w:szCs w:val="28"/>
        </w:rPr>
        <w:t xml:space="preserve"> to time of death or last follow-up. </w:t>
      </w:r>
    </w:p>
    <w:p w14:paraId="52D3DCCB" w14:textId="77777777" w:rsidR="00781517" w:rsidRPr="003802AB" w:rsidRDefault="00781517" w:rsidP="00E13A8F">
      <w:pPr>
        <w:spacing w:before="100" w:beforeAutospacing="1" w:after="100" w:afterAutospacing="1"/>
        <w:jc w:val="both"/>
        <w:rPr>
          <w:rFonts w:ascii="Times" w:hAnsi="Times"/>
          <w:b/>
          <w:sz w:val="28"/>
          <w:szCs w:val="28"/>
        </w:rPr>
      </w:pPr>
      <w:r w:rsidRPr="003802AB">
        <w:rPr>
          <w:rFonts w:ascii="Times" w:hAnsi="Times"/>
          <w:b/>
          <w:sz w:val="28"/>
          <w:szCs w:val="28"/>
        </w:rPr>
        <w:t xml:space="preserve">Statistical Analysis </w:t>
      </w:r>
    </w:p>
    <w:p w14:paraId="65DF791E" w14:textId="1C924E52" w:rsidR="003802AB" w:rsidRPr="00E13A8F" w:rsidRDefault="003802AB" w:rsidP="0005436F">
      <w:pPr>
        <w:jc w:val="both"/>
        <w:rPr>
          <w:rFonts w:ascii="Times" w:hAnsi="Times"/>
          <w:sz w:val="28"/>
          <w:szCs w:val="28"/>
        </w:rPr>
      </w:pPr>
      <w:r w:rsidRPr="00E13A8F">
        <w:rPr>
          <w:rFonts w:ascii="Times" w:hAnsi="Times"/>
          <w:sz w:val="28"/>
          <w:szCs w:val="28"/>
        </w:rPr>
        <w:t xml:space="preserve">The univariate association between each covariate and study cohorts were assessed using the </w:t>
      </w:r>
      <w:r w:rsidR="00264074" w:rsidRPr="00E13A8F">
        <w:rPr>
          <w:rFonts w:ascii="Times" w:hAnsi="Times"/>
          <w:sz w:val="28"/>
          <w:szCs w:val="28"/>
        </w:rPr>
        <w:t>chi-square</w:t>
      </w:r>
      <w:r w:rsidRPr="00E13A8F">
        <w:rPr>
          <w:rFonts w:ascii="Times" w:hAnsi="Times"/>
          <w:sz w:val="28"/>
          <w:szCs w:val="28"/>
        </w:rPr>
        <w:t xml:space="preserve"> test for categorical covariate</w:t>
      </w:r>
      <w:r w:rsidR="00264074" w:rsidRPr="00E13A8F">
        <w:rPr>
          <w:rFonts w:ascii="Times" w:hAnsi="Times"/>
          <w:sz w:val="28"/>
          <w:szCs w:val="28"/>
        </w:rPr>
        <w:t>s</w:t>
      </w:r>
      <w:r w:rsidRPr="00E13A8F">
        <w:rPr>
          <w:rFonts w:ascii="Times" w:hAnsi="Times"/>
          <w:sz w:val="28"/>
          <w:szCs w:val="28"/>
        </w:rPr>
        <w:t xml:space="preserve">, and a multivariable (MVA) logistic regression was carried out for predicting utilization of </w:t>
      </w:r>
      <w:r w:rsidR="00E13A8F" w:rsidRPr="00E13A8F">
        <w:rPr>
          <w:rFonts w:ascii="Times" w:hAnsi="Times"/>
          <w:sz w:val="28"/>
          <w:szCs w:val="28"/>
        </w:rPr>
        <w:t>chemotherapy</w:t>
      </w:r>
      <w:r w:rsidRPr="00E13A8F">
        <w:rPr>
          <w:rFonts w:ascii="Times" w:hAnsi="Times"/>
          <w:sz w:val="28"/>
          <w:szCs w:val="28"/>
        </w:rPr>
        <w:t xml:space="preserve"> vs. </w:t>
      </w:r>
      <w:r w:rsidR="00E13A8F" w:rsidRPr="00E13A8F">
        <w:rPr>
          <w:rFonts w:ascii="Times" w:hAnsi="Times"/>
          <w:sz w:val="28"/>
          <w:szCs w:val="28"/>
        </w:rPr>
        <w:t>combination of chemotherapy and immunotherapy</w:t>
      </w:r>
      <w:r w:rsidRPr="00E13A8F">
        <w:rPr>
          <w:rFonts w:ascii="Times" w:hAnsi="Times"/>
          <w:sz w:val="28"/>
          <w:szCs w:val="28"/>
        </w:rPr>
        <w:t>. The univariate association (UVA) between each covariate including study cohorts and study outcome was assessed using Cox proportional hazards models and log-rank tests. A multivariable Cox proportional hazard model was fit for OS. The MVA models were built by a backward variable selection method applying an α = 0.</w:t>
      </w:r>
      <w:r w:rsidR="00E13A8F" w:rsidRPr="00E13A8F">
        <w:rPr>
          <w:rFonts w:ascii="Times" w:hAnsi="Times"/>
          <w:sz w:val="28"/>
          <w:szCs w:val="28"/>
        </w:rPr>
        <w:t>05</w:t>
      </w:r>
      <w:r w:rsidRPr="00E13A8F">
        <w:rPr>
          <w:rFonts w:ascii="Times" w:hAnsi="Times"/>
          <w:sz w:val="28"/>
          <w:szCs w:val="28"/>
        </w:rPr>
        <w:t xml:space="preserve"> removal criterion. Kaplan-Meier (KM) plots were calculated to compare the survival curves by treatment cohorts.</w:t>
      </w:r>
    </w:p>
    <w:p w14:paraId="33D36686" w14:textId="77777777" w:rsidR="00E13A8F" w:rsidRPr="00E13A8F" w:rsidRDefault="00E13A8F" w:rsidP="0005436F">
      <w:pPr>
        <w:jc w:val="both"/>
        <w:rPr>
          <w:rFonts w:ascii="Times" w:hAnsi="Times"/>
          <w:sz w:val="28"/>
          <w:szCs w:val="28"/>
        </w:rPr>
      </w:pPr>
    </w:p>
    <w:p w14:paraId="414D94CD" w14:textId="6A660C1F" w:rsidR="003802AB" w:rsidRPr="00E13A8F" w:rsidRDefault="00E13A8F" w:rsidP="0005436F">
      <w:pPr>
        <w:jc w:val="both"/>
        <w:rPr>
          <w:rFonts w:ascii="Times" w:hAnsi="Times"/>
          <w:sz w:val="28"/>
          <w:szCs w:val="28"/>
        </w:rPr>
      </w:pPr>
      <w:r w:rsidRPr="00E13A8F">
        <w:rPr>
          <w:rFonts w:ascii="Times" w:hAnsi="Times"/>
          <w:sz w:val="28"/>
          <w:szCs w:val="28"/>
        </w:rPr>
        <w:t>A</w:t>
      </w:r>
      <w:r w:rsidR="003802AB" w:rsidRPr="00E13A8F">
        <w:rPr>
          <w:rFonts w:ascii="Times" w:hAnsi="Times"/>
          <w:sz w:val="28"/>
          <w:szCs w:val="28"/>
        </w:rPr>
        <w:t xml:space="preserve"> newly developed propensity score (PS) weighting schema</w:t>
      </w:r>
      <w:r w:rsidRPr="00E13A8F">
        <w:rPr>
          <w:rFonts w:ascii="Times" w:hAnsi="Times"/>
          <w:sz w:val="28"/>
          <w:szCs w:val="28"/>
        </w:rPr>
        <w:t xml:space="preserve"> is </w:t>
      </w:r>
      <w:r w:rsidRPr="00E13A8F">
        <w:rPr>
          <w:rFonts w:ascii="Times" w:hAnsi="Times"/>
          <w:sz w:val="28"/>
          <w:szCs w:val="28"/>
        </w:rPr>
        <w:t>implemented</w:t>
      </w:r>
      <w:r w:rsidR="003802AB" w:rsidRPr="00E13A8F">
        <w:rPr>
          <w:rFonts w:ascii="Times" w:hAnsi="Times"/>
          <w:sz w:val="28"/>
          <w:szCs w:val="28"/>
        </w:rPr>
        <w:t xml:space="preserve"> in order to control any confounding effects due to baseline patient demographic, clinical, and treatment related differences. First, a logistic regression model was applied to estimate the probability of a patients could receive </w:t>
      </w:r>
      <w:r w:rsidR="00C74441">
        <w:rPr>
          <w:rFonts w:ascii="Times" w:hAnsi="Times"/>
          <w:sz w:val="28"/>
          <w:szCs w:val="28"/>
        </w:rPr>
        <w:t>chemotherapy alone</w:t>
      </w:r>
      <w:r w:rsidR="003802AB" w:rsidRPr="00E13A8F">
        <w:rPr>
          <w:rFonts w:ascii="Times" w:hAnsi="Times"/>
          <w:sz w:val="28"/>
          <w:szCs w:val="28"/>
        </w:rPr>
        <w:t xml:space="preserve"> based on his/her baseline characteristics as listed in Table </w:t>
      </w:r>
      <w:r w:rsidR="00C74441">
        <w:rPr>
          <w:rFonts w:ascii="Times" w:hAnsi="Times"/>
          <w:sz w:val="28"/>
          <w:szCs w:val="28"/>
        </w:rPr>
        <w:t>2</w:t>
      </w:r>
      <w:r w:rsidR="003802AB" w:rsidRPr="00E13A8F">
        <w:rPr>
          <w:rFonts w:ascii="Times" w:hAnsi="Times"/>
          <w:sz w:val="28"/>
          <w:szCs w:val="28"/>
        </w:rPr>
        <w:t xml:space="preserve">, and this probability was defined as the propensity score (PS). Patients in </w:t>
      </w:r>
      <w:r w:rsidR="00C74441">
        <w:rPr>
          <w:rFonts w:ascii="Times" w:hAnsi="Times"/>
          <w:sz w:val="28"/>
          <w:szCs w:val="28"/>
        </w:rPr>
        <w:t>chemotherapy</w:t>
      </w:r>
      <w:r w:rsidR="003802AB" w:rsidRPr="00E13A8F">
        <w:rPr>
          <w:rFonts w:ascii="Times" w:hAnsi="Times"/>
          <w:sz w:val="28"/>
          <w:szCs w:val="28"/>
        </w:rPr>
        <w:t xml:space="preserve"> cohort were assigned a weight with value of 1-PS, while for patients in </w:t>
      </w:r>
      <w:r w:rsidR="00C74441">
        <w:rPr>
          <w:rFonts w:ascii="Times" w:hAnsi="Times"/>
          <w:sz w:val="28"/>
          <w:szCs w:val="28"/>
        </w:rPr>
        <w:t>combination therapy</w:t>
      </w:r>
      <w:r w:rsidR="003802AB" w:rsidRPr="00E13A8F">
        <w:rPr>
          <w:rFonts w:ascii="Times" w:hAnsi="Times"/>
          <w:sz w:val="28"/>
          <w:szCs w:val="28"/>
        </w:rPr>
        <w:t xml:space="preserve"> cohort the weight was PS. The covariates balance between the two cohorts was evaluated by the standardized differences, and a value of &lt; 0.2 was considered as negligible imbalance</w:t>
      </w:r>
      <w:r w:rsidR="00C74441">
        <w:rPr>
          <w:rFonts w:ascii="Times" w:hAnsi="Times"/>
          <w:sz w:val="28"/>
          <w:szCs w:val="28"/>
        </w:rPr>
        <w:t xml:space="preserve">. </w:t>
      </w:r>
      <w:r w:rsidR="003802AB" w:rsidRPr="00E13A8F">
        <w:rPr>
          <w:rFonts w:ascii="Times" w:hAnsi="Times"/>
          <w:sz w:val="28"/>
          <w:szCs w:val="28"/>
        </w:rPr>
        <w:t>The effects were estimated in the matched sample by a Cox model with a robust variance estimator for OS.</w:t>
      </w:r>
    </w:p>
    <w:p w14:paraId="10B8956B" w14:textId="048A70B6" w:rsidR="00C94025" w:rsidRDefault="00C94025" w:rsidP="00C94025">
      <w:pPr>
        <w:spacing w:line="360" w:lineRule="auto"/>
        <w:jc w:val="both"/>
        <w:rPr>
          <w:rFonts w:ascii="Times" w:hAnsi="Times" w:cs="Arial"/>
          <w:b/>
          <w:sz w:val="32"/>
          <w:szCs w:val="28"/>
        </w:rPr>
      </w:pPr>
    </w:p>
    <w:p w14:paraId="4E12B9DA" w14:textId="3F70C1D4" w:rsidR="00C94025" w:rsidRDefault="00C94025" w:rsidP="00C94025">
      <w:pPr>
        <w:spacing w:line="360" w:lineRule="auto"/>
        <w:jc w:val="both"/>
        <w:rPr>
          <w:rFonts w:ascii="Times" w:hAnsi="Times" w:cs="Arial"/>
          <w:b/>
          <w:sz w:val="32"/>
          <w:szCs w:val="28"/>
        </w:rPr>
      </w:pPr>
    </w:p>
    <w:p w14:paraId="7070D15B" w14:textId="28E9B0A1" w:rsidR="00C94025" w:rsidRDefault="00C94025" w:rsidP="00C94025">
      <w:pPr>
        <w:pStyle w:val="Caption"/>
        <w:keepNext/>
        <w:jc w:val="center"/>
      </w:pPr>
      <w:r>
        <w:lastRenderedPageBreak/>
        <w:t xml:space="preserve">Table </w:t>
      </w:r>
      <w:fldSimple w:instr=" SEQ Table \* ARABIC ">
        <w:r w:rsidR="00760E61">
          <w:rPr>
            <w:noProof/>
          </w:rPr>
          <w:t>1</w:t>
        </w:r>
      </w:fldSimple>
      <w:r>
        <w:t xml:space="preserve"> Inclusion and Exclusion</w:t>
      </w:r>
    </w:p>
    <w:tbl>
      <w:tblPr>
        <w:tblW w:w="0" w:type="auto"/>
        <w:jc w:val="center"/>
        <w:tblLayout w:type="fixed"/>
        <w:tblCellMar>
          <w:left w:w="0" w:type="dxa"/>
          <w:right w:w="0" w:type="dxa"/>
        </w:tblCellMar>
        <w:tblLook w:val="0000" w:firstRow="0" w:lastRow="0" w:firstColumn="0" w:lastColumn="0" w:noHBand="0" w:noVBand="0"/>
      </w:tblPr>
      <w:tblGrid>
        <w:gridCol w:w="5760"/>
        <w:gridCol w:w="1210"/>
        <w:gridCol w:w="1210"/>
      </w:tblGrid>
      <w:tr w:rsidR="00C94025" w14:paraId="34F52AD9" w14:textId="77777777" w:rsidTr="00B84EA5">
        <w:tblPrEx>
          <w:tblCellMar>
            <w:top w:w="0" w:type="dxa"/>
            <w:left w:w="0" w:type="dxa"/>
            <w:bottom w:w="0" w:type="dxa"/>
            <w:right w:w="0" w:type="dxa"/>
          </w:tblCellMar>
        </w:tblPrEx>
        <w:trPr>
          <w:cantSplit/>
          <w:tblHeader/>
          <w:jc w:val="center"/>
        </w:trPr>
        <w:tc>
          <w:tcPr>
            <w:tcW w:w="5760" w:type="dxa"/>
            <w:tcBorders>
              <w:top w:val="single" w:sz="4" w:space="0" w:color="000000"/>
              <w:left w:val="nil"/>
              <w:bottom w:val="single" w:sz="23" w:space="0" w:color="000000"/>
              <w:right w:val="nil"/>
            </w:tcBorders>
            <w:shd w:val="clear" w:color="auto" w:fill="FFFFFF"/>
            <w:tcMar>
              <w:left w:w="58" w:type="dxa"/>
              <w:right w:w="58" w:type="dxa"/>
            </w:tcMar>
            <w:vAlign w:val="center"/>
          </w:tcPr>
          <w:p w14:paraId="3F4B9DD4" w14:textId="77777777" w:rsidR="00C94025" w:rsidRDefault="00C94025" w:rsidP="00B84EA5">
            <w:pPr>
              <w:keepNext/>
              <w:adjustRightInd w:val="0"/>
              <w:spacing w:before="58" w:after="58"/>
              <w:jc w:val="center"/>
              <w:rPr>
                <w:b/>
                <w:bCs/>
                <w:color w:val="000000"/>
              </w:rPr>
            </w:pPr>
            <w:r>
              <w:rPr>
                <w:b/>
                <w:bCs/>
                <w:color w:val="000000"/>
              </w:rPr>
              <w:t>Selection and Exclusion Criteria</w:t>
            </w:r>
          </w:p>
        </w:tc>
        <w:tc>
          <w:tcPr>
            <w:tcW w:w="1210" w:type="dxa"/>
            <w:tcBorders>
              <w:top w:val="single" w:sz="4" w:space="0" w:color="000000"/>
              <w:left w:val="nil"/>
              <w:bottom w:val="single" w:sz="23" w:space="0" w:color="000000"/>
              <w:right w:val="nil"/>
            </w:tcBorders>
            <w:shd w:val="clear" w:color="auto" w:fill="FFFFFF"/>
            <w:tcMar>
              <w:left w:w="58" w:type="dxa"/>
              <w:right w:w="58" w:type="dxa"/>
            </w:tcMar>
            <w:vAlign w:val="center"/>
          </w:tcPr>
          <w:p w14:paraId="52F2B6EA" w14:textId="77777777" w:rsidR="00C94025" w:rsidRDefault="00C94025" w:rsidP="00B84EA5">
            <w:pPr>
              <w:keepNext/>
              <w:adjustRightInd w:val="0"/>
              <w:spacing w:before="58" w:after="58"/>
              <w:jc w:val="center"/>
              <w:rPr>
                <w:b/>
                <w:bCs/>
                <w:color w:val="000000"/>
              </w:rPr>
            </w:pPr>
            <w:r>
              <w:rPr>
                <w:b/>
                <w:bCs/>
                <w:color w:val="000000"/>
              </w:rPr>
              <w:t>Sample Size</w:t>
            </w:r>
          </w:p>
        </w:tc>
        <w:tc>
          <w:tcPr>
            <w:tcW w:w="1210" w:type="dxa"/>
            <w:tcBorders>
              <w:top w:val="single" w:sz="4" w:space="0" w:color="000000"/>
              <w:left w:val="nil"/>
              <w:bottom w:val="single" w:sz="23" w:space="0" w:color="000000"/>
              <w:right w:val="nil"/>
            </w:tcBorders>
            <w:shd w:val="clear" w:color="auto" w:fill="FFFFFF"/>
            <w:tcMar>
              <w:left w:w="58" w:type="dxa"/>
              <w:right w:w="58" w:type="dxa"/>
            </w:tcMar>
            <w:vAlign w:val="center"/>
          </w:tcPr>
          <w:p w14:paraId="4460143C" w14:textId="77777777" w:rsidR="00C94025" w:rsidRDefault="00C94025" w:rsidP="00B84EA5">
            <w:pPr>
              <w:keepNext/>
              <w:adjustRightInd w:val="0"/>
              <w:spacing w:before="58" w:after="58"/>
              <w:jc w:val="center"/>
              <w:rPr>
                <w:b/>
                <w:bCs/>
                <w:color w:val="000000"/>
              </w:rPr>
            </w:pPr>
            <w:r>
              <w:rPr>
                <w:b/>
                <w:bCs/>
                <w:color w:val="000000"/>
              </w:rPr>
              <w:t>Excluded</w:t>
            </w:r>
          </w:p>
        </w:tc>
      </w:tr>
      <w:tr w:rsidR="00C94025" w14:paraId="49F93BAE" w14:textId="77777777" w:rsidTr="00B84EA5">
        <w:tblPrEx>
          <w:tblCellMar>
            <w:top w:w="0" w:type="dxa"/>
            <w:left w:w="0" w:type="dxa"/>
            <w:bottom w:w="0" w:type="dxa"/>
            <w:right w:w="0" w:type="dxa"/>
          </w:tblCellMar>
        </w:tblPrEx>
        <w:trPr>
          <w:cantSplit/>
          <w:jc w:val="center"/>
        </w:trPr>
        <w:tc>
          <w:tcPr>
            <w:tcW w:w="5760" w:type="dxa"/>
            <w:tcBorders>
              <w:top w:val="nil"/>
              <w:left w:val="nil"/>
              <w:bottom w:val="nil"/>
              <w:right w:val="nil"/>
            </w:tcBorders>
            <w:shd w:val="clear" w:color="auto" w:fill="FFFFFF"/>
            <w:tcMar>
              <w:left w:w="58" w:type="dxa"/>
              <w:right w:w="58" w:type="dxa"/>
            </w:tcMar>
          </w:tcPr>
          <w:p w14:paraId="3C7993A2" w14:textId="77777777" w:rsidR="00C94025" w:rsidRDefault="00C94025" w:rsidP="00B84EA5">
            <w:pPr>
              <w:adjustRightInd w:val="0"/>
              <w:spacing w:before="58" w:after="58"/>
              <w:rPr>
                <w:color w:val="000000"/>
              </w:rPr>
            </w:pPr>
            <w:r>
              <w:rPr>
                <w:color w:val="000000"/>
              </w:rPr>
              <w:t>NCDB Small Cell Lung PUF Cancer Cases</w:t>
            </w:r>
          </w:p>
        </w:tc>
        <w:tc>
          <w:tcPr>
            <w:tcW w:w="1210" w:type="dxa"/>
            <w:tcBorders>
              <w:top w:val="nil"/>
              <w:left w:val="nil"/>
              <w:bottom w:val="nil"/>
              <w:right w:val="nil"/>
            </w:tcBorders>
            <w:shd w:val="clear" w:color="auto" w:fill="FFFFFF"/>
            <w:tcMar>
              <w:left w:w="58" w:type="dxa"/>
              <w:right w:w="58" w:type="dxa"/>
            </w:tcMar>
          </w:tcPr>
          <w:p w14:paraId="1F218EA9" w14:textId="77777777" w:rsidR="00C94025" w:rsidRDefault="00C94025" w:rsidP="00B84EA5">
            <w:pPr>
              <w:adjustRightInd w:val="0"/>
              <w:spacing w:before="58" w:after="58"/>
              <w:jc w:val="center"/>
              <w:rPr>
                <w:color w:val="000000"/>
              </w:rPr>
            </w:pPr>
            <w:r>
              <w:rPr>
                <w:color w:val="000000"/>
              </w:rPr>
              <w:t>238691</w:t>
            </w:r>
          </w:p>
        </w:tc>
        <w:tc>
          <w:tcPr>
            <w:tcW w:w="1210" w:type="dxa"/>
            <w:tcBorders>
              <w:top w:val="nil"/>
              <w:left w:val="nil"/>
              <w:bottom w:val="nil"/>
              <w:right w:val="nil"/>
            </w:tcBorders>
            <w:shd w:val="clear" w:color="auto" w:fill="FFFFFF"/>
            <w:tcMar>
              <w:left w:w="58" w:type="dxa"/>
              <w:right w:w="58" w:type="dxa"/>
            </w:tcMar>
          </w:tcPr>
          <w:p w14:paraId="656AB6F1" w14:textId="77777777" w:rsidR="00C94025" w:rsidRDefault="00C94025" w:rsidP="00B84EA5">
            <w:pPr>
              <w:adjustRightInd w:val="0"/>
              <w:spacing w:before="58" w:after="58"/>
              <w:jc w:val="center"/>
              <w:rPr>
                <w:color w:val="000000"/>
              </w:rPr>
            </w:pPr>
            <w:r>
              <w:rPr>
                <w:color w:val="000000"/>
              </w:rPr>
              <w:t>-</w:t>
            </w:r>
          </w:p>
        </w:tc>
      </w:tr>
      <w:tr w:rsidR="00C94025" w14:paraId="35D7E6E5" w14:textId="77777777" w:rsidTr="00B84EA5">
        <w:tblPrEx>
          <w:tblCellMar>
            <w:top w:w="0" w:type="dxa"/>
            <w:left w:w="0" w:type="dxa"/>
            <w:bottom w:w="0" w:type="dxa"/>
            <w:right w:w="0" w:type="dxa"/>
          </w:tblCellMar>
        </w:tblPrEx>
        <w:trPr>
          <w:cantSplit/>
          <w:jc w:val="center"/>
        </w:trPr>
        <w:tc>
          <w:tcPr>
            <w:tcW w:w="5760" w:type="dxa"/>
            <w:tcBorders>
              <w:top w:val="nil"/>
              <w:left w:val="nil"/>
              <w:bottom w:val="nil"/>
              <w:right w:val="nil"/>
            </w:tcBorders>
            <w:shd w:val="clear" w:color="auto" w:fill="FFFFFF"/>
            <w:tcMar>
              <w:left w:w="58" w:type="dxa"/>
              <w:right w:w="58" w:type="dxa"/>
            </w:tcMar>
          </w:tcPr>
          <w:p w14:paraId="79734CE9" w14:textId="77777777" w:rsidR="00C94025" w:rsidRDefault="00C94025" w:rsidP="00B84EA5">
            <w:pPr>
              <w:adjustRightInd w:val="0"/>
              <w:spacing w:before="58" w:after="58"/>
              <w:rPr>
                <w:color w:val="000000"/>
              </w:rPr>
            </w:pPr>
            <w:r>
              <w:rPr>
                <w:color w:val="000000"/>
              </w:rPr>
              <w:t>Include Patients with Extensive Stage</w:t>
            </w:r>
          </w:p>
        </w:tc>
        <w:tc>
          <w:tcPr>
            <w:tcW w:w="1210" w:type="dxa"/>
            <w:tcBorders>
              <w:top w:val="nil"/>
              <w:left w:val="nil"/>
              <w:bottom w:val="nil"/>
              <w:right w:val="nil"/>
            </w:tcBorders>
            <w:shd w:val="clear" w:color="auto" w:fill="FFFFFF"/>
            <w:tcMar>
              <w:left w:w="58" w:type="dxa"/>
              <w:right w:w="58" w:type="dxa"/>
            </w:tcMar>
          </w:tcPr>
          <w:p w14:paraId="575A8A84" w14:textId="77777777" w:rsidR="00C94025" w:rsidRDefault="00C94025" w:rsidP="00B84EA5">
            <w:pPr>
              <w:adjustRightInd w:val="0"/>
              <w:spacing w:before="58" w:after="58"/>
              <w:jc w:val="center"/>
              <w:rPr>
                <w:color w:val="000000"/>
              </w:rPr>
            </w:pPr>
            <w:r>
              <w:rPr>
                <w:color w:val="000000"/>
              </w:rPr>
              <w:t>139085</w:t>
            </w:r>
          </w:p>
        </w:tc>
        <w:tc>
          <w:tcPr>
            <w:tcW w:w="1210" w:type="dxa"/>
            <w:tcBorders>
              <w:top w:val="nil"/>
              <w:left w:val="nil"/>
              <w:bottom w:val="nil"/>
              <w:right w:val="nil"/>
            </w:tcBorders>
            <w:shd w:val="clear" w:color="auto" w:fill="FFFFFF"/>
            <w:tcMar>
              <w:left w:w="58" w:type="dxa"/>
              <w:right w:w="58" w:type="dxa"/>
            </w:tcMar>
          </w:tcPr>
          <w:p w14:paraId="4780DE2B" w14:textId="77777777" w:rsidR="00C94025" w:rsidRDefault="00C94025" w:rsidP="00B84EA5">
            <w:pPr>
              <w:adjustRightInd w:val="0"/>
              <w:spacing w:before="58" w:after="58"/>
              <w:jc w:val="center"/>
              <w:rPr>
                <w:color w:val="000000"/>
              </w:rPr>
            </w:pPr>
            <w:r>
              <w:rPr>
                <w:color w:val="000000"/>
              </w:rPr>
              <w:t>99606</w:t>
            </w:r>
          </w:p>
        </w:tc>
      </w:tr>
      <w:tr w:rsidR="00C94025" w14:paraId="4AF04B01" w14:textId="77777777" w:rsidTr="00B84EA5">
        <w:tblPrEx>
          <w:tblCellMar>
            <w:top w:w="0" w:type="dxa"/>
            <w:left w:w="0" w:type="dxa"/>
            <w:bottom w:w="0" w:type="dxa"/>
            <w:right w:w="0" w:type="dxa"/>
          </w:tblCellMar>
        </w:tblPrEx>
        <w:trPr>
          <w:cantSplit/>
          <w:jc w:val="center"/>
        </w:trPr>
        <w:tc>
          <w:tcPr>
            <w:tcW w:w="5760" w:type="dxa"/>
            <w:tcBorders>
              <w:top w:val="nil"/>
              <w:left w:val="nil"/>
              <w:bottom w:val="nil"/>
              <w:right w:val="nil"/>
            </w:tcBorders>
            <w:shd w:val="clear" w:color="auto" w:fill="FFFFFF"/>
            <w:tcMar>
              <w:left w:w="58" w:type="dxa"/>
              <w:right w:w="58" w:type="dxa"/>
            </w:tcMar>
          </w:tcPr>
          <w:p w14:paraId="36C1BFC6" w14:textId="77777777" w:rsidR="00C94025" w:rsidRDefault="00C94025" w:rsidP="00B84EA5">
            <w:pPr>
              <w:adjustRightInd w:val="0"/>
              <w:spacing w:before="58" w:after="58"/>
              <w:rPr>
                <w:color w:val="000000"/>
              </w:rPr>
            </w:pPr>
            <w:r>
              <w:rPr>
                <w:color w:val="000000"/>
              </w:rPr>
              <w:t>Include Patients Who Received Chemotherapy within 183 Days of Diagnosis</w:t>
            </w:r>
          </w:p>
        </w:tc>
        <w:tc>
          <w:tcPr>
            <w:tcW w:w="1210" w:type="dxa"/>
            <w:tcBorders>
              <w:top w:val="nil"/>
              <w:left w:val="nil"/>
              <w:bottom w:val="nil"/>
              <w:right w:val="nil"/>
            </w:tcBorders>
            <w:shd w:val="clear" w:color="auto" w:fill="FFFFFF"/>
            <w:tcMar>
              <w:left w:w="58" w:type="dxa"/>
              <w:right w:w="58" w:type="dxa"/>
            </w:tcMar>
          </w:tcPr>
          <w:p w14:paraId="41E6EDF0" w14:textId="77777777" w:rsidR="00C94025" w:rsidRDefault="00C94025" w:rsidP="00B84EA5">
            <w:pPr>
              <w:adjustRightInd w:val="0"/>
              <w:spacing w:before="58" w:after="58"/>
              <w:jc w:val="center"/>
              <w:rPr>
                <w:color w:val="000000"/>
              </w:rPr>
            </w:pPr>
            <w:r>
              <w:rPr>
                <w:color w:val="000000"/>
              </w:rPr>
              <w:t>96942</w:t>
            </w:r>
          </w:p>
        </w:tc>
        <w:tc>
          <w:tcPr>
            <w:tcW w:w="1210" w:type="dxa"/>
            <w:tcBorders>
              <w:top w:val="nil"/>
              <w:left w:val="nil"/>
              <w:bottom w:val="nil"/>
              <w:right w:val="nil"/>
            </w:tcBorders>
            <w:shd w:val="clear" w:color="auto" w:fill="FFFFFF"/>
            <w:tcMar>
              <w:left w:w="58" w:type="dxa"/>
              <w:right w:w="58" w:type="dxa"/>
            </w:tcMar>
          </w:tcPr>
          <w:p w14:paraId="5342F650" w14:textId="77777777" w:rsidR="00C94025" w:rsidRDefault="00C94025" w:rsidP="00B84EA5">
            <w:pPr>
              <w:adjustRightInd w:val="0"/>
              <w:spacing w:before="58" w:after="58"/>
              <w:jc w:val="center"/>
              <w:rPr>
                <w:color w:val="000000"/>
              </w:rPr>
            </w:pPr>
            <w:r>
              <w:rPr>
                <w:color w:val="000000"/>
              </w:rPr>
              <w:t>42143</w:t>
            </w:r>
          </w:p>
        </w:tc>
      </w:tr>
      <w:tr w:rsidR="00C94025" w14:paraId="4F709E24" w14:textId="77777777" w:rsidTr="00B84EA5">
        <w:tblPrEx>
          <w:tblCellMar>
            <w:top w:w="0" w:type="dxa"/>
            <w:left w:w="0" w:type="dxa"/>
            <w:bottom w:w="0" w:type="dxa"/>
            <w:right w:w="0" w:type="dxa"/>
          </w:tblCellMar>
        </w:tblPrEx>
        <w:trPr>
          <w:cantSplit/>
          <w:jc w:val="center"/>
        </w:trPr>
        <w:tc>
          <w:tcPr>
            <w:tcW w:w="5760" w:type="dxa"/>
            <w:tcBorders>
              <w:top w:val="nil"/>
              <w:left w:val="nil"/>
              <w:bottom w:val="nil"/>
              <w:right w:val="nil"/>
            </w:tcBorders>
            <w:shd w:val="clear" w:color="auto" w:fill="FFFFFF"/>
            <w:tcMar>
              <w:left w:w="58" w:type="dxa"/>
              <w:right w:w="58" w:type="dxa"/>
            </w:tcMar>
          </w:tcPr>
          <w:p w14:paraId="7F7A4D6F" w14:textId="77777777" w:rsidR="00C94025" w:rsidRDefault="00C94025" w:rsidP="00B84EA5">
            <w:pPr>
              <w:adjustRightInd w:val="0"/>
              <w:spacing w:before="58" w:after="58"/>
              <w:rPr>
                <w:color w:val="000000"/>
              </w:rPr>
            </w:pPr>
            <w:r>
              <w:rPr>
                <w:color w:val="000000"/>
              </w:rPr>
              <w:t>Exclude Patients Who Received Immunotherapy before 30 Days or after 180 Days of Receiving Chemotherapy</w:t>
            </w:r>
          </w:p>
        </w:tc>
        <w:tc>
          <w:tcPr>
            <w:tcW w:w="1210" w:type="dxa"/>
            <w:tcBorders>
              <w:top w:val="nil"/>
              <w:left w:val="nil"/>
              <w:bottom w:val="nil"/>
              <w:right w:val="nil"/>
            </w:tcBorders>
            <w:shd w:val="clear" w:color="auto" w:fill="FFFFFF"/>
            <w:tcMar>
              <w:left w:w="58" w:type="dxa"/>
              <w:right w:w="58" w:type="dxa"/>
            </w:tcMar>
          </w:tcPr>
          <w:p w14:paraId="11F9A6FE" w14:textId="77777777" w:rsidR="00C94025" w:rsidRDefault="00C94025" w:rsidP="00B84EA5">
            <w:pPr>
              <w:adjustRightInd w:val="0"/>
              <w:spacing w:before="58" w:after="58"/>
              <w:jc w:val="center"/>
              <w:rPr>
                <w:color w:val="000000"/>
              </w:rPr>
            </w:pPr>
            <w:r>
              <w:rPr>
                <w:color w:val="000000"/>
              </w:rPr>
              <w:t>96924</w:t>
            </w:r>
          </w:p>
        </w:tc>
        <w:tc>
          <w:tcPr>
            <w:tcW w:w="1210" w:type="dxa"/>
            <w:tcBorders>
              <w:top w:val="nil"/>
              <w:left w:val="nil"/>
              <w:bottom w:val="nil"/>
              <w:right w:val="nil"/>
            </w:tcBorders>
            <w:shd w:val="clear" w:color="auto" w:fill="FFFFFF"/>
            <w:tcMar>
              <w:left w:w="58" w:type="dxa"/>
              <w:right w:w="58" w:type="dxa"/>
            </w:tcMar>
          </w:tcPr>
          <w:p w14:paraId="318827EE" w14:textId="77777777" w:rsidR="00C94025" w:rsidRDefault="00C94025" w:rsidP="00B84EA5">
            <w:pPr>
              <w:adjustRightInd w:val="0"/>
              <w:spacing w:before="58" w:after="58"/>
              <w:jc w:val="center"/>
              <w:rPr>
                <w:color w:val="000000"/>
              </w:rPr>
            </w:pPr>
            <w:r>
              <w:rPr>
                <w:color w:val="000000"/>
              </w:rPr>
              <w:t>18</w:t>
            </w:r>
          </w:p>
        </w:tc>
      </w:tr>
      <w:tr w:rsidR="00C94025" w14:paraId="2C1AC010" w14:textId="77777777" w:rsidTr="00B84EA5">
        <w:tblPrEx>
          <w:tblCellMar>
            <w:top w:w="0" w:type="dxa"/>
            <w:left w:w="0" w:type="dxa"/>
            <w:bottom w:w="0" w:type="dxa"/>
            <w:right w:w="0" w:type="dxa"/>
          </w:tblCellMar>
        </w:tblPrEx>
        <w:trPr>
          <w:cantSplit/>
          <w:jc w:val="center"/>
        </w:trPr>
        <w:tc>
          <w:tcPr>
            <w:tcW w:w="5760" w:type="dxa"/>
            <w:tcBorders>
              <w:top w:val="nil"/>
              <w:left w:val="nil"/>
              <w:bottom w:val="nil"/>
              <w:right w:val="nil"/>
            </w:tcBorders>
            <w:shd w:val="clear" w:color="auto" w:fill="FFFFFF"/>
            <w:tcMar>
              <w:left w:w="58" w:type="dxa"/>
              <w:right w:w="58" w:type="dxa"/>
            </w:tcMar>
          </w:tcPr>
          <w:p w14:paraId="2E6FAC43" w14:textId="77777777" w:rsidR="00C94025" w:rsidRDefault="00C94025" w:rsidP="00B84EA5">
            <w:pPr>
              <w:adjustRightInd w:val="0"/>
              <w:spacing w:before="58" w:after="58"/>
              <w:rPr>
                <w:color w:val="000000"/>
              </w:rPr>
            </w:pPr>
            <w:r>
              <w:rPr>
                <w:color w:val="000000"/>
              </w:rPr>
              <w:t>Exclude Patients with Unknown Immunotherapy Status</w:t>
            </w:r>
          </w:p>
        </w:tc>
        <w:tc>
          <w:tcPr>
            <w:tcW w:w="1210" w:type="dxa"/>
            <w:tcBorders>
              <w:top w:val="nil"/>
              <w:left w:val="nil"/>
              <w:bottom w:val="nil"/>
              <w:right w:val="nil"/>
            </w:tcBorders>
            <w:shd w:val="clear" w:color="auto" w:fill="FFFFFF"/>
            <w:tcMar>
              <w:left w:w="58" w:type="dxa"/>
              <w:right w:w="58" w:type="dxa"/>
            </w:tcMar>
          </w:tcPr>
          <w:p w14:paraId="0D30505F" w14:textId="77777777" w:rsidR="00C94025" w:rsidRDefault="00C94025" w:rsidP="00B84EA5">
            <w:pPr>
              <w:adjustRightInd w:val="0"/>
              <w:spacing w:before="58" w:after="58"/>
              <w:jc w:val="center"/>
              <w:rPr>
                <w:color w:val="000000"/>
              </w:rPr>
            </w:pPr>
            <w:r>
              <w:rPr>
                <w:color w:val="000000"/>
              </w:rPr>
              <w:t>96346</w:t>
            </w:r>
          </w:p>
        </w:tc>
        <w:tc>
          <w:tcPr>
            <w:tcW w:w="1210" w:type="dxa"/>
            <w:tcBorders>
              <w:top w:val="nil"/>
              <w:left w:val="nil"/>
              <w:bottom w:val="nil"/>
              <w:right w:val="nil"/>
            </w:tcBorders>
            <w:shd w:val="clear" w:color="auto" w:fill="FFFFFF"/>
            <w:tcMar>
              <w:left w:w="58" w:type="dxa"/>
              <w:right w:w="58" w:type="dxa"/>
            </w:tcMar>
          </w:tcPr>
          <w:p w14:paraId="118811AC" w14:textId="77777777" w:rsidR="00C94025" w:rsidRDefault="00C94025" w:rsidP="00B84EA5">
            <w:pPr>
              <w:adjustRightInd w:val="0"/>
              <w:spacing w:before="58" w:after="58"/>
              <w:jc w:val="center"/>
              <w:rPr>
                <w:color w:val="000000"/>
              </w:rPr>
            </w:pPr>
            <w:r>
              <w:rPr>
                <w:color w:val="000000"/>
              </w:rPr>
              <w:t>578</w:t>
            </w:r>
          </w:p>
        </w:tc>
      </w:tr>
      <w:tr w:rsidR="00C94025" w14:paraId="717D6C25" w14:textId="77777777" w:rsidTr="00B84EA5">
        <w:tblPrEx>
          <w:tblCellMar>
            <w:top w:w="0" w:type="dxa"/>
            <w:left w:w="0" w:type="dxa"/>
            <w:bottom w:w="0" w:type="dxa"/>
            <w:right w:w="0" w:type="dxa"/>
          </w:tblCellMar>
        </w:tblPrEx>
        <w:trPr>
          <w:cantSplit/>
          <w:jc w:val="center"/>
        </w:trPr>
        <w:tc>
          <w:tcPr>
            <w:tcW w:w="5760" w:type="dxa"/>
            <w:tcBorders>
              <w:top w:val="nil"/>
              <w:left w:val="nil"/>
              <w:bottom w:val="nil"/>
              <w:right w:val="nil"/>
            </w:tcBorders>
            <w:shd w:val="clear" w:color="auto" w:fill="FFFFFF"/>
            <w:tcMar>
              <w:left w:w="58" w:type="dxa"/>
              <w:right w:w="58" w:type="dxa"/>
            </w:tcMar>
          </w:tcPr>
          <w:p w14:paraId="1946F1B8" w14:textId="3F51E4C2" w:rsidR="00C94025" w:rsidRDefault="00C94025" w:rsidP="00B84EA5">
            <w:pPr>
              <w:adjustRightInd w:val="0"/>
              <w:spacing w:before="58" w:after="58"/>
              <w:rPr>
                <w:color w:val="000000"/>
              </w:rPr>
            </w:pPr>
            <w:r>
              <w:rPr>
                <w:color w:val="000000"/>
              </w:rPr>
              <w:t xml:space="preserve">Exclude </w:t>
            </w:r>
            <w:r>
              <w:rPr>
                <w:color w:val="000000"/>
              </w:rPr>
              <w:t>Patients</w:t>
            </w:r>
            <w:r>
              <w:rPr>
                <w:color w:val="000000"/>
              </w:rPr>
              <w:t xml:space="preserve"> with All Treatment Elsewhere</w:t>
            </w:r>
          </w:p>
        </w:tc>
        <w:tc>
          <w:tcPr>
            <w:tcW w:w="1210" w:type="dxa"/>
            <w:tcBorders>
              <w:top w:val="nil"/>
              <w:left w:val="nil"/>
              <w:bottom w:val="nil"/>
              <w:right w:val="nil"/>
            </w:tcBorders>
            <w:shd w:val="clear" w:color="auto" w:fill="FFFFFF"/>
            <w:tcMar>
              <w:left w:w="58" w:type="dxa"/>
              <w:right w:w="58" w:type="dxa"/>
            </w:tcMar>
          </w:tcPr>
          <w:p w14:paraId="51B3D365" w14:textId="77777777" w:rsidR="00C94025" w:rsidRDefault="00C94025" w:rsidP="00B84EA5">
            <w:pPr>
              <w:adjustRightInd w:val="0"/>
              <w:spacing w:before="58" w:after="58"/>
              <w:jc w:val="center"/>
              <w:rPr>
                <w:color w:val="000000"/>
              </w:rPr>
            </w:pPr>
            <w:r>
              <w:rPr>
                <w:color w:val="000000"/>
              </w:rPr>
              <w:t>88481</w:t>
            </w:r>
          </w:p>
        </w:tc>
        <w:tc>
          <w:tcPr>
            <w:tcW w:w="1210" w:type="dxa"/>
            <w:tcBorders>
              <w:top w:val="nil"/>
              <w:left w:val="nil"/>
              <w:bottom w:val="nil"/>
              <w:right w:val="nil"/>
            </w:tcBorders>
            <w:shd w:val="clear" w:color="auto" w:fill="FFFFFF"/>
            <w:tcMar>
              <w:left w:w="58" w:type="dxa"/>
              <w:right w:w="58" w:type="dxa"/>
            </w:tcMar>
          </w:tcPr>
          <w:p w14:paraId="7AC1A254" w14:textId="77777777" w:rsidR="00C94025" w:rsidRDefault="00C94025" w:rsidP="00B84EA5">
            <w:pPr>
              <w:adjustRightInd w:val="0"/>
              <w:spacing w:before="58" w:after="58"/>
              <w:jc w:val="center"/>
              <w:rPr>
                <w:color w:val="000000"/>
              </w:rPr>
            </w:pPr>
            <w:r>
              <w:rPr>
                <w:color w:val="000000"/>
              </w:rPr>
              <w:t>7865</w:t>
            </w:r>
          </w:p>
        </w:tc>
      </w:tr>
      <w:tr w:rsidR="00C94025" w14:paraId="53A5F5A6" w14:textId="77777777" w:rsidTr="00B84EA5">
        <w:tblPrEx>
          <w:tblCellMar>
            <w:top w:w="0" w:type="dxa"/>
            <w:left w:w="0" w:type="dxa"/>
            <w:bottom w:w="0" w:type="dxa"/>
            <w:right w:w="0" w:type="dxa"/>
          </w:tblCellMar>
        </w:tblPrEx>
        <w:trPr>
          <w:cantSplit/>
          <w:jc w:val="center"/>
        </w:trPr>
        <w:tc>
          <w:tcPr>
            <w:tcW w:w="5760" w:type="dxa"/>
            <w:tcBorders>
              <w:top w:val="nil"/>
              <w:left w:val="nil"/>
              <w:bottom w:val="nil"/>
              <w:right w:val="nil"/>
            </w:tcBorders>
            <w:shd w:val="clear" w:color="auto" w:fill="FFFFFF"/>
            <w:tcMar>
              <w:left w:w="58" w:type="dxa"/>
              <w:right w:w="58" w:type="dxa"/>
            </w:tcMar>
          </w:tcPr>
          <w:p w14:paraId="73AABC8D" w14:textId="77777777" w:rsidR="00C94025" w:rsidRDefault="00C94025" w:rsidP="00B84EA5">
            <w:pPr>
              <w:keepNext/>
              <w:adjustRightInd w:val="0"/>
              <w:spacing w:before="58" w:after="58"/>
              <w:rPr>
                <w:color w:val="000000"/>
              </w:rPr>
            </w:pPr>
            <w:r>
              <w:rPr>
                <w:color w:val="000000"/>
              </w:rPr>
              <w:t>Exclude Secondary Malignancy</w:t>
            </w:r>
          </w:p>
        </w:tc>
        <w:tc>
          <w:tcPr>
            <w:tcW w:w="1210" w:type="dxa"/>
            <w:tcBorders>
              <w:top w:val="nil"/>
              <w:left w:val="nil"/>
              <w:bottom w:val="nil"/>
              <w:right w:val="nil"/>
            </w:tcBorders>
            <w:shd w:val="clear" w:color="auto" w:fill="FFFFFF"/>
            <w:tcMar>
              <w:left w:w="58" w:type="dxa"/>
              <w:right w:w="58" w:type="dxa"/>
            </w:tcMar>
          </w:tcPr>
          <w:p w14:paraId="781069D3" w14:textId="77777777" w:rsidR="00C94025" w:rsidRDefault="00C94025" w:rsidP="00B84EA5">
            <w:pPr>
              <w:keepNext/>
              <w:adjustRightInd w:val="0"/>
              <w:spacing w:before="58" w:after="58"/>
              <w:jc w:val="center"/>
              <w:rPr>
                <w:color w:val="000000"/>
              </w:rPr>
            </w:pPr>
            <w:r>
              <w:rPr>
                <w:color w:val="000000"/>
              </w:rPr>
              <w:t>75389</w:t>
            </w:r>
          </w:p>
        </w:tc>
        <w:tc>
          <w:tcPr>
            <w:tcW w:w="1210" w:type="dxa"/>
            <w:tcBorders>
              <w:top w:val="nil"/>
              <w:left w:val="nil"/>
              <w:bottom w:val="nil"/>
              <w:right w:val="nil"/>
            </w:tcBorders>
            <w:shd w:val="clear" w:color="auto" w:fill="FFFFFF"/>
            <w:tcMar>
              <w:left w:w="58" w:type="dxa"/>
              <w:right w:w="58" w:type="dxa"/>
            </w:tcMar>
          </w:tcPr>
          <w:p w14:paraId="28B8C68E" w14:textId="77777777" w:rsidR="00C94025" w:rsidRDefault="00C94025" w:rsidP="00B84EA5">
            <w:pPr>
              <w:keepNext/>
              <w:adjustRightInd w:val="0"/>
              <w:spacing w:before="58" w:after="58"/>
              <w:jc w:val="center"/>
              <w:rPr>
                <w:color w:val="000000"/>
              </w:rPr>
            </w:pPr>
            <w:r>
              <w:rPr>
                <w:color w:val="000000"/>
              </w:rPr>
              <w:t>13092</w:t>
            </w:r>
          </w:p>
        </w:tc>
      </w:tr>
      <w:tr w:rsidR="00C94025" w14:paraId="2F1A5AC1" w14:textId="77777777" w:rsidTr="00B84EA5">
        <w:tblPrEx>
          <w:tblCellMar>
            <w:top w:w="0" w:type="dxa"/>
            <w:left w:w="0" w:type="dxa"/>
            <w:bottom w:w="0" w:type="dxa"/>
            <w:right w:w="0" w:type="dxa"/>
          </w:tblCellMar>
        </w:tblPrEx>
        <w:trPr>
          <w:cantSplit/>
          <w:jc w:val="center"/>
        </w:trPr>
        <w:tc>
          <w:tcPr>
            <w:tcW w:w="5760" w:type="dxa"/>
            <w:tcBorders>
              <w:top w:val="nil"/>
              <w:left w:val="nil"/>
              <w:bottom w:val="single" w:sz="4" w:space="0" w:color="000000"/>
              <w:right w:val="nil"/>
            </w:tcBorders>
            <w:shd w:val="clear" w:color="auto" w:fill="FFFFFF"/>
            <w:tcMar>
              <w:left w:w="58" w:type="dxa"/>
              <w:right w:w="58" w:type="dxa"/>
            </w:tcMar>
          </w:tcPr>
          <w:p w14:paraId="20CDC6C3" w14:textId="77777777" w:rsidR="00C94025" w:rsidRDefault="00C94025" w:rsidP="00B84EA5">
            <w:pPr>
              <w:adjustRightInd w:val="0"/>
              <w:spacing w:before="58" w:after="58"/>
              <w:rPr>
                <w:color w:val="000000"/>
              </w:rPr>
            </w:pPr>
            <w:r>
              <w:rPr>
                <w:color w:val="000000"/>
              </w:rPr>
              <w:t>Exclude Patients without Vital Status</w:t>
            </w:r>
          </w:p>
        </w:tc>
        <w:tc>
          <w:tcPr>
            <w:tcW w:w="1210" w:type="dxa"/>
            <w:tcBorders>
              <w:top w:val="nil"/>
              <w:left w:val="nil"/>
              <w:bottom w:val="single" w:sz="4" w:space="0" w:color="000000"/>
              <w:right w:val="nil"/>
            </w:tcBorders>
            <w:shd w:val="clear" w:color="auto" w:fill="FFFFFF"/>
            <w:tcMar>
              <w:left w:w="58" w:type="dxa"/>
              <w:right w:w="58" w:type="dxa"/>
            </w:tcMar>
          </w:tcPr>
          <w:p w14:paraId="114ED812" w14:textId="77777777" w:rsidR="00C94025" w:rsidRDefault="00C94025" w:rsidP="00B84EA5">
            <w:pPr>
              <w:adjustRightInd w:val="0"/>
              <w:spacing w:before="58" w:after="58"/>
              <w:jc w:val="center"/>
              <w:rPr>
                <w:color w:val="000000"/>
              </w:rPr>
            </w:pPr>
            <w:r>
              <w:rPr>
                <w:color w:val="000000"/>
              </w:rPr>
              <w:t>66055</w:t>
            </w:r>
          </w:p>
        </w:tc>
        <w:tc>
          <w:tcPr>
            <w:tcW w:w="1210" w:type="dxa"/>
            <w:tcBorders>
              <w:top w:val="nil"/>
              <w:left w:val="nil"/>
              <w:bottom w:val="single" w:sz="4" w:space="0" w:color="000000"/>
              <w:right w:val="nil"/>
            </w:tcBorders>
            <w:shd w:val="clear" w:color="auto" w:fill="FFFFFF"/>
            <w:tcMar>
              <w:left w:w="58" w:type="dxa"/>
              <w:right w:w="58" w:type="dxa"/>
            </w:tcMar>
          </w:tcPr>
          <w:p w14:paraId="18C3EAFB" w14:textId="77777777" w:rsidR="00C94025" w:rsidRDefault="00C94025" w:rsidP="00B84EA5">
            <w:pPr>
              <w:adjustRightInd w:val="0"/>
              <w:spacing w:before="58" w:after="58"/>
              <w:jc w:val="center"/>
              <w:rPr>
                <w:color w:val="000000"/>
              </w:rPr>
            </w:pPr>
            <w:r>
              <w:rPr>
                <w:color w:val="000000"/>
              </w:rPr>
              <w:t>9334</w:t>
            </w:r>
          </w:p>
        </w:tc>
      </w:tr>
    </w:tbl>
    <w:p w14:paraId="63C8AF7D" w14:textId="77777777" w:rsidR="00C94025" w:rsidRDefault="00C94025" w:rsidP="00C94025">
      <w:pPr>
        <w:spacing w:line="360" w:lineRule="auto"/>
        <w:jc w:val="both"/>
        <w:rPr>
          <w:rFonts w:ascii="Times" w:hAnsi="Times" w:cs="Arial"/>
          <w:b/>
          <w:sz w:val="32"/>
          <w:szCs w:val="28"/>
        </w:rPr>
      </w:pPr>
    </w:p>
    <w:p w14:paraId="6B7C99DA" w14:textId="77777777" w:rsidR="008F68E5" w:rsidRDefault="008F68E5">
      <w:pPr>
        <w:rPr>
          <w:rFonts w:ascii="Times" w:hAnsi="Times" w:cs="Arial"/>
          <w:b/>
          <w:sz w:val="32"/>
          <w:szCs w:val="28"/>
        </w:rPr>
      </w:pPr>
      <w:r>
        <w:rPr>
          <w:rFonts w:ascii="Times" w:hAnsi="Times" w:cs="Arial"/>
          <w:b/>
          <w:sz w:val="32"/>
          <w:szCs w:val="28"/>
        </w:rPr>
        <w:br w:type="page"/>
      </w:r>
    </w:p>
    <w:p w14:paraId="7B645E98" w14:textId="32F49172" w:rsidR="00781517" w:rsidRPr="00C94025" w:rsidRDefault="00C94025" w:rsidP="00C94025">
      <w:pPr>
        <w:spacing w:line="360" w:lineRule="auto"/>
        <w:jc w:val="both"/>
        <w:rPr>
          <w:rFonts w:ascii="Times" w:hAnsi="Times" w:cs="Arial"/>
          <w:b/>
          <w:sz w:val="32"/>
          <w:szCs w:val="28"/>
        </w:rPr>
      </w:pPr>
      <w:r>
        <w:rPr>
          <w:rFonts w:ascii="Times" w:hAnsi="Times" w:cs="Arial"/>
          <w:b/>
          <w:sz w:val="32"/>
          <w:szCs w:val="28"/>
        </w:rPr>
        <w:lastRenderedPageBreak/>
        <w:t>Results</w:t>
      </w:r>
    </w:p>
    <w:p w14:paraId="18FF0B58" w14:textId="5353D6D5" w:rsidR="00C94025" w:rsidRDefault="00C94025" w:rsidP="00C94025">
      <w:pPr>
        <w:pStyle w:val="Caption"/>
        <w:keepNext/>
        <w:jc w:val="center"/>
      </w:pPr>
      <w:r>
        <w:t xml:space="preserve">Table </w:t>
      </w:r>
      <w:fldSimple w:instr=" SEQ Table \* ARABIC ">
        <w:r w:rsidR="00760E61">
          <w:rPr>
            <w:noProof/>
          </w:rPr>
          <w:t>2</w:t>
        </w:r>
      </w:fldSimple>
      <w:r>
        <w:t xml:space="preserve"> </w:t>
      </w:r>
      <w:r w:rsidRPr="00990D81">
        <w:t>Descriptive Statistics for Variables of Interests in Database</w:t>
      </w:r>
    </w:p>
    <w:tbl>
      <w:tblPr>
        <w:tblW w:w="0" w:type="auto"/>
        <w:jc w:val="center"/>
        <w:tblLayout w:type="fixed"/>
        <w:tblCellMar>
          <w:left w:w="0" w:type="dxa"/>
          <w:right w:w="0" w:type="dxa"/>
        </w:tblCellMar>
        <w:tblLook w:val="0000" w:firstRow="0" w:lastRow="0" w:firstColumn="0" w:lastColumn="0" w:noHBand="0" w:noVBand="0"/>
      </w:tblPr>
      <w:tblGrid>
        <w:gridCol w:w="2880"/>
        <w:gridCol w:w="2362"/>
        <w:gridCol w:w="1786"/>
      </w:tblGrid>
      <w:tr w:rsidR="00C94025" w14:paraId="456E0EF7" w14:textId="77777777" w:rsidTr="00B84EA5">
        <w:tblPrEx>
          <w:tblCellMar>
            <w:top w:w="0" w:type="dxa"/>
            <w:left w:w="0" w:type="dxa"/>
            <w:bottom w:w="0" w:type="dxa"/>
            <w:right w:w="0" w:type="dxa"/>
          </w:tblCellMar>
        </w:tblPrEx>
        <w:trPr>
          <w:cantSplit/>
          <w:tblHeader/>
          <w:jc w:val="center"/>
        </w:trPr>
        <w:tc>
          <w:tcPr>
            <w:tcW w:w="2880" w:type="dxa"/>
            <w:tcBorders>
              <w:top w:val="single" w:sz="4" w:space="0" w:color="000000"/>
              <w:left w:val="nil"/>
              <w:bottom w:val="single" w:sz="23" w:space="0" w:color="000000"/>
              <w:right w:val="nil"/>
            </w:tcBorders>
            <w:shd w:val="clear" w:color="auto" w:fill="FFFFFF"/>
            <w:tcMar>
              <w:left w:w="58" w:type="dxa"/>
              <w:right w:w="58" w:type="dxa"/>
            </w:tcMar>
            <w:vAlign w:val="center"/>
          </w:tcPr>
          <w:p w14:paraId="7466A484" w14:textId="77777777" w:rsidR="00C94025" w:rsidRDefault="00C94025" w:rsidP="00B84EA5">
            <w:pPr>
              <w:keepNext/>
              <w:adjustRightInd w:val="0"/>
              <w:spacing w:before="58" w:after="58"/>
              <w:jc w:val="center"/>
              <w:rPr>
                <w:b/>
                <w:bCs/>
                <w:color w:val="000000"/>
              </w:rPr>
            </w:pPr>
            <w:bookmarkStart w:id="12" w:name="IDX"/>
            <w:bookmarkEnd w:id="12"/>
            <w:r>
              <w:rPr>
                <w:b/>
                <w:bCs/>
                <w:color w:val="000000"/>
              </w:rPr>
              <w:t>Variable</w:t>
            </w:r>
          </w:p>
        </w:tc>
        <w:tc>
          <w:tcPr>
            <w:tcW w:w="2362" w:type="dxa"/>
            <w:tcBorders>
              <w:top w:val="single" w:sz="4" w:space="0" w:color="000000"/>
              <w:left w:val="nil"/>
              <w:bottom w:val="single" w:sz="23" w:space="0" w:color="000000"/>
              <w:right w:val="nil"/>
            </w:tcBorders>
            <w:shd w:val="clear" w:color="auto" w:fill="FFFFFF"/>
            <w:tcMar>
              <w:left w:w="58" w:type="dxa"/>
              <w:right w:w="58" w:type="dxa"/>
            </w:tcMar>
            <w:vAlign w:val="center"/>
          </w:tcPr>
          <w:p w14:paraId="20C26274" w14:textId="77777777" w:rsidR="00C94025" w:rsidRDefault="00C94025" w:rsidP="00B84EA5">
            <w:pPr>
              <w:keepNext/>
              <w:adjustRightInd w:val="0"/>
              <w:spacing w:before="58" w:after="58"/>
              <w:jc w:val="center"/>
              <w:rPr>
                <w:b/>
                <w:bCs/>
                <w:color w:val="000000"/>
              </w:rPr>
            </w:pPr>
            <w:r>
              <w:rPr>
                <w:b/>
                <w:bCs/>
                <w:color w:val="000000"/>
              </w:rPr>
              <w:t>Level</w:t>
            </w:r>
          </w:p>
        </w:tc>
        <w:tc>
          <w:tcPr>
            <w:tcW w:w="1786" w:type="dxa"/>
            <w:tcBorders>
              <w:top w:val="single" w:sz="4" w:space="0" w:color="000000"/>
              <w:left w:val="nil"/>
              <w:bottom w:val="single" w:sz="23" w:space="0" w:color="000000"/>
              <w:right w:val="nil"/>
            </w:tcBorders>
            <w:shd w:val="clear" w:color="auto" w:fill="FFFFFF"/>
            <w:tcMar>
              <w:left w:w="58" w:type="dxa"/>
              <w:right w:w="58" w:type="dxa"/>
            </w:tcMar>
            <w:vAlign w:val="center"/>
          </w:tcPr>
          <w:p w14:paraId="5C47B16A" w14:textId="77777777" w:rsidR="00C94025" w:rsidRDefault="00C94025" w:rsidP="00B84EA5">
            <w:pPr>
              <w:keepNext/>
              <w:adjustRightInd w:val="0"/>
              <w:spacing w:before="58" w:after="58"/>
              <w:jc w:val="center"/>
              <w:rPr>
                <w:b/>
                <w:bCs/>
                <w:color w:val="000000"/>
              </w:rPr>
            </w:pPr>
            <w:r>
              <w:rPr>
                <w:b/>
                <w:bCs/>
                <w:color w:val="000000"/>
              </w:rPr>
              <w:t>N (%) = 66055</w:t>
            </w:r>
          </w:p>
        </w:tc>
      </w:tr>
      <w:tr w:rsidR="00C94025" w14:paraId="35ABD809"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2A41034E" w14:textId="77777777" w:rsidR="00C94025" w:rsidRDefault="00C94025" w:rsidP="00B84EA5">
            <w:pPr>
              <w:keepNext/>
              <w:adjustRightInd w:val="0"/>
              <w:spacing w:before="58" w:after="58"/>
              <w:rPr>
                <w:color w:val="000000"/>
              </w:rPr>
            </w:pPr>
            <w:r>
              <w:rPr>
                <w:color w:val="000000"/>
              </w:rPr>
              <w:t>Immunotherapy at any CoC Facility</w:t>
            </w:r>
          </w:p>
        </w:tc>
        <w:tc>
          <w:tcPr>
            <w:tcW w:w="2362" w:type="dxa"/>
            <w:tcBorders>
              <w:top w:val="nil"/>
              <w:left w:val="nil"/>
              <w:bottom w:val="nil"/>
              <w:right w:val="nil"/>
            </w:tcBorders>
            <w:shd w:val="clear" w:color="auto" w:fill="FFFFFF"/>
            <w:tcMar>
              <w:left w:w="58" w:type="dxa"/>
              <w:right w:w="58" w:type="dxa"/>
            </w:tcMar>
          </w:tcPr>
          <w:p w14:paraId="1B289E8E" w14:textId="77777777" w:rsidR="00C94025" w:rsidRDefault="00C94025" w:rsidP="00B84EA5">
            <w:pPr>
              <w:keepNext/>
              <w:adjustRightInd w:val="0"/>
              <w:spacing w:before="58" w:after="58"/>
              <w:rPr>
                <w:color w:val="000000"/>
              </w:rPr>
            </w:pPr>
            <w:r>
              <w:rPr>
                <w:color w:val="000000"/>
              </w:rPr>
              <w:t>None</w:t>
            </w:r>
          </w:p>
        </w:tc>
        <w:tc>
          <w:tcPr>
            <w:tcW w:w="1786" w:type="dxa"/>
            <w:tcBorders>
              <w:top w:val="nil"/>
              <w:left w:val="nil"/>
              <w:bottom w:val="nil"/>
              <w:right w:val="nil"/>
            </w:tcBorders>
            <w:shd w:val="clear" w:color="auto" w:fill="FFFFFF"/>
            <w:tcMar>
              <w:left w:w="58" w:type="dxa"/>
              <w:right w:w="58" w:type="dxa"/>
            </w:tcMar>
          </w:tcPr>
          <w:p w14:paraId="0057718D" w14:textId="77777777" w:rsidR="00C94025" w:rsidRDefault="00C94025" w:rsidP="00B84EA5">
            <w:pPr>
              <w:keepNext/>
              <w:adjustRightInd w:val="0"/>
              <w:spacing w:before="58" w:after="58"/>
              <w:jc w:val="right"/>
              <w:rPr>
                <w:color w:val="000000"/>
              </w:rPr>
            </w:pPr>
            <w:r>
              <w:rPr>
                <w:color w:val="000000"/>
              </w:rPr>
              <w:t>65804 (99.6)</w:t>
            </w:r>
          </w:p>
        </w:tc>
      </w:tr>
      <w:tr w:rsidR="00C94025" w14:paraId="4F197B3E"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1C8B9263" w14:textId="77777777" w:rsidR="00C94025" w:rsidRDefault="00C94025" w:rsidP="00B84EA5">
            <w:pPr>
              <w:adjustRightInd w:val="0"/>
            </w:pPr>
          </w:p>
        </w:tc>
        <w:tc>
          <w:tcPr>
            <w:tcW w:w="2362" w:type="dxa"/>
            <w:tcBorders>
              <w:top w:val="nil"/>
              <w:left w:val="nil"/>
              <w:bottom w:val="nil"/>
              <w:right w:val="nil"/>
            </w:tcBorders>
            <w:shd w:val="clear" w:color="auto" w:fill="FFFFFF"/>
            <w:tcMar>
              <w:left w:w="58" w:type="dxa"/>
              <w:right w:w="58" w:type="dxa"/>
            </w:tcMar>
          </w:tcPr>
          <w:p w14:paraId="317B9BE9" w14:textId="77777777" w:rsidR="00C94025" w:rsidRDefault="00C94025" w:rsidP="00B84EA5">
            <w:pPr>
              <w:adjustRightInd w:val="0"/>
              <w:spacing w:before="58" w:after="58"/>
              <w:rPr>
                <w:color w:val="000000"/>
              </w:rPr>
            </w:pPr>
            <w:r>
              <w:rPr>
                <w:color w:val="000000"/>
              </w:rPr>
              <w:t>Immunotherapy administered as first course therapy</w:t>
            </w:r>
          </w:p>
        </w:tc>
        <w:tc>
          <w:tcPr>
            <w:tcW w:w="1786" w:type="dxa"/>
            <w:tcBorders>
              <w:top w:val="nil"/>
              <w:left w:val="nil"/>
              <w:bottom w:val="nil"/>
              <w:right w:val="nil"/>
            </w:tcBorders>
            <w:shd w:val="clear" w:color="auto" w:fill="FFFFFF"/>
            <w:tcMar>
              <w:left w:w="58" w:type="dxa"/>
              <w:right w:w="58" w:type="dxa"/>
            </w:tcMar>
          </w:tcPr>
          <w:p w14:paraId="6E18F91B" w14:textId="77777777" w:rsidR="00C94025" w:rsidRDefault="00C94025" w:rsidP="00B84EA5">
            <w:pPr>
              <w:adjustRightInd w:val="0"/>
              <w:spacing w:before="58" w:after="58"/>
              <w:jc w:val="right"/>
              <w:rPr>
                <w:color w:val="000000"/>
              </w:rPr>
            </w:pPr>
            <w:r>
              <w:rPr>
                <w:color w:val="000000"/>
              </w:rPr>
              <w:t>251 (0.4)</w:t>
            </w:r>
          </w:p>
        </w:tc>
      </w:tr>
      <w:tr w:rsidR="00C94025" w14:paraId="6A2EF563" w14:textId="77777777" w:rsidTr="00B84EA5">
        <w:tblPrEx>
          <w:tblCellMar>
            <w:top w:w="0" w:type="dxa"/>
            <w:left w:w="0" w:type="dxa"/>
            <w:bottom w:w="0" w:type="dxa"/>
            <w:right w:w="0" w:type="dxa"/>
          </w:tblCellMar>
        </w:tblPrEx>
        <w:trPr>
          <w:cantSplit/>
          <w:jc w:val="center"/>
        </w:trPr>
        <w:tc>
          <w:tcPr>
            <w:tcW w:w="7028" w:type="dxa"/>
            <w:gridSpan w:val="3"/>
            <w:tcBorders>
              <w:top w:val="nil"/>
              <w:left w:val="nil"/>
              <w:bottom w:val="nil"/>
              <w:right w:val="nil"/>
            </w:tcBorders>
            <w:shd w:val="clear" w:color="auto" w:fill="FFFFFF"/>
            <w:tcMar>
              <w:left w:w="58" w:type="dxa"/>
              <w:right w:w="58" w:type="dxa"/>
            </w:tcMar>
          </w:tcPr>
          <w:p w14:paraId="1F99CBDF" w14:textId="77777777" w:rsidR="00C94025" w:rsidRDefault="00C94025" w:rsidP="00B84EA5">
            <w:pPr>
              <w:adjustRightInd w:val="0"/>
              <w:spacing w:before="58" w:after="58"/>
              <w:jc w:val="center"/>
              <w:rPr>
                <w:color w:val="000000"/>
              </w:rPr>
            </w:pPr>
          </w:p>
        </w:tc>
      </w:tr>
      <w:tr w:rsidR="00C94025" w14:paraId="1440CB76"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2688CCD4" w14:textId="77777777" w:rsidR="00C94025" w:rsidRDefault="00C94025" w:rsidP="00B84EA5">
            <w:pPr>
              <w:keepNext/>
              <w:adjustRightInd w:val="0"/>
              <w:spacing w:before="58" w:after="58"/>
              <w:rPr>
                <w:color w:val="000000"/>
              </w:rPr>
            </w:pPr>
            <w:r>
              <w:rPr>
                <w:color w:val="000000"/>
              </w:rPr>
              <w:t>Age at Diagnosis</w:t>
            </w:r>
          </w:p>
        </w:tc>
        <w:tc>
          <w:tcPr>
            <w:tcW w:w="2362" w:type="dxa"/>
            <w:tcBorders>
              <w:top w:val="nil"/>
              <w:left w:val="nil"/>
              <w:bottom w:val="nil"/>
              <w:right w:val="nil"/>
            </w:tcBorders>
            <w:shd w:val="clear" w:color="auto" w:fill="FFFFFF"/>
            <w:tcMar>
              <w:left w:w="58" w:type="dxa"/>
              <w:right w:w="58" w:type="dxa"/>
            </w:tcMar>
          </w:tcPr>
          <w:p w14:paraId="6926B023" w14:textId="77777777" w:rsidR="00C94025" w:rsidRDefault="00C94025" w:rsidP="00B84EA5">
            <w:pPr>
              <w:keepNext/>
              <w:adjustRightInd w:val="0"/>
              <w:spacing w:before="58" w:after="58"/>
              <w:rPr>
                <w:color w:val="000000"/>
              </w:rPr>
            </w:pPr>
            <w:r>
              <w:rPr>
                <w:color w:val="000000"/>
              </w:rPr>
              <w:t>&lt;65</w:t>
            </w:r>
          </w:p>
        </w:tc>
        <w:tc>
          <w:tcPr>
            <w:tcW w:w="1786" w:type="dxa"/>
            <w:tcBorders>
              <w:top w:val="nil"/>
              <w:left w:val="nil"/>
              <w:bottom w:val="nil"/>
              <w:right w:val="nil"/>
            </w:tcBorders>
            <w:shd w:val="clear" w:color="auto" w:fill="FFFFFF"/>
            <w:tcMar>
              <w:left w:w="58" w:type="dxa"/>
              <w:right w:w="58" w:type="dxa"/>
            </w:tcMar>
          </w:tcPr>
          <w:p w14:paraId="0C4027BA" w14:textId="77777777" w:rsidR="00C94025" w:rsidRDefault="00C94025" w:rsidP="00B84EA5">
            <w:pPr>
              <w:keepNext/>
              <w:adjustRightInd w:val="0"/>
              <w:spacing w:before="58" w:after="58"/>
              <w:jc w:val="right"/>
              <w:rPr>
                <w:color w:val="000000"/>
              </w:rPr>
            </w:pPr>
            <w:r>
              <w:rPr>
                <w:color w:val="000000"/>
              </w:rPr>
              <w:t>32407 (49.1)</w:t>
            </w:r>
          </w:p>
        </w:tc>
      </w:tr>
      <w:tr w:rsidR="00C94025" w14:paraId="3F9CE18C"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14CA2CE3" w14:textId="77777777" w:rsidR="00C94025" w:rsidRDefault="00C94025" w:rsidP="00B84EA5">
            <w:pPr>
              <w:adjustRightInd w:val="0"/>
            </w:pPr>
          </w:p>
        </w:tc>
        <w:tc>
          <w:tcPr>
            <w:tcW w:w="2362" w:type="dxa"/>
            <w:tcBorders>
              <w:top w:val="nil"/>
              <w:left w:val="nil"/>
              <w:bottom w:val="nil"/>
              <w:right w:val="nil"/>
            </w:tcBorders>
            <w:shd w:val="clear" w:color="auto" w:fill="FFFFFF"/>
            <w:tcMar>
              <w:left w:w="58" w:type="dxa"/>
              <w:right w:w="58" w:type="dxa"/>
            </w:tcMar>
          </w:tcPr>
          <w:p w14:paraId="2B28AABA" w14:textId="77777777" w:rsidR="00C94025" w:rsidRDefault="00C94025" w:rsidP="00B84EA5">
            <w:pPr>
              <w:adjustRightInd w:val="0"/>
              <w:spacing w:before="58" w:after="58"/>
              <w:rPr>
                <w:color w:val="000000"/>
              </w:rPr>
            </w:pPr>
            <w:r>
              <w:rPr>
                <w:color w:val="000000"/>
              </w:rPr>
              <w:t>&gt;=65</w:t>
            </w:r>
          </w:p>
        </w:tc>
        <w:tc>
          <w:tcPr>
            <w:tcW w:w="1786" w:type="dxa"/>
            <w:tcBorders>
              <w:top w:val="nil"/>
              <w:left w:val="nil"/>
              <w:bottom w:val="nil"/>
              <w:right w:val="nil"/>
            </w:tcBorders>
            <w:shd w:val="clear" w:color="auto" w:fill="FFFFFF"/>
            <w:tcMar>
              <w:left w:w="58" w:type="dxa"/>
              <w:right w:w="58" w:type="dxa"/>
            </w:tcMar>
          </w:tcPr>
          <w:p w14:paraId="522A6621" w14:textId="77777777" w:rsidR="00C94025" w:rsidRDefault="00C94025" w:rsidP="00B84EA5">
            <w:pPr>
              <w:adjustRightInd w:val="0"/>
              <w:spacing w:before="58" w:after="58"/>
              <w:jc w:val="right"/>
              <w:rPr>
                <w:color w:val="000000"/>
              </w:rPr>
            </w:pPr>
            <w:r>
              <w:rPr>
                <w:color w:val="000000"/>
              </w:rPr>
              <w:t>33648 (50.9)</w:t>
            </w:r>
          </w:p>
        </w:tc>
      </w:tr>
      <w:tr w:rsidR="00C94025" w14:paraId="1C4DB311" w14:textId="77777777" w:rsidTr="00B84EA5">
        <w:tblPrEx>
          <w:tblCellMar>
            <w:top w:w="0" w:type="dxa"/>
            <w:left w:w="0" w:type="dxa"/>
            <w:bottom w:w="0" w:type="dxa"/>
            <w:right w:w="0" w:type="dxa"/>
          </w:tblCellMar>
        </w:tblPrEx>
        <w:trPr>
          <w:cantSplit/>
          <w:jc w:val="center"/>
        </w:trPr>
        <w:tc>
          <w:tcPr>
            <w:tcW w:w="7028" w:type="dxa"/>
            <w:gridSpan w:val="3"/>
            <w:tcBorders>
              <w:top w:val="nil"/>
              <w:left w:val="nil"/>
              <w:bottom w:val="nil"/>
              <w:right w:val="nil"/>
            </w:tcBorders>
            <w:shd w:val="clear" w:color="auto" w:fill="FFFFFF"/>
            <w:tcMar>
              <w:left w:w="58" w:type="dxa"/>
              <w:right w:w="58" w:type="dxa"/>
            </w:tcMar>
          </w:tcPr>
          <w:p w14:paraId="00857E5F" w14:textId="77777777" w:rsidR="00C94025" w:rsidRDefault="00C94025" w:rsidP="00B84EA5">
            <w:pPr>
              <w:adjustRightInd w:val="0"/>
              <w:spacing w:before="58" w:after="58"/>
              <w:jc w:val="center"/>
              <w:rPr>
                <w:color w:val="000000"/>
              </w:rPr>
            </w:pPr>
          </w:p>
        </w:tc>
      </w:tr>
      <w:tr w:rsidR="00C94025" w14:paraId="12D7CC03"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6BDB61A0" w14:textId="77777777" w:rsidR="00C94025" w:rsidRDefault="00C94025" w:rsidP="00B84EA5">
            <w:pPr>
              <w:keepNext/>
              <w:adjustRightInd w:val="0"/>
              <w:spacing w:before="58" w:after="58"/>
              <w:rPr>
                <w:color w:val="000000"/>
              </w:rPr>
            </w:pPr>
            <w:r>
              <w:rPr>
                <w:color w:val="000000"/>
              </w:rPr>
              <w:t>Facility Type</w:t>
            </w:r>
          </w:p>
        </w:tc>
        <w:tc>
          <w:tcPr>
            <w:tcW w:w="2362" w:type="dxa"/>
            <w:tcBorders>
              <w:top w:val="nil"/>
              <w:left w:val="nil"/>
              <w:bottom w:val="nil"/>
              <w:right w:val="nil"/>
            </w:tcBorders>
            <w:shd w:val="clear" w:color="auto" w:fill="FFFFFF"/>
            <w:tcMar>
              <w:left w:w="58" w:type="dxa"/>
              <w:right w:w="58" w:type="dxa"/>
            </w:tcMar>
          </w:tcPr>
          <w:p w14:paraId="5A3D2348" w14:textId="77777777" w:rsidR="00C94025" w:rsidRDefault="00C94025" w:rsidP="00B84EA5">
            <w:pPr>
              <w:keepNext/>
              <w:adjustRightInd w:val="0"/>
              <w:spacing w:before="58" w:after="58"/>
              <w:rPr>
                <w:color w:val="000000"/>
              </w:rPr>
            </w:pPr>
            <w:r>
              <w:rPr>
                <w:color w:val="000000"/>
              </w:rPr>
              <w:t>Integrated Network/Community Cancer Program</w:t>
            </w:r>
          </w:p>
        </w:tc>
        <w:tc>
          <w:tcPr>
            <w:tcW w:w="1786" w:type="dxa"/>
            <w:tcBorders>
              <w:top w:val="nil"/>
              <w:left w:val="nil"/>
              <w:bottom w:val="nil"/>
              <w:right w:val="nil"/>
            </w:tcBorders>
            <w:shd w:val="clear" w:color="auto" w:fill="FFFFFF"/>
            <w:tcMar>
              <w:left w:w="58" w:type="dxa"/>
              <w:right w:w="58" w:type="dxa"/>
            </w:tcMar>
          </w:tcPr>
          <w:p w14:paraId="767F75D1" w14:textId="77777777" w:rsidR="00C94025" w:rsidRDefault="00C94025" w:rsidP="00B84EA5">
            <w:pPr>
              <w:keepNext/>
              <w:adjustRightInd w:val="0"/>
              <w:spacing w:before="58" w:after="58"/>
              <w:jc w:val="right"/>
              <w:rPr>
                <w:color w:val="000000"/>
              </w:rPr>
            </w:pPr>
            <w:r>
              <w:rPr>
                <w:color w:val="000000"/>
              </w:rPr>
              <w:t>15358 (23.4)</w:t>
            </w:r>
          </w:p>
        </w:tc>
      </w:tr>
      <w:tr w:rsidR="00C94025" w14:paraId="6F6FC753"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7BBA56F1" w14:textId="77777777" w:rsidR="00C94025" w:rsidRDefault="00C94025"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36A6632C" w14:textId="77777777" w:rsidR="00C94025" w:rsidRDefault="00C94025" w:rsidP="00B84EA5">
            <w:pPr>
              <w:keepNext/>
              <w:adjustRightInd w:val="0"/>
              <w:spacing w:before="58" w:after="58"/>
              <w:rPr>
                <w:color w:val="000000"/>
              </w:rPr>
            </w:pPr>
            <w:r>
              <w:rPr>
                <w:color w:val="000000"/>
              </w:rPr>
              <w:t>Comprehensive Community Cancer Program</w:t>
            </w:r>
          </w:p>
        </w:tc>
        <w:tc>
          <w:tcPr>
            <w:tcW w:w="1786" w:type="dxa"/>
            <w:tcBorders>
              <w:top w:val="nil"/>
              <w:left w:val="nil"/>
              <w:bottom w:val="nil"/>
              <w:right w:val="nil"/>
            </w:tcBorders>
            <w:shd w:val="clear" w:color="auto" w:fill="FFFFFF"/>
            <w:tcMar>
              <w:left w:w="58" w:type="dxa"/>
              <w:right w:w="58" w:type="dxa"/>
            </w:tcMar>
          </w:tcPr>
          <w:p w14:paraId="28376022" w14:textId="77777777" w:rsidR="00C94025" w:rsidRDefault="00C94025" w:rsidP="00B84EA5">
            <w:pPr>
              <w:keepNext/>
              <w:adjustRightInd w:val="0"/>
              <w:spacing w:before="58" w:after="58"/>
              <w:jc w:val="right"/>
              <w:rPr>
                <w:color w:val="000000"/>
              </w:rPr>
            </w:pPr>
            <w:r>
              <w:rPr>
                <w:color w:val="000000"/>
              </w:rPr>
              <w:t>32152 (48.9)</w:t>
            </w:r>
          </w:p>
        </w:tc>
      </w:tr>
      <w:tr w:rsidR="00C94025" w14:paraId="3BFD0D17"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2E3EA63A" w14:textId="77777777" w:rsidR="00C94025" w:rsidRDefault="00C94025"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347BC847" w14:textId="77777777" w:rsidR="00C94025" w:rsidRDefault="00C94025" w:rsidP="00B84EA5">
            <w:pPr>
              <w:keepNext/>
              <w:adjustRightInd w:val="0"/>
              <w:spacing w:before="58" w:after="58"/>
              <w:rPr>
                <w:color w:val="000000"/>
              </w:rPr>
            </w:pPr>
            <w:r>
              <w:rPr>
                <w:color w:val="000000"/>
              </w:rPr>
              <w:t>Academic/Research Program</w:t>
            </w:r>
          </w:p>
        </w:tc>
        <w:tc>
          <w:tcPr>
            <w:tcW w:w="1786" w:type="dxa"/>
            <w:tcBorders>
              <w:top w:val="nil"/>
              <w:left w:val="nil"/>
              <w:bottom w:val="nil"/>
              <w:right w:val="nil"/>
            </w:tcBorders>
            <w:shd w:val="clear" w:color="auto" w:fill="FFFFFF"/>
            <w:tcMar>
              <w:left w:w="58" w:type="dxa"/>
              <w:right w:w="58" w:type="dxa"/>
            </w:tcMar>
          </w:tcPr>
          <w:p w14:paraId="0BBF1108" w14:textId="77777777" w:rsidR="00C94025" w:rsidRDefault="00C94025" w:rsidP="00B84EA5">
            <w:pPr>
              <w:keepNext/>
              <w:adjustRightInd w:val="0"/>
              <w:spacing w:before="58" w:after="58"/>
              <w:jc w:val="right"/>
              <w:rPr>
                <w:color w:val="000000"/>
              </w:rPr>
            </w:pPr>
            <w:r>
              <w:rPr>
                <w:color w:val="000000"/>
              </w:rPr>
              <w:t>18239 (27.7)</w:t>
            </w:r>
          </w:p>
        </w:tc>
      </w:tr>
      <w:tr w:rsidR="00C94025" w14:paraId="0D39C4A9"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75EBF322" w14:textId="77777777" w:rsidR="00C94025" w:rsidRDefault="00C94025" w:rsidP="00B84EA5">
            <w:pPr>
              <w:adjustRightInd w:val="0"/>
            </w:pPr>
          </w:p>
        </w:tc>
        <w:tc>
          <w:tcPr>
            <w:tcW w:w="2362" w:type="dxa"/>
            <w:tcBorders>
              <w:top w:val="nil"/>
              <w:left w:val="nil"/>
              <w:bottom w:val="nil"/>
              <w:right w:val="nil"/>
            </w:tcBorders>
            <w:shd w:val="clear" w:color="auto" w:fill="FFFFFF"/>
            <w:tcMar>
              <w:left w:w="58" w:type="dxa"/>
              <w:right w:w="58" w:type="dxa"/>
            </w:tcMar>
          </w:tcPr>
          <w:p w14:paraId="77DB6000" w14:textId="77777777" w:rsidR="00C94025" w:rsidRDefault="00C94025" w:rsidP="00B84EA5">
            <w:pPr>
              <w:adjustRightInd w:val="0"/>
              <w:spacing w:before="58" w:after="58"/>
              <w:rPr>
                <w:color w:val="000000"/>
              </w:rPr>
            </w:pPr>
            <w:r>
              <w:rPr>
                <w:color w:val="000000"/>
              </w:rPr>
              <w:t>Missing</w:t>
            </w:r>
          </w:p>
        </w:tc>
        <w:tc>
          <w:tcPr>
            <w:tcW w:w="1786" w:type="dxa"/>
            <w:tcBorders>
              <w:top w:val="nil"/>
              <w:left w:val="nil"/>
              <w:bottom w:val="nil"/>
              <w:right w:val="nil"/>
            </w:tcBorders>
            <w:shd w:val="clear" w:color="auto" w:fill="FFFFFF"/>
            <w:tcMar>
              <w:left w:w="58" w:type="dxa"/>
              <w:right w:w="58" w:type="dxa"/>
            </w:tcMar>
          </w:tcPr>
          <w:p w14:paraId="35FEDB8F" w14:textId="77777777" w:rsidR="00C94025" w:rsidRDefault="00C94025" w:rsidP="00B84EA5">
            <w:pPr>
              <w:adjustRightInd w:val="0"/>
              <w:spacing w:before="58" w:after="58"/>
              <w:jc w:val="right"/>
              <w:rPr>
                <w:color w:val="000000"/>
              </w:rPr>
            </w:pPr>
            <w:r>
              <w:rPr>
                <w:color w:val="000000"/>
              </w:rPr>
              <w:t>306</w:t>
            </w:r>
          </w:p>
        </w:tc>
      </w:tr>
      <w:tr w:rsidR="00C94025" w14:paraId="5FF739EF" w14:textId="77777777" w:rsidTr="00B84EA5">
        <w:tblPrEx>
          <w:tblCellMar>
            <w:top w:w="0" w:type="dxa"/>
            <w:left w:w="0" w:type="dxa"/>
            <w:bottom w:w="0" w:type="dxa"/>
            <w:right w:w="0" w:type="dxa"/>
          </w:tblCellMar>
        </w:tblPrEx>
        <w:trPr>
          <w:cantSplit/>
          <w:jc w:val="center"/>
        </w:trPr>
        <w:tc>
          <w:tcPr>
            <w:tcW w:w="7028" w:type="dxa"/>
            <w:gridSpan w:val="3"/>
            <w:tcBorders>
              <w:top w:val="nil"/>
              <w:left w:val="nil"/>
              <w:bottom w:val="nil"/>
              <w:right w:val="nil"/>
            </w:tcBorders>
            <w:shd w:val="clear" w:color="auto" w:fill="FFFFFF"/>
            <w:tcMar>
              <w:left w:w="58" w:type="dxa"/>
              <w:right w:w="58" w:type="dxa"/>
            </w:tcMar>
          </w:tcPr>
          <w:p w14:paraId="7C3A3459" w14:textId="77777777" w:rsidR="00C94025" w:rsidRDefault="00C94025" w:rsidP="00B84EA5">
            <w:pPr>
              <w:adjustRightInd w:val="0"/>
              <w:spacing w:before="58" w:after="58"/>
              <w:jc w:val="center"/>
              <w:rPr>
                <w:color w:val="000000"/>
              </w:rPr>
            </w:pPr>
          </w:p>
        </w:tc>
      </w:tr>
      <w:tr w:rsidR="00C94025" w14:paraId="2D9DCCCC"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2A766C8D" w14:textId="77777777" w:rsidR="00C94025" w:rsidRDefault="00C94025" w:rsidP="00B84EA5">
            <w:pPr>
              <w:keepNext/>
              <w:adjustRightInd w:val="0"/>
              <w:spacing w:before="58" w:after="58"/>
              <w:rPr>
                <w:color w:val="000000"/>
              </w:rPr>
            </w:pPr>
            <w:r>
              <w:rPr>
                <w:color w:val="000000"/>
              </w:rPr>
              <w:t>Facility Location</w:t>
            </w:r>
          </w:p>
        </w:tc>
        <w:tc>
          <w:tcPr>
            <w:tcW w:w="2362" w:type="dxa"/>
            <w:tcBorders>
              <w:top w:val="nil"/>
              <w:left w:val="nil"/>
              <w:bottom w:val="nil"/>
              <w:right w:val="nil"/>
            </w:tcBorders>
            <w:shd w:val="clear" w:color="auto" w:fill="FFFFFF"/>
            <w:tcMar>
              <w:left w:w="58" w:type="dxa"/>
              <w:right w:w="58" w:type="dxa"/>
            </w:tcMar>
          </w:tcPr>
          <w:p w14:paraId="1C2F3830" w14:textId="77777777" w:rsidR="00C94025" w:rsidRDefault="00C94025" w:rsidP="00B84EA5">
            <w:pPr>
              <w:keepNext/>
              <w:adjustRightInd w:val="0"/>
              <w:spacing w:before="58" w:after="58"/>
              <w:rPr>
                <w:color w:val="000000"/>
              </w:rPr>
            </w:pPr>
            <w:r>
              <w:rPr>
                <w:color w:val="000000"/>
              </w:rPr>
              <w:t>Northeast</w:t>
            </w:r>
          </w:p>
        </w:tc>
        <w:tc>
          <w:tcPr>
            <w:tcW w:w="1786" w:type="dxa"/>
            <w:tcBorders>
              <w:top w:val="nil"/>
              <w:left w:val="nil"/>
              <w:bottom w:val="nil"/>
              <w:right w:val="nil"/>
            </w:tcBorders>
            <w:shd w:val="clear" w:color="auto" w:fill="FFFFFF"/>
            <w:tcMar>
              <w:left w:w="58" w:type="dxa"/>
              <w:right w:w="58" w:type="dxa"/>
            </w:tcMar>
          </w:tcPr>
          <w:p w14:paraId="5A8B508B" w14:textId="77777777" w:rsidR="00C94025" w:rsidRDefault="00C94025" w:rsidP="00B84EA5">
            <w:pPr>
              <w:keepNext/>
              <w:adjustRightInd w:val="0"/>
              <w:spacing w:before="58" w:after="58"/>
              <w:jc w:val="right"/>
              <w:rPr>
                <w:color w:val="000000"/>
              </w:rPr>
            </w:pPr>
            <w:r>
              <w:rPr>
                <w:color w:val="000000"/>
              </w:rPr>
              <w:t>11999 (18.2)</w:t>
            </w:r>
          </w:p>
        </w:tc>
      </w:tr>
      <w:tr w:rsidR="00C94025" w14:paraId="5AB3AB33"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19C681F5" w14:textId="77777777" w:rsidR="00C94025" w:rsidRDefault="00C94025"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6F74514B" w14:textId="77777777" w:rsidR="00C94025" w:rsidRDefault="00C94025" w:rsidP="00B84EA5">
            <w:pPr>
              <w:keepNext/>
              <w:adjustRightInd w:val="0"/>
              <w:spacing w:before="58" w:after="58"/>
              <w:rPr>
                <w:color w:val="000000"/>
              </w:rPr>
            </w:pPr>
            <w:r>
              <w:rPr>
                <w:color w:val="000000"/>
              </w:rPr>
              <w:t>South</w:t>
            </w:r>
          </w:p>
        </w:tc>
        <w:tc>
          <w:tcPr>
            <w:tcW w:w="1786" w:type="dxa"/>
            <w:tcBorders>
              <w:top w:val="nil"/>
              <w:left w:val="nil"/>
              <w:bottom w:val="nil"/>
              <w:right w:val="nil"/>
            </w:tcBorders>
            <w:shd w:val="clear" w:color="auto" w:fill="FFFFFF"/>
            <w:tcMar>
              <w:left w:w="58" w:type="dxa"/>
              <w:right w:w="58" w:type="dxa"/>
            </w:tcMar>
          </w:tcPr>
          <w:p w14:paraId="5C5F9A6A" w14:textId="77777777" w:rsidR="00C94025" w:rsidRDefault="00C94025" w:rsidP="00B84EA5">
            <w:pPr>
              <w:keepNext/>
              <w:adjustRightInd w:val="0"/>
              <w:spacing w:before="58" w:after="58"/>
              <w:jc w:val="right"/>
              <w:rPr>
                <w:color w:val="000000"/>
              </w:rPr>
            </w:pPr>
            <w:r>
              <w:rPr>
                <w:color w:val="000000"/>
              </w:rPr>
              <w:t>26724 (40.6)</w:t>
            </w:r>
          </w:p>
        </w:tc>
      </w:tr>
      <w:tr w:rsidR="00C94025" w14:paraId="31681F03"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39BBA370" w14:textId="77777777" w:rsidR="00C94025" w:rsidRDefault="00C94025"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6E79C658" w14:textId="77777777" w:rsidR="00C94025" w:rsidRDefault="00C94025" w:rsidP="00B84EA5">
            <w:pPr>
              <w:keepNext/>
              <w:adjustRightInd w:val="0"/>
              <w:spacing w:before="58" w:after="58"/>
              <w:rPr>
                <w:color w:val="000000"/>
              </w:rPr>
            </w:pPr>
            <w:r>
              <w:rPr>
                <w:color w:val="000000"/>
              </w:rPr>
              <w:t>West</w:t>
            </w:r>
          </w:p>
        </w:tc>
        <w:tc>
          <w:tcPr>
            <w:tcW w:w="1786" w:type="dxa"/>
            <w:tcBorders>
              <w:top w:val="nil"/>
              <w:left w:val="nil"/>
              <w:bottom w:val="nil"/>
              <w:right w:val="nil"/>
            </w:tcBorders>
            <w:shd w:val="clear" w:color="auto" w:fill="FFFFFF"/>
            <w:tcMar>
              <w:left w:w="58" w:type="dxa"/>
              <w:right w:w="58" w:type="dxa"/>
            </w:tcMar>
          </w:tcPr>
          <w:p w14:paraId="50BB02D2" w14:textId="77777777" w:rsidR="00C94025" w:rsidRDefault="00C94025" w:rsidP="00B84EA5">
            <w:pPr>
              <w:keepNext/>
              <w:adjustRightInd w:val="0"/>
              <w:spacing w:before="58" w:after="58"/>
              <w:jc w:val="right"/>
              <w:rPr>
                <w:color w:val="000000"/>
              </w:rPr>
            </w:pPr>
            <w:r>
              <w:rPr>
                <w:color w:val="000000"/>
              </w:rPr>
              <w:t>27026 (41.1)</w:t>
            </w:r>
          </w:p>
        </w:tc>
      </w:tr>
      <w:tr w:rsidR="00C94025" w14:paraId="061B94A2"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027A7F13" w14:textId="77777777" w:rsidR="00C94025" w:rsidRDefault="00C94025" w:rsidP="00B84EA5">
            <w:pPr>
              <w:adjustRightInd w:val="0"/>
            </w:pPr>
          </w:p>
        </w:tc>
        <w:tc>
          <w:tcPr>
            <w:tcW w:w="2362" w:type="dxa"/>
            <w:tcBorders>
              <w:top w:val="nil"/>
              <w:left w:val="nil"/>
              <w:bottom w:val="nil"/>
              <w:right w:val="nil"/>
            </w:tcBorders>
            <w:shd w:val="clear" w:color="auto" w:fill="FFFFFF"/>
            <w:tcMar>
              <w:left w:w="58" w:type="dxa"/>
              <w:right w:w="58" w:type="dxa"/>
            </w:tcMar>
          </w:tcPr>
          <w:p w14:paraId="3069AC3B" w14:textId="77777777" w:rsidR="00C94025" w:rsidRDefault="00C94025" w:rsidP="00B84EA5">
            <w:pPr>
              <w:adjustRightInd w:val="0"/>
              <w:spacing w:before="58" w:after="58"/>
              <w:rPr>
                <w:color w:val="000000"/>
              </w:rPr>
            </w:pPr>
            <w:r>
              <w:rPr>
                <w:color w:val="000000"/>
              </w:rPr>
              <w:t>Missing</w:t>
            </w:r>
          </w:p>
        </w:tc>
        <w:tc>
          <w:tcPr>
            <w:tcW w:w="1786" w:type="dxa"/>
            <w:tcBorders>
              <w:top w:val="nil"/>
              <w:left w:val="nil"/>
              <w:bottom w:val="nil"/>
              <w:right w:val="nil"/>
            </w:tcBorders>
            <w:shd w:val="clear" w:color="auto" w:fill="FFFFFF"/>
            <w:tcMar>
              <w:left w:w="58" w:type="dxa"/>
              <w:right w:w="58" w:type="dxa"/>
            </w:tcMar>
          </w:tcPr>
          <w:p w14:paraId="61013358" w14:textId="77777777" w:rsidR="00C94025" w:rsidRDefault="00C94025" w:rsidP="00B84EA5">
            <w:pPr>
              <w:adjustRightInd w:val="0"/>
              <w:spacing w:before="58" w:after="58"/>
              <w:jc w:val="right"/>
              <w:rPr>
                <w:color w:val="000000"/>
              </w:rPr>
            </w:pPr>
            <w:r>
              <w:rPr>
                <w:color w:val="000000"/>
              </w:rPr>
              <w:t>306</w:t>
            </w:r>
          </w:p>
        </w:tc>
      </w:tr>
      <w:tr w:rsidR="00C94025" w14:paraId="08DA2AD4" w14:textId="77777777" w:rsidTr="00B84EA5">
        <w:tblPrEx>
          <w:tblCellMar>
            <w:top w:w="0" w:type="dxa"/>
            <w:left w:w="0" w:type="dxa"/>
            <w:bottom w:w="0" w:type="dxa"/>
            <w:right w:w="0" w:type="dxa"/>
          </w:tblCellMar>
        </w:tblPrEx>
        <w:trPr>
          <w:cantSplit/>
          <w:jc w:val="center"/>
        </w:trPr>
        <w:tc>
          <w:tcPr>
            <w:tcW w:w="7028" w:type="dxa"/>
            <w:gridSpan w:val="3"/>
            <w:tcBorders>
              <w:top w:val="nil"/>
              <w:left w:val="nil"/>
              <w:bottom w:val="nil"/>
              <w:right w:val="nil"/>
            </w:tcBorders>
            <w:shd w:val="clear" w:color="auto" w:fill="FFFFFF"/>
            <w:tcMar>
              <w:left w:w="58" w:type="dxa"/>
              <w:right w:w="58" w:type="dxa"/>
            </w:tcMar>
          </w:tcPr>
          <w:p w14:paraId="6B21C046" w14:textId="77777777" w:rsidR="00C94025" w:rsidRDefault="00C94025" w:rsidP="00B84EA5">
            <w:pPr>
              <w:adjustRightInd w:val="0"/>
              <w:spacing w:before="58" w:after="58"/>
              <w:jc w:val="center"/>
              <w:rPr>
                <w:color w:val="000000"/>
              </w:rPr>
            </w:pPr>
          </w:p>
        </w:tc>
      </w:tr>
      <w:tr w:rsidR="00C94025" w14:paraId="5ED9A469"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34A9C1FC" w14:textId="77777777" w:rsidR="00C94025" w:rsidRDefault="00C94025" w:rsidP="00B84EA5">
            <w:pPr>
              <w:keepNext/>
              <w:adjustRightInd w:val="0"/>
              <w:spacing w:before="58" w:after="58"/>
              <w:rPr>
                <w:color w:val="000000"/>
              </w:rPr>
            </w:pPr>
            <w:r>
              <w:rPr>
                <w:color w:val="000000"/>
              </w:rPr>
              <w:t>Sex</w:t>
            </w:r>
          </w:p>
        </w:tc>
        <w:tc>
          <w:tcPr>
            <w:tcW w:w="2362" w:type="dxa"/>
            <w:tcBorders>
              <w:top w:val="nil"/>
              <w:left w:val="nil"/>
              <w:bottom w:val="nil"/>
              <w:right w:val="nil"/>
            </w:tcBorders>
            <w:shd w:val="clear" w:color="auto" w:fill="FFFFFF"/>
            <w:tcMar>
              <w:left w:w="58" w:type="dxa"/>
              <w:right w:w="58" w:type="dxa"/>
            </w:tcMar>
          </w:tcPr>
          <w:p w14:paraId="6F83B883" w14:textId="77777777" w:rsidR="00C94025" w:rsidRDefault="00C94025" w:rsidP="00B84EA5">
            <w:pPr>
              <w:keepNext/>
              <w:adjustRightInd w:val="0"/>
              <w:spacing w:before="58" w:after="58"/>
              <w:rPr>
                <w:color w:val="000000"/>
              </w:rPr>
            </w:pPr>
            <w:r>
              <w:rPr>
                <w:color w:val="000000"/>
              </w:rPr>
              <w:t>Male</w:t>
            </w:r>
          </w:p>
        </w:tc>
        <w:tc>
          <w:tcPr>
            <w:tcW w:w="1786" w:type="dxa"/>
            <w:tcBorders>
              <w:top w:val="nil"/>
              <w:left w:val="nil"/>
              <w:bottom w:val="nil"/>
              <w:right w:val="nil"/>
            </w:tcBorders>
            <w:shd w:val="clear" w:color="auto" w:fill="FFFFFF"/>
            <w:tcMar>
              <w:left w:w="58" w:type="dxa"/>
              <w:right w:w="58" w:type="dxa"/>
            </w:tcMar>
          </w:tcPr>
          <w:p w14:paraId="2B4A5CDF" w14:textId="77777777" w:rsidR="00C94025" w:rsidRDefault="00C94025" w:rsidP="00B84EA5">
            <w:pPr>
              <w:keepNext/>
              <w:adjustRightInd w:val="0"/>
              <w:spacing w:before="58" w:after="58"/>
              <w:jc w:val="right"/>
              <w:rPr>
                <w:color w:val="000000"/>
              </w:rPr>
            </w:pPr>
            <w:r>
              <w:rPr>
                <w:color w:val="000000"/>
              </w:rPr>
              <w:t>34227 (51.8)</w:t>
            </w:r>
          </w:p>
        </w:tc>
      </w:tr>
      <w:tr w:rsidR="00C94025" w14:paraId="5229BF6C"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5E854255" w14:textId="77777777" w:rsidR="00C94025" w:rsidRDefault="00C94025" w:rsidP="00B84EA5">
            <w:pPr>
              <w:adjustRightInd w:val="0"/>
            </w:pPr>
          </w:p>
        </w:tc>
        <w:tc>
          <w:tcPr>
            <w:tcW w:w="2362" w:type="dxa"/>
            <w:tcBorders>
              <w:top w:val="nil"/>
              <w:left w:val="nil"/>
              <w:bottom w:val="nil"/>
              <w:right w:val="nil"/>
            </w:tcBorders>
            <w:shd w:val="clear" w:color="auto" w:fill="FFFFFF"/>
            <w:tcMar>
              <w:left w:w="58" w:type="dxa"/>
              <w:right w:w="58" w:type="dxa"/>
            </w:tcMar>
          </w:tcPr>
          <w:p w14:paraId="394EB030" w14:textId="77777777" w:rsidR="00C94025" w:rsidRDefault="00C94025" w:rsidP="00B84EA5">
            <w:pPr>
              <w:adjustRightInd w:val="0"/>
              <w:spacing w:before="58" w:after="58"/>
              <w:rPr>
                <w:color w:val="000000"/>
              </w:rPr>
            </w:pPr>
            <w:r>
              <w:rPr>
                <w:color w:val="000000"/>
              </w:rPr>
              <w:t>Female</w:t>
            </w:r>
          </w:p>
        </w:tc>
        <w:tc>
          <w:tcPr>
            <w:tcW w:w="1786" w:type="dxa"/>
            <w:tcBorders>
              <w:top w:val="nil"/>
              <w:left w:val="nil"/>
              <w:bottom w:val="nil"/>
              <w:right w:val="nil"/>
            </w:tcBorders>
            <w:shd w:val="clear" w:color="auto" w:fill="FFFFFF"/>
            <w:tcMar>
              <w:left w:w="58" w:type="dxa"/>
              <w:right w:w="58" w:type="dxa"/>
            </w:tcMar>
          </w:tcPr>
          <w:p w14:paraId="1AC9FE34" w14:textId="77777777" w:rsidR="00C94025" w:rsidRDefault="00C94025" w:rsidP="00B84EA5">
            <w:pPr>
              <w:adjustRightInd w:val="0"/>
              <w:spacing w:before="58" w:after="58"/>
              <w:jc w:val="right"/>
              <w:rPr>
                <w:color w:val="000000"/>
              </w:rPr>
            </w:pPr>
            <w:r>
              <w:rPr>
                <w:color w:val="000000"/>
              </w:rPr>
              <w:t>31828 (48.2)</w:t>
            </w:r>
          </w:p>
        </w:tc>
      </w:tr>
      <w:tr w:rsidR="00C94025" w14:paraId="1893D3E6" w14:textId="77777777" w:rsidTr="00B84EA5">
        <w:tblPrEx>
          <w:tblCellMar>
            <w:top w:w="0" w:type="dxa"/>
            <w:left w:w="0" w:type="dxa"/>
            <w:bottom w:w="0" w:type="dxa"/>
            <w:right w:w="0" w:type="dxa"/>
          </w:tblCellMar>
        </w:tblPrEx>
        <w:trPr>
          <w:cantSplit/>
          <w:jc w:val="center"/>
        </w:trPr>
        <w:tc>
          <w:tcPr>
            <w:tcW w:w="7028" w:type="dxa"/>
            <w:gridSpan w:val="3"/>
            <w:tcBorders>
              <w:top w:val="nil"/>
              <w:left w:val="nil"/>
              <w:bottom w:val="nil"/>
              <w:right w:val="nil"/>
            </w:tcBorders>
            <w:shd w:val="clear" w:color="auto" w:fill="FFFFFF"/>
            <w:tcMar>
              <w:left w:w="58" w:type="dxa"/>
              <w:right w:w="58" w:type="dxa"/>
            </w:tcMar>
          </w:tcPr>
          <w:p w14:paraId="26A1645C" w14:textId="77777777" w:rsidR="00C94025" w:rsidRDefault="00C94025" w:rsidP="00B84EA5">
            <w:pPr>
              <w:adjustRightInd w:val="0"/>
              <w:spacing w:before="58" w:after="58"/>
              <w:jc w:val="center"/>
              <w:rPr>
                <w:color w:val="000000"/>
              </w:rPr>
            </w:pPr>
          </w:p>
        </w:tc>
      </w:tr>
      <w:tr w:rsidR="00C94025" w14:paraId="52F2EB1A"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7A34D40D" w14:textId="77777777" w:rsidR="00C94025" w:rsidRDefault="00C94025" w:rsidP="00B84EA5">
            <w:pPr>
              <w:keepNext/>
              <w:adjustRightInd w:val="0"/>
              <w:spacing w:before="58" w:after="58"/>
              <w:rPr>
                <w:color w:val="000000"/>
              </w:rPr>
            </w:pPr>
            <w:r>
              <w:rPr>
                <w:color w:val="000000"/>
              </w:rPr>
              <w:t>Race</w:t>
            </w:r>
          </w:p>
        </w:tc>
        <w:tc>
          <w:tcPr>
            <w:tcW w:w="2362" w:type="dxa"/>
            <w:tcBorders>
              <w:top w:val="nil"/>
              <w:left w:val="nil"/>
              <w:bottom w:val="nil"/>
              <w:right w:val="nil"/>
            </w:tcBorders>
            <w:shd w:val="clear" w:color="auto" w:fill="FFFFFF"/>
            <w:tcMar>
              <w:left w:w="58" w:type="dxa"/>
              <w:right w:w="58" w:type="dxa"/>
            </w:tcMar>
          </w:tcPr>
          <w:p w14:paraId="57B7EB16" w14:textId="77777777" w:rsidR="00C94025" w:rsidRDefault="00C94025" w:rsidP="00B84EA5">
            <w:pPr>
              <w:keepNext/>
              <w:adjustRightInd w:val="0"/>
              <w:spacing w:before="58" w:after="58"/>
              <w:rPr>
                <w:color w:val="000000"/>
              </w:rPr>
            </w:pPr>
            <w:r>
              <w:rPr>
                <w:color w:val="000000"/>
              </w:rPr>
              <w:t>White</w:t>
            </w:r>
          </w:p>
        </w:tc>
        <w:tc>
          <w:tcPr>
            <w:tcW w:w="1786" w:type="dxa"/>
            <w:tcBorders>
              <w:top w:val="nil"/>
              <w:left w:val="nil"/>
              <w:bottom w:val="nil"/>
              <w:right w:val="nil"/>
            </w:tcBorders>
            <w:shd w:val="clear" w:color="auto" w:fill="FFFFFF"/>
            <w:tcMar>
              <w:left w:w="58" w:type="dxa"/>
              <w:right w:w="58" w:type="dxa"/>
            </w:tcMar>
          </w:tcPr>
          <w:p w14:paraId="45C28847" w14:textId="77777777" w:rsidR="00C94025" w:rsidRDefault="00C94025" w:rsidP="00B84EA5">
            <w:pPr>
              <w:keepNext/>
              <w:adjustRightInd w:val="0"/>
              <w:spacing w:before="58" w:after="58"/>
              <w:jc w:val="right"/>
              <w:rPr>
                <w:color w:val="000000"/>
              </w:rPr>
            </w:pPr>
            <w:r>
              <w:rPr>
                <w:color w:val="000000"/>
              </w:rPr>
              <w:t>59509 (90.1)</w:t>
            </w:r>
          </w:p>
        </w:tc>
      </w:tr>
      <w:tr w:rsidR="00C94025" w14:paraId="2C235FE5"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4C322015" w14:textId="77777777" w:rsidR="00C94025" w:rsidRDefault="00C94025" w:rsidP="00B84EA5">
            <w:pPr>
              <w:adjustRightInd w:val="0"/>
            </w:pPr>
          </w:p>
        </w:tc>
        <w:tc>
          <w:tcPr>
            <w:tcW w:w="2362" w:type="dxa"/>
            <w:tcBorders>
              <w:top w:val="nil"/>
              <w:left w:val="nil"/>
              <w:bottom w:val="nil"/>
              <w:right w:val="nil"/>
            </w:tcBorders>
            <w:shd w:val="clear" w:color="auto" w:fill="FFFFFF"/>
            <w:tcMar>
              <w:left w:w="58" w:type="dxa"/>
              <w:right w:w="58" w:type="dxa"/>
            </w:tcMar>
          </w:tcPr>
          <w:p w14:paraId="3A05A517" w14:textId="77777777" w:rsidR="00C94025" w:rsidRDefault="00C94025" w:rsidP="00B84EA5">
            <w:pPr>
              <w:adjustRightInd w:val="0"/>
              <w:spacing w:before="58" w:after="58"/>
              <w:rPr>
                <w:color w:val="000000"/>
              </w:rPr>
            </w:pPr>
            <w:r>
              <w:rPr>
                <w:color w:val="000000"/>
              </w:rPr>
              <w:t>Non-white</w:t>
            </w:r>
          </w:p>
        </w:tc>
        <w:tc>
          <w:tcPr>
            <w:tcW w:w="1786" w:type="dxa"/>
            <w:tcBorders>
              <w:top w:val="nil"/>
              <w:left w:val="nil"/>
              <w:bottom w:val="nil"/>
              <w:right w:val="nil"/>
            </w:tcBorders>
            <w:shd w:val="clear" w:color="auto" w:fill="FFFFFF"/>
            <w:tcMar>
              <w:left w:w="58" w:type="dxa"/>
              <w:right w:w="58" w:type="dxa"/>
            </w:tcMar>
          </w:tcPr>
          <w:p w14:paraId="059B2692" w14:textId="77777777" w:rsidR="00C94025" w:rsidRDefault="00C94025" w:rsidP="00B84EA5">
            <w:pPr>
              <w:adjustRightInd w:val="0"/>
              <w:spacing w:before="58" w:after="58"/>
              <w:jc w:val="right"/>
              <w:rPr>
                <w:color w:val="000000"/>
              </w:rPr>
            </w:pPr>
            <w:r>
              <w:rPr>
                <w:color w:val="000000"/>
              </w:rPr>
              <w:t>6546 (9.9)</w:t>
            </w:r>
          </w:p>
        </w:tc>
      </w:tr>
      <w:tr w:rsidR="00C94025" w14:paraId="1E33E058" w14:textId="77777777" w:rsidTr="00B84EA5">
        <w:tblPrEx>
          <w:tblCellMar>
            <w:top w:w="0" w:type="dxa"/>
            <w:left w:w="0" w:type="dxa"/>
            <w:bottom w:w="0" w:type="dxa"/>
            <w:right w:w="0" w:type="dxa"/>
          </w:tblCellMar>
        </w:tblPrEx>
        <w:trPr>
          <w:cantSplit/>
          <w:jc w:val="center"/>
        </w:trPr>
        <w:tc>
          <w:tcPr>
            <w:tcW w:w="7028" w:type="dxa"/>
            <w:gridSpan w:val="3"/>
            <w:tcBorders>
              <w:top w:val="nil"/>
              <w:left w:val="nil"/>
              <w:bottom w:val="nil"/>
              <w:right w:val="nil"/>
            </w:tcBorders>
            <w:shd w:val="clear" w:color="auto" w:fill="FFFFFF"/>
            <w:tcMar>
              <w:left w:w="58" w:type="dxa"/>
              <w:right w:w="58" w:type="dxa"/>
            </w:tcMar>
          </w:tcPr>
          <w:p w14:paraId="64229826" w14:textId="77777777" w:rsidR="00C94025" w:rsidRDefault="00C94025" w:rsidP="00B84EA5">
            <w:pPr>
              <w:adjustRightInd w:val="0"/>
              <w:spacing w:before="58" w:after="58"/>
              <w:jc w:val="center"/>
              <w:rPr>
                <w:color w:val="000000"/>
              </w:rPr>
            </w:pPr>
          </w:p>
        </w:tc>
      </w:tr>
      <w:tr w:rsidR="00C94025" w14:paraId="4610A1CE"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47325115" w14:textId="77777777" w:rsidR="00C94025" w:rsidRDefault="00C94025" w:rsidP="00B84EA5">
            <w:pPr>
              <w:keepNext/>
              <w:adjustRightInd w:val="0"/>
              <w:spacing w:before="58" w:after="58"/>
              <w:rPr>
                <w:color w:val="000000"/>
              </w:rPr>
            </w:pPr>
            <w:r>
              <w:rPr>
                <w:color w:val="000000"/>
              </w:rPr>
              <w:lastRenderedPageBreak/>
              <w:t>Primary Payor</w:t>
            </w:r>
          </w:p>
        </w:tc>
        <w:tc>
          <w:tcPr>
            <w:tcW w:w="2362" w:type="dxa"/>
            <w:tcBorders>
              <w:top w:val="nil"/>
              <w:left w:val="nil"/>
              <w:bottom w:val="nil"/>
              <w:right w:val="nil"/>
            </w:tcBorders>
            <w:shd w:val="clear" w:color="auto" w:fill="FFFFFF"/>
            <w:tcMar>
              <w:left w:w="58" w:type="dxa"/>
              <w:right w:w="58" w:type="dxa"/>
            </w:tcMar>
          </w:tcPr>
          <w:p w14:paraId="705D668C" w14:textId="77777777" w:rsidR="00C94025" w:rsidRDefault="00C94025" w:rsidP="00B84EA5">
            <w:pPr>
              <w:keepNext/>
              <w:adjustRightInd w:val="0"/>
              <w:spacing w:before="58" w:after="58"/>
              <w:rPr>
                <w:color w:val="000000"/>
              </w:rPr>
            </w:pPr>
            <w:r>
              <w:rPr>
                <w:color w:val="000000"/>
              </w:rPr>
              <w:t>Medicaid/Other Goverment/Not Insured/Unknown</w:t>
            </w:r>
          </w:p>
        </w:tc>
        <w:tc>
          <w:tcPr>
            <w:tcW w:w="1786" w:type="dxa"/>
            <w:tcBorders>
              <w:top w:val="nil"/>
              <w:left w:val="nil"/>
              <w:bottom w:val="nil"/>
              <w:right w:val="nil"/>
            </w:tcBorders>
            <w:shd w:val="clear" w:color="auto" w:fill="FFFFFF"/>
            <w:tcMar>
              <w:left w:w="58" w:type="dxa"/>
              <w:right w:w="58" w:type="dxa"/>
            </w:tcMar>
          </w:tcPr>
          <w:p w14:paraId="4A33F37B" w14:textId="77777777" w:rsidR="00C94025" w:rsidRDefault="00C94025" w:rsidP="00B84EA5">
            <w:pPr>
              <w:keepNext/>
              <w:adjustRightInd w:val="0"/>
              <w:spacing w:before="58" w:after="58"/>
              <w:jc w:val="right"/>
              <w:rPr>
                <w:color w:val="000000"/>
              </w:rPr>
            </w:pPr>
            <w:r>
              <w:rPr>
                <w:color w:val="000000"/>
              </w:rPr>
              <w:t>11732 (17.8)</w:t>
            </w:r>
          </w:p>
        </w:tc>
      </w:tr>
      <w:tr w:rsidR="00C94025" w14:paraId="12A5AB22"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071C39CD" w14:textId="77777777" w:rsidR="00C94025" w:rsidRDefault="00C94025"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60E21868" w14:textId="77777777" w:rsidR="00C94025" w:rsidRDefault="00C94025" w:rsidP="00B84EA5">
            <w:pPr>
              <w:keepNext/>
              <w:adjustRightInd w:val="0"/>
              <w:spacing w:before="58" w:after="58"/>
              <w:rPr>
                <w:color w:val="000000"/>
              </w:rPr>
            </w:pPr>
            <w:r>
              <w:rPr>
                <w:color w:val="000000"/>
              </w:rPr>
              <w:t>Private</w:t>
            </w:r>
          </w:p>
        </w:tc>
        <w:tc>
          <w:tcPr>
            <w:tcW w:w="1786" w:type="dxa"/>
            <w:tcBorders>
              <w:top w:val="nil"/>
              <w:left w:val="nil"/>
              <w:bottom w:val="nil"/>
              <w:right w:val="nil"/>
            </w:tcBorders>
            <w:shd w:val="clear" w:color="auto" w:fill="FFFFFF"/>
            <w:tcMar>
              <w:left w:w="58" w:type="dxa"/>
              <w:right w:w="58" w:type="dxa"/>
            </w:tcMar>
          </w:tcPr>
          <w:p w14:paraId="5CCF2AB1" w14:textId="77777777" w:rsidR="00C94025" w:rsidRDefault="00C94025" w:rsidP="00B84EA5">
            <w:pPr>
              <w:keepNext/>
              <w:adjustRightInd w:val="0"/>
              <w:spacing w:before="58" w:after="58"/>
              <w:jc w:val="right"/>
              <w:rPr>
                <w:color w:val="000000"/>
              </w:rPr>
            </w:pPr>
            <w:r>
              <w:rPr>
                <w:color w:val="000000"/>
              </w:rPr>
              <w:t>21137 (32.0)</w:t>
            </w:r>
          </w:p>
        </w:tc>
      </w:tr>
      <w:tr w:rsidR="00C94025" w14:paraId="4FB1FE3D"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78A3013A" w14:textId="77777777" w:rsidR="00C94025" w:rsidRDefault="00C94025" w:rsidP="00B84EA5">
            <w:pPr>
              <w:adjustRightInd w:val="0"/>
            </w:pPr>
          </w:p>
        </w:tc>
        <w:tc>
          <w:tcPr>
            <w:tcW w:w="2362" w:type="dxa"/>
            <w:tcBorders>
              <w:top w:val="nil"/>
              <w:left w:val="nil"/>
              <w:bottom w:val="nil"/>
              <w:right w:val="nil"/>
            </w:tcBorders>
            <w:shd w:val="clear" w:color="auto" w:fill="FFFFFF"/>
            <w:tcMar>
              <w:left w:w="58" w:type="dxa"/>
              <w:right w:w="58" w:type="dxa"/>
            </w:tcMar>
          </w:tcPr>
          <w:p w14:paraId="20731205" w14:textId="77777777" w:rsidR="00C94025" w:rsidRDefault="00C94025" w:rsidP="00B84EA5">
            <w:pPr>
              <w:adjustRightInd w:val="0"/>
              <w:spacing w:before="58" w:after="58"/>
              <w:rPr>
                <w:color w:val="000000"/>
              </w:rPr>
            </w:pPr>
            <w:r>
              <w:rPr>
                <w:color w:val="000000"/>
              </w:rPr>
              <w:t>Medicare</w:t>
            </w:r>
          </w:p>
        </w:tc>
        <w:tc>
          <w:tcPr>
            <w:tcW w:w="1786" w:type="dxa"/>
            <w:tcBorders>
              <w:top w:val="nil"/>
              <w:left w:val="nil"/>
              <w:bottom w:val="nil"/>
              <w:right w:val="nil"/>
            </w:tcBorders>
            <w:shd w:val="clear" w:color="auto" w:fill="FFFFFF"/>
            <w:tcMar>
              <w:left w:w="58" w:type="dxa"/>
              <w:right w:w="58" w:type="dxa"/>
            </w:tcMar>
          </w:tcPr>
          <w:p w14:paraId="79871EB5" w14:textId="77777777" w:rsidR="00C94025" w:rsidRDefault="00C94025" w:rsidP="00B84EA5">
            <w:pPr>
              <w:adjustRightInd w:val="0"/>
              <w:spacing w:before="58" w:after="58"/>
              <w:jc w:val="right"/>
              <w:rPr>
                <w:color w:val="000000"/>
              </w:rPr>
            </w:pPr>
            <w:r>
              <w:rPr>
                <w:color w:val="000000"/>
              </w:rPr>
              <w:t>33186 (50.2)</w:t>
            </w:r>
          </w:p>
        </w:tc>
      </w:tr>
      <w:tr w:rsidR="00C94025" w14:paraId="33778080" w14:textId="77777777" w:rsidTr="00B84EA5">
        <w:tblPrEx>
          <w:tblCellMar>
            <w:top w:w="0" w:type="dxa"/>
            <w:left w:w="0" w:type="dxa"/>
            <w:bottom w:w="0" w:type="dxa"/>
            <w:right w:w="0" w:type="dxa"/>
          </w:tblCellMar>
        </w:tblPrEx>
        <w:trPr>
          <w:cantSplit/>
          <w:jc w:val="center"/>
        </w:trPr>
        <w:tc>
          <w:tcPr>
            <w:tcW w:w="7028" w:type="dxa"/>
            <w:gridSpan w:val="3"/>
            <w:tcBorders>
              <w:top w:val="nil"/>
              <w:left w:val="nil"/>
              <w:bottom w:val="nil"/>
              <w:right w:val="nil"/>
            </w:tcBorders>
            <w:shd w:val="clear" w:color="auto" w:fill="FFFFFF"/>
            <w:tcMar>
              <w:left w:w="58" w:type="dxa"/>
              <w:right w:w="58" w:type="dxa"/>
            </w:tcMar>
          </w:tcPr>
          <w:p w14:paraId="7A7346FE" w14:textId="77777777" w:rsidR="00C94025" w:rsidRDefault="00C94025" w:rsidP="00B84EA5">
            <w:pPr>
              <w:adjustRightInd w:val="0"/>
              <w:spacing w:before="58" w:after="58"/>
              <w:jc w:val="center"/>
              <w:rPr>
                <w:color w:val="000000"/>
              </w:rPr>
            </w:pPr>
          </w:p>
        </w:tc>
      </w:tr>
      <w:tr w:rsidR="00C94025" w14:paraId="6E94FDAA"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0A897CA7" w14:textId="77777777" w:rsidR="00C94025" w:rsidRDefault="00C94025" w:rsidP="00B84EA5">
            <w:pPr>
              <w:keepNext/>
              <w:adjustRightInd w:val="0"/>
              <w:spacing w:before="58" w:after="58"/>
              <w:rPr>
                <w:color w:val="000000"/>
              </w:rPr>
            </w:pPr>
            <w:r>
              <w:rPr>
                <w:color w:val="000000"/>
              </w:rPr>
              <w:t>Percent No High School Degree 2007-2012</w:t>
            </w:r>
          </w:p>
        </w:tc>
        <w:tc>
          <w:tcPr>
            <w:tcW w:w="2362" w:type="dxa"/>
            <w:tcBorders>
              <w:top w:val="nil"/>
              <w:left w:val="nil"/>
              <w:bottom w:val="nil"/>
              <w:right w:val="nil"/>
            </w:tcBorders>
            <w:shd w:val="clear" w:color="auto" w:fill="FFFFFF"/>
            <w:tcMar>
              <w:left w:w="58" w:type="dxa"/>
              <w:right w:w="58" w:type="dxa"/>
            </w:tcMar>
          </w:tcPr>
          <w:p w14:paraId="577FD773" w14:textId="77777777" w:rsidR="00C94025" w:rsidRDefault="00C94025" w:rsidP="00B84EA5">
            <w:pPr>
              <w:keepNext/>
              <w:adjustRightInd w:val="0"/>
              <w:spacing w:before="58" w:after="58"/>
              <w:rPr>
                <w:color w:val="000000"/>
              </w:rPr>
            </w:pPr>
            <w:r>
              <w:rPr>
                <w:color w:val="000000"/>
              </w:rPr>
              <w:t>&gt;=21%</w:t>
            </w:r>
          </w:p>
        </w:tc>
        <w:tc>
          <w:tcPr>
            <w:tcW w:w="1786" w:type="dxa"/>
            <w:tcBorders>
              <w:top w:val="nil"/>
              <w:left w:val="nil"/>
              <w:bottom w:val="nil"/>
              <w:right w:val="nil"/>
            </w:tcBorders>
            <w:shd w:val="clear" w:color="auto" w:fill="FFFFFF"/>
            <w:tcMar>
              <w:left w:w="58" w:type="dxa"/>
              <w:right w:w="58" w:type="dxa"/>
            </w:tcMar>
          </w:tcPr>
          <w:p w14:paraId="5E794D3D" w14:textId="77777777" w:rsidR="00C94025" w:rsidRDefault="00C94025" w:rsidP="00B84EA5">
            <w:pPr>
              <w:keepNext/>
              <w:adjustRightInd w:val="0"/>
              <w:spacing w:before="58" w:after="58"/>
              <w:jc w:val="right"/>
              <w:rPr>
                <w:color w:val="000000"/>
              </w:rPr>
            </w:pPr>
            <w:r>
              <w:rPr>
                <w:color w:val="000000"/>
              </w:rPr>
              <w:t>12367 (19.1)</w:t>
            </w:r>
          </w:p>
        </w:tc>
      </w:tr>
      <w:tr w:rsidR="00C94025" w14:paraId="73843F6D"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64D46129" w14:textId="77777777" w:rsidR="00C94025" w:rsidRDefault="00C94025"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42A04C38" w14:textId="77777777" w:rsidR="00C94025" w:rsidRDefault="00C94025" w:rsidP="00B84EA5">
            <w:pPr>
              <w:keepNext/>
              <w:adjustRightInd w:val="0"/>
              <w:spacing w:before="58" w:after="58"/>
              <w:rPr>
                <w:color w:val="000000"/>
              </w:rPr>
            </w:pPr>
            <w:r>
              <w:rPr>
                <w:color w:val="000000"/>
              </w:rPr>
              <w:t>13.0-20.9%</w:t>
            </w:r>
          </w:p>
        </w:tc>
        <w:tc>
          <w:tcPr>
            <w:tcW w:w="1786" w:type="dxa"/>
            <w:tcBorders>
              <w:top w:val="nil"/>
              <w:left w:val="nil"/>
              <w:bottom w:val="nil"/>
              <w:right w:val="nil"/>
            </w:tcBorders>
            <w:shd w:val="clear" w:color="auto" w:fill="FFFFFF"/>
            <w:tcMar>
              <w:left w:w="58" w:type="dxa"/>
              <w:right w:w="58" w:type="dxa"/>
            </w:tcMar>
          </w:tcPr>
          <w:p w14:paraId="1A98D085" w14:textId="77777777" w:rsidR="00C94025" w:rsidRDefault="00C94025" w:rsidP="00B84EA5">
            <w:pPr>
              <w:keepNext/>
              <w:adjustRightInd w:val="0"/>
              <w:spacing w:before="58" w:after="58"/>
              <w:jc w:val="right"/>
              <w:rPr>
                <w:color w:val="000000"/>
              </w:rPr>
            </w:pPr>
            <w:r>
              <w:rPr>
                <w:color w:val="000000"/>
              </w:rPr>
              <w:t>19781 (30.6)</w:t>
            </w:r>
          </w:p>
        </w:tc>
      </w:tr>
      <w:tr w:rsidR="00C94025" w14:paraId="7C82BF95"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338232E2" w14:textId="77777777" w:rsidR="00C94025" w:rsidRDefault="00C94025"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24E6CC5D" w14:textId="77777777" w:rsidR="00C94025" w:rsidRDefault="00C94025" w:rsidP="00B84EA5">
            <w:pPr>
              <w:keepNext/>
              <w:adjustRightInd w:val="0"/>
              <w:spacing w:before="58" w:after="58"/>
              <w:rPr>
                <w:color w:val="000000"/>
              </w:rPr>
            </w:pPr>
            <w:r>
              <w:rPr>
                <w:color w:val="000000"/>
              </w:rPr>
              <w:t>7.0-12.9%</w:t>
            </w:r>
          </w:p>
        </w:tc>
        <w:tc>
          <w:tcPr>
            <w:tcW w:w="1786" w:type="dxa"/>
            <w:tcBorders>
              <w:top w:val="nil"/>
              <w:left w:val="nil"/>
              <w:bottom w:val="nil"/>
              <w:right w:val="nil"/>
            </w:tcBorders>
            <w:shd w:val="clear" w:color="auto" w:fill="FFFFFF"/>
            <w:tcMar>
              <w:left w:w="58" w:type="dxa"/>
              <w:right w:w="58" w:type="dxa"/>
            </w:tcMar>
          </w:tcPr>
          <w:p w14:paraId="453AD178" w14:textId="77777777" w:rsidR="00C94025" w:rsidRDefault="00C94025" w:rsidP="00B84EA5">
            <w:pPr>
              <w:keepNext/>
              <w:adjustRightInd w:val="0"/>
              <w:spacing w:before="58" w:after="58"/>
              <w:jc w:val="right"/>
              <w:rPr>
                <w:color w:val="000000"/>
              </w:rPr>
            </w:pPr>
            <w:r>
              <w:rPr>
                <w:color w:val="000000"/>
              </w:rPr>
              <w:t>21262 (32.9)</w:t>
            </w:r>
          </w:p>
        </w:tc>
      </w:tr>
      <w:tr w:rsidR="00C94025" w14:paraId="54CFBC72"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3EFCB2E9" w14:textId="77777777" w:rsidR="00C94025" w:rsidRDefault="00C94025"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7F68712D" w14:textId="77777777" w:rsidR="00C94025" w:rsidRDefault="00C94025" w:rsidP="00B84EA5">
            <w:pPr>
              <w:keepNext/>
              <w:adjustRightInd w:val="0"/>
              <w:spacing w:before="58" w:after="58"/>
              <w:rPr>
                <w:color w:val="000000"/>
              </w:rPr>
            </w:pPr>
            <w:r>
              <w:rPr>
                <w:color w:val="000000"/>
              </w:rPr>
              <w:t>&lt;7.0%</w:t>
            </w:r>
          </w:p>
        </w:tc>
        <w:tc>
          <w:tcPr>
            <w:tcW w:w="1786" w:type="dxa"/>
            <w:tcBorders>
              <w:top w:val="nil"/>
              <w:left w:val="nil"/>
              <w:bottom w:val="nil"/>
              <w:right w:val="nil"/>
            </w:tcBorders>
            <w:shd w:val="clear" w:color="auto" w:fill="FFFFFF"/>
            <w:tcMar>
              <w:left w:w="58" w:type="dxa"/>
              <w:right w:w="58" w:type="dxa"/>
            </w:tcMar>
          </w:tcPr>
          <w:p w14:paraId="64CAD810" w14:textId="77777777" w:rsidR="00C94025" w:rsidRDefault="00C94025" w:rsidP="00B84EA5">
            <w:pPr>
              <w:keepNext/>
              <w:adjustRightInd w:val="0"/>
              <w:spacing w:before="58" w:after="58"/>
              <w:jc w:val="right"/>
              <w:rPr>
                <w:color w:val="000000"/>
              </w:rPr>
            </w:pPr>
            <w:r>
              <w:rPr>
                <w:color w:val="000000"/>
              </w:rPr>
              <w:t>11314 (17.5)</w:t>
            </w:r>
          </w:p>
        </w:tc>
      </w:tr>
      <w:tr w:rsidR="00C94025" w14:paraId="096346A8"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407D4B10" w14:textId="77777777" w:rsidR="00C94025" w:rsidRDefault="00C94025" w:rsidP="00B84EA5">
            <w:pPr>
              <w:adjustRightInd w:val="0"/>
            </w:pPr>
          </w:p>
        </w:tc>
        <w:tc>
          <w:tcPr>
            <w:tcW w:w="2362" w:type="dxa"/>
            <w:tcBorders>
              <w:top w:val="nil"/>
              <w:left w:val="nil"/>
              <w:bottom w:val="nil"/>
              <w:right w:val="nil"/>
            </w:tcBorders>
            <w:shd w:val="clear" w:color="auto" w:fill="FFFFFF"/>
            <w:tcMar>
              <w:left w:w="58" w:type="dxa"/>
              <w:right w:w="58" w:type="dxa"/>
            </w:tcMar>
          </w:tcPr>
          <w:p w14:paraId="21B58300" w14:textId="77777777" w:rsidR="00C94025" w:rsidRDefault="00C94025" w:rsidP="00B84EA5">
            <w:pPr>
              <w:adjustRightInd w:val="0"/>
              <w:spacing w:before="58" w:after="58"/>
              <w:rPr>
                <w:color w:val="000000"/>
              </w:rPr>
            </w:pPr>
            <w:r>
              <w:rPr>
                <w:color w:val="000000"/>
              </w:rPr>
              <w:t>Missing</w:t>
            </w:r>
          </w:p>
        </w:tc>
        <w:tc>
          <w:tcPr>
            <w:tcW w:w="1786" w:type="dxa"/>
            <w:tcBorders>
              <w:top w:val="nil"/>
              <w:left w:val="nil"/>
              <w:bottom w:val="nil"/>
              <w:right w:val="nil"/>
            </w:tcBorders>
            <w:shd w:val="clear" w:color="auto" w:fill="FFFFFF"/>
            <w:tcMar>
              <w:left w:w="58" w:type="dxa"/>
              <w:right w:w="58" w:type="dxa"/>
            </w:tcMar>
          </w:tcPr>
          <w:p w14:paraId="4B6F56D7" w14:textId="77777777" w:rsidR="00C94025" w:rsidRDefault="00C94025" w:rsidP="00B84EA5">
            <w:pPr>
              <w:adjustRightInd w:val="0"/>
              <w:spacing w:before="58" w:after="58"/>
              <w:jc w:val="right"/>
              <w:rPr>
                <w:color w:val="000000"/>
              </w:rPr>
            </w:pPr>
            <w:r>
              <w:rPr>
                <w:color w:val="000000"/>
              </w:rPr>
              <w:t>1331</w:t>
            </w:r>
          </w:p>
        </w:tc>
      </w:tr>
      <w:tr w:rsidR="00C94025" w14:paraId="7C46B170" w14:textId="77777777" w:rsidTr="00B84EA5">
        <w:tblPrEx>
          <w:tblCellMar>
            <w:top w:w="0" w:type="dxa"/>
            <w:left w:w="0" w:type="dxa"/>
            <w:bottom w:w="0" w:type="dxa"/>
            <w:right w:w="0" w:type="dxa"/>
          </w:tblCellMar>
        </w:tblPrEx>
        <w:trPr>
          <w:cantSplit/>
          <w:jc w:val="center"/>
        </w:trPr>
        <w:tc>
          <w:tcPr>
            <w:tcW w:w="7028" w:type="dxa"/>
            <w:gridSpan w:val="3"/>
            <w:tcBorders>
              <w:top w:val="nil"/>
              <w:left w:val="nil"/>
              <w:bottom w:val="nil"/>
              <w:right w:val="nil"/>
            </w:tcBorders>
            <w:shd w:val="clear" w:color="auto" w:fill="FFFFFF"/>
            <w:tcMar>
              <w:left w:w="58" w:type="dxa"/>
              <w:right w:w="58" w:type="dxa"/>
            </w:tcMar>
          </w:tcPr>
          <w:p w14:paraId="409A589F" w14:textId="77777777" w:rsidR="00C94025" w:rsidRDefault="00C94025" w:rsidP="00B84EA5">
            <w:pPr>
              <w:adjustRightInd w:val="0"/>
              <w:spacing w:before="58" w:after="58"/>
              <w:jc w:val="center"/>
              <w:rPr>
                <w:color w:val="000000"/>
              </w:rPr>
            </w:pPr>
          </w:p>
        </w:tc>
      </w:tr>
      <w:tr w:rsidR="00C94025" w14:paraId="0A2763BB"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3F12022F" w14:textId="77777777" w:rsidR="00C94025" w:rsidRDefault="00C94025" w:rsidP="00B84EA5">
            <w:pPr>
              <w:keepNext/>
              <w:adjustRightInd w:val="0"/>
              <w:spacing w:before="58" w:after="58"/>
              <w:rPr>
                <w:color w:val="000000"/>
              </w:rPr>
            </w:pPr>
            <w:r>
              <w:rPr>
                <w:color w:val="000000"/>
              </w:rPr>
              <w:t>Census Median Income Quartiles 2007-2012</w:t>
            </w:r>
          </w:p>
        </w:tc>
        <w:tc>
          <w:tcPr>
            <w:tcW w:w="2362" w:type="dxa"/>
            <w:tcBorders>
              <w:top w:val="nil"/>
              <w:left w:val="nil"/>
              <w:bottom w:val="nil"/>
              <w:right w:val="nil"/>
            </w:tcBorders>
            <w:shd w:val="clear" w:color="auto" w:fill="FFFFFF"/>
            <w:tcMar>
              <w:left w:w="58" w:type="dxa"/>
              <w:right w:w="58" w:type="dxa"/>
            </w:tcMar>
          </w:tcPr>
          <w:p w14:paraId="30EA9F84" w14:textId="77777777" w:rsidR="00C94025" w:rsidRDefault="00C94025" w:rsidP="00B84EA5">
            <w:pPr>
              <w:keepNext/>
              <w:adjustRightInd w:val="0"/>
              <w:spacing w:before="58" w:after="58"/>
              <w:rPr>
                <w:color w:val="000000"/>
              </w:rPr>
            </w:pPr>
            <w:r>
              <w:rPr>
                <w:color w:val="000000"/>
              </w:rPr>
              <w:t>&lt;$38,000</w:t>
            </w:r>
          </w:p>
        </w:tc>
        <w:tc>
          <w:tcPr>
            <w:tcW w:w="1786" w:type="dxa"/>
            <w:tcBorders>
              <w:top w:val="nil"/>
              <w:left w:val="nil"/>
              <w:bottom w:val="nil"/>
              <w:right w:val="nil"/>
            </w:tcBorders>
            <w:shd w:val="clear" w:color="auto" w:fill="FFFFFF"/>
            <w:tcMar>
              <w:left w:w="58" w:type="dxa"/>
              <w:right w:w="58" w:type="dxa"/>
            </w:tcMar>
          </w:tcPr>
          <w:p w14:paraId="33F647A5" w14:textId="77777777" w:rsidR="00C94025" w:rsidRDefault="00C94025" w:rsidP="00B84EA5">
            <w:pPr>
              <w:keepNext/>
              <w:adjustRightInd w:val="0"/>
              <w:spacing w:before="58" w:after="58"/>
              <w:jc w:val="right"/>
              <w:rPr>
                <w:color w:val="000000"/>
              </w:rPr>
            </w:pPr>
            <w:r>
              <w:rPr>
                <w:color w:val="000000"/>
              </w:rPr>
              <w:t>14212 (22.0)</w:t>
            </w:r>
          </w:p>
        </w:tc>
      </w:tr>
      <w:tr w:rsidR="00C94025" w14:paraId="7412AE7B"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2429A7CB" w14:textId="77777777" w:rsidR="00C94025" w:rsidRDefault="00C94025"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6D16ECB0" w14:textId="77777777" w:rsidR="00C94025" w:rsidRDefault="00C94025" w:rsidP="00B84EA5">
            <w:pPr>
              <w:keepNext/>
              <w:adjustRightInd w:val="0"/>
              <w:spacing w:before="58" w:after="58"/>
              <w:rPr>
                <w:color w:val="000000"/>
              </w:rPr>
            </w:pPr>
            <w:r>
              <w:rPr>
                <w:color w:val="000000"/>
              </w:rPr>
              <w:t>$38,000-$47,999</w:t>
            </w:r>
          </w:p>
        </w:tc>
        <w:tc>
          <w:tcPr>
            <w:tcW w:w="1786" w:type="dxa"/>
            <w:tcBorders>
              <w:top w:val="nil"/>
              <w:left w:val="nil"/>
              <w:bottom w:val="nil"/>
              <w:right w:val="nil"/>
            </w:tcBorders>
            <w:shd w:val="clear" w:color="auto" w:fill="FFFFFF"/>
            <w:tcMar>
              <w:left w:w="58" w:type="dxa"/>
              <w:right w:w="58" w:type="dxa"/>
            </w:tcMar>
          </w:tcPr>
          <w:p w14:paraId="238302E4" w14:textId="77777777" w:rsidR="00C94025" w:rsidRDefault="00C94025" w:rsidP="00B84EA5">
            <w:pPr>
              <w:keepNext/>
              <w:adjustRightInd w:val="0"/>
              <w:spacing w:before="58" w:after="58"/>
              <w:jc w:val="right"/>
              <w:rPr>
                <w:color w:val="000000"/>
              </w:rPr>
            </w:pPr>
            <w:r>
              <w:rPr>
                <w:color w:val="000000"/>
              </w:rPr>
              <w:t>17729 (27.4)</w:t>
            </w:r>
          </w:p>
        </w:tc>
      </w:tr>
      <w:tr w:rsidR="00C94025" w14:paraId="660FE161"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0BBC93BB" w14:textId="77777777" w:rsidR="00C94025" w:rsidRDefault="00C94025"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5C7C27E7" w14:textId="77777777" w:rsidR="00C94025" w:rsidRDefault="00C94025" w:rsidP="00B84EA5">
            <w:pPr>
              <w:keepNext/>
              <w:adjustRightInd w:val="0"/>
              <w:spacing w:before="58" w:after="58"/>
              <w:rPr>
                <w:color w:val="000000"/>
              </w:rPr>
            </w:pPr>
            <w:r>
              <w:rPr>
                <w:color w:val="000000"/>
              </w:rPr>
              <w:t>$48,000-$62,999</w:t>
            </w:r>
          </w:p>
        </w:tc>
        <w:tc>
          <w:tcPr>
            <w:tcW w:w="1786" w:type="dxa"/>
            <w:tcBorders>
              <w:top w:val="nil"/>
              <w:left w:val="nil"/>
              <w:bottom w:val="nil"/>
              <w:right w:val="nil"/>
            </w:tcBorders>
            <w:shd w:val="clear" w:color="auto" w:fill="FFFFFF"/>
            <w:tcMar>
              <w:left w:w="58" w:type="dxa"/>
              <w:right w:w="58" w:type="dxa"/>
            </w:tcMar>
          </w:tcPr>
          <w:p w14:paraId="2213A0E3" w14:textId="77777777" w:rsidR="00C94025" w:rsidRDefault="00C94025" w:rsidP="00B84EA5">
            <w:pPr>
              <w:keepNext/>
              <w:adjustRightInd w:val="0"/>
              <w:spacing w:before="58" w:after="58"/>
              <w:jc w:val="right"/>
              <w:rPr>
                <w:color w:val="000000"/>
              </w:rPr>
            </w:pPr>
            <w:r>
              <w:rPr>
                <w:color w:val="000000"/>
              </w:rPr>
              <w:t>17543 (27.1)</w:t>
            </w:r>
          </w:p>
        </w:tc>
      </w:tr>
      <w:tr w:rsidR="00C94025" w14:paraId="24EF91F2"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0A4639EE" w14:textId="77777777" w:rsidR="00C94025" w:rsidRDefault="00C94025"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43292452" w14:textId="77777777" w:rsidR="00C94025" w:rsidRDefault="00C94025" w:rsidP="00B84EA5">
            <w:pPr>
              <w:keepNext/>
              <w:adjustRightInd w:val="0"/>
              <w:spacing w:before="58" w:after="58"/>
              <w:rPr>
                <w:color w:val="000000"/>
              </w:rPr>
            </w:pPr>
            <w:r>
              <w:rPr>
                <w:color w:val="000000"/>
              </w:rPr>
              <w:t>&gt;=$68,000</w:t>
            </w:r>
          </w:p>
        </w:tc>
        <w:tc>
          <w:tcPr>
            <w:tcW w:w="1786" w:type="dxa"/>
            <w:tcBorders>
              <w:top w:val="nil"/>
              <w:left w:val="nil"/>
              <w:bottom w:val="nil"/>
              <w:right w:val="nil"/>
            </w:tcBorders>
            <w:shd w:val="clear" w:color="auto" w:fill="FFFFFF"/>
            <w:tcMar>
              <w:left w:w="58" w:type="dxa"/>
              <w:right w:w="58" w:type="dxa"/>
            </w:tcMar>
          </w:tcPr>
          <w:p w14:paraId="1C6334DC" w14:textId="77777777" w:rsidR="00C94025" w:rsidRDefault="00C94025" w:rsidP="00B84EA5">
            <w:pPr>
              <w:keepNext/>
              <w:adjustRightInd w:val="0"/>
              <w:spacing w:before="58" w:after="58"/>
              <w:jc w:val="right"/>
              <w:rPr>
                <w:color w:val="000000"/>
              </w:rPr>
            </w:pPr>
            <w:r>
              <w:rPr>
                <w:color w:val="000000"/>
              </w:rPr>
              <w:t>15206 (23.5)</w:t>
            </w:r>
          </w:p>
        </w:tc>
      </w:tr>
      <w:tr w:rsidR="00C94025" w14:paraId="3BB70585"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15BEC955" w14:textId="77777777" w:rsidR="00C94025" w:rsidRDefault="00C94025" w:rsidP="00B84EA5">
            <w:pPr>
              <w:adjustRightInd w:val="0"/>
            </w:pPr>
          </w:p>
        </w:tc>
        <w:tc>
          <w:tcPr>
            <w:tcW w:w="2362" w:type="dxa"/>
            <w:tcBorders>
              <w:top w:val="nil"/>
              <w:left w:val="nil"/>
              <w:bottom w:val="nil"/>
              <w:right w:val="nil"/>
            </w:tcBorders>
            <w:shd w:val="clear" w:color="auto" w:fill="FFFFFF"/>
            <w:tcMar>
              <w:left w:w="58" w:type="dxa"/>
              <w:right w:w="58" w:type="dxa"/>
            </w:tcMar>
          </w:tcPr>
          <w:p w14:paraId="533E823E" w14:textId="77777777" w:rsidR="00C94025" w:rsidRDefault="00C94025" w:rsidP="00B84EA5">
            <w:pPr>
              <w:adjustRightInd w:val="0"/>
              <w:spacing w:before="58" w:after="58"/>
              <w:rPr>
                <w:color w:val="000000"/>
              </w:rPr>
            </w:pPr>
            <w:r>
              <w:rPr>
                <w:color w:val="000000"/>
              </w:rPr>
              <w:t>Missing</w:t>
            </w:r>
          </w:p>
        </w:tc>
        <w:tc>
          <w:tcPr>
            <w:tcW w:w="1786" w:type="dxa"/>
            <w:tcBorders>
              <w:top w:val="nil"/>
              <w:left w:val="nil"/>
              <w:bottom w:val="nil"/>
              <w:right w:val="nil"/>
            </w:tcBorders>
            <w:shd w:val="clear" w:color="auto" w:fill="FFFFFF"/>
            <w:tcMar>
              <w:left w:w="58" w:type="dxa"/>
              <w:right w:w="58" w:type="dxa"/>
            </w:tcMar>
          </w:tcPr>
          <w:p w14:paraId="20175F7D" w14:textId="77777777" w:rsidR="00C94025" w:rsidRDefault="00C94025" w:rsidP="00B84EA5">
            <w:pPr>
              <w:adjustRightInd w:val="0"/>
              <w:spacing w:before="58" w:after="58"/>
              <w:jc w:val="right"/>
              <w:rPr>
                <w:color w:val="000000"/>
              </w:rPr>
            </w:pPr>
            <w:r>
              <w:rPr>
                <w:color w:val="000000"/>
              </w:rPr>
              <w:t>1365</w:t>
            </w:r>
          </w:p>
        </w:tc>
      </w:tr>
      <w:tr w:rsidR="00C94025" w14:paraId="0C7A6E76" w14:textId="77777777" w:rsidTr="00B84EA5">
        <w:tblPrEx>
          <w:tblCellMar>
            <w:top w:w="0" w:type="dxa"/>
            <w:left w:w="0" w:type="dxa"/>
            <w:bottom w:w="0" w:type="dxa"/>
            <w:right w:w="0" w:type="dxa"/>
          </w:tblCellMar>
        </w:tblPrEx>
        <w:trPr>
          <w:cantSplit/>
          <w:jc w:val="center"/>
        </w:trPr>
        <w:tc>
          <w:tcPr>
            <w:tcW w:w="7028" w:type="dxa"/>
            <w:gridSpan w:val="3"/>
            <w:tcBorders>
              <w:top w:val="nil"/>
              <w:left w:val="nil"/>
              <w:bottom w:val="nil"/>
              <w:right w:val="nil"/>
            </w:tcBorders>
            <w:shd w:val="clear" w:color="auto" w:fill="FFFFFF"/>
            <w:tcMar>
              <w:left w:w="58" w:type="dxa"/>
              <w:right w:w="58" w:type="dxa"/>
            </w:tcMar>
          </w:tcPr>
          <w:p w14:paraId="775B8140" w14:textId="77777777" w:rsidR="00C94025" w:rsidRDefault="00C94025" w:rsidP="00B84EA5">
            <w:pPr>
              <w:adjustRightInd w:val="0"/>
              <w:spacing w:before="58" w:after="58"/>
              <w:jc w:val="center"/>
              <w:rPr>
                <w:color w:val="000000"/>
              </w:rPr>
            </w:pPr>
          </w:p>
        </w:tc>
      </w:tr>
      <w:tr w:rsidR="00C94025" w14:paraId="2EB11016"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4FEC623C" w14:textId="77777777" w:rsidR="00C94025" w:rsidRDefault="00C94025" w:rsidP="00B84EA5">
            <w:pPr>
              <w:keepNext/>
              <w:adjustRightInd w:val="0"/>
              <w:spacing w:before="58" w:after="58"/>
              <w:rPr>
                <w:color w:val="000000"/>
              </w:rPr>
            </w:pPr>
            <w:r>
              <w:rPr>
                <w:color w:val="000000"/>
              </w:rPr>
              <w:t>Urban/Rural 2013</w:t>
            </w:r>
          </w:p>
        </w:tc>
        <w:tc>
          <w:tcPr>
            <w:tcW w:w="2362" w:type="dxa"/>
            <w:tcBorders>
              <w:top w:val="nil"/>
              <w:left w:val="nil"/>
              <w:bottom w:val="nil"/>
              <w:right w:val="nil"/>
            </w:tcBorders>
            <w:shd w:val="clear" w:color="auto" w:fill="FFFFFF"/>
            <w:tcMar>
              <w:left w:w="58" w:type="dxa"/>
              <w:right w:w="58" w:type="dxa"/>
            </w:tcMar>
          </w:tcPr>
          <w:p w14:paraId="3A816892" w14:textId="77777777" w:rsidR="00C94025" w:rsidRDefault="00C94025" w:rsidP="00B84EA5">
            <w:pPr>
              <w:keepNext/>
              <w:adjustRightInd w:val="0"/>
              <w:spacing w:before="58" w:after="58"/>
              <w:rPr>
                <w:color w:val="000000"/>
              </w:rPr>
            </w:pPr>
            <w:r>
              <w:rPr>
                <w:color w:val="000000"/>
              </w:rPr>
              <w:t>Metro</w:t>
            </w:r>
          </w:p>
        </w:tc>
        <w:tc>
          <w:tcPr>
            <w:tcW w:w="1786" w:type="dxa"/>
            <w:tcBorders>
              <w:top w:val="nil"/>
              <w:left w:val="nil"/>
              <w:bottom w:val="nil"/>
              <w:right w:val="nil"/>
            </w:tcBorders>
            <w:shd w:val="clear" w:color="auto" w:fill="FFFFFF"/>
            <w:tcMar>
              <w:left w:w="58" w:type="dxa"/>
              <w:right w:w="58" w:type="dxa"/>
            </w:tcMar>
          </w:tcPr>
          <w:p w14:paraId="11957B8A" w14:textId="77777777" w:rsidR="00C94025" w:rsidRDefault="00C94025" w:rsidP="00B84EA5">
            <w:pPr>
              <w:keepNext/>
              <w:adjustRightInd w:val="0"/>
              <w:spacing w:before="58" w:after="58"/>
              <w:jc w:val="right"/>
              <w:rPr>
                <w:color w:val="000000"/>
              </w:rPr>
            </w:pPr>
            <w:r>
              <w:rPr>
                <w:color w:val="000000"/>
              </w:rPr>
              <w:t>49776 (78.3)</w:t>
            </w:r>
          </w:p>
        </w:tc>
      </w:tr>
      <w:tr w:rsidR="00C94025" w14:paraId="4FABBE79"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59C2E33F" w14:textId="77777777" w:rsidR="00C94025" w:rsidRDefault="00C94025"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2494DE20" w14:textId="77777777" w:rsidR="00C94025" w:rsidRDefault="00C94025" w:rsidP="00B84EA5">
            <w:pPr>
              <w:keepNext/>
              <w:adjustRightInd w:val="0"/>
              <w:spacing w:before="58" w:after="58"/>
              <w:rPr>
                <w:color w:val="000000"/>
              </w:rPr>
            </w:pPr>
            <w:r>
              <w:rPr>
                <w:color w:val="000000"/>
              </w:rPr>
              <w:t>Urban/Rural</w:t>
            </w:r>
          </w:p>
        </w:tc>
        <w:tc>
          <w:tcPr>
            <w:tcW w:w="1786" w:type="dxa"/>
            <w:tcBorders>
              <w:top w:val="nil"/>
              <w:left w:val="nil"/>
              <w:bottom w:val="nil"/>
              <w:right w:val="nil"/>
            </w:tcBorders>
            <w:shd w:val="clear" w:color="auto" w:fill="FFFFFF"/>
            <w:tcMar>
              <w:left w:w="58" w:type="dxa"/>
              <w:right w:w="58" w:type="dxa"/>
            </w:tcMar>
          </w:tcPr>
          <w:p w14:paraId="7E1A3D39" w14:textId="77777777" w:rsidR="00C94025" w:rsidRDefault="00C94025" w:rsidP="00B84EA5">
            <w:pPr>
              <w:keepNext/>
              <w:adjustRightInd w:val="0"/>
              <w:spacing w:before="58" w:after="58"/>
              <w:jc w:val="right"/>
              <w:rPr>
                <w:color w:val="000000"/>
              </w:rPr>
            </w:pPr>
            <w:r>
              <w:rPr>
                <w:color w:val="000000"/>
              </w:rPr>
              <w:t>13808 (21.7)</w:t>
            </w:r>
          </w:p>
        </w:tc>
      </w:tr>
      <w:tr w:rsidR="00C94025" w14:paraId="311B8DF3"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0AB71116" w14:textId="77777777" w:rsidR="00C94025" w:rsidRDefault="00C94025" w:rsidP="00B84EA5">
            <w:pPr>
              <w:adjustRightInd w:val="0"/>
            </w:pPr>
          </w:p>
        </w:tc>
        <w:tc>
          <w:tcPr>
            <w:tcW w:w="2362" w:type="dxa"/>
            <w:tcBorders>
              <w:top w:val="nil"/>
              <w:left w:val="nil"/>
              <w:bottom w:val="nil"/>
              <w:right w:val="nil"/>
            </w:tcBorders>
            <w:shd w:val="clear" w:color="auto" w:fill="FFFFFF"/>
            <w:tcMar>
              <w:left w:w="58" w:type="dxa"/>
              <w:right w:w="58" w:type="dxa"/>
            </w:tcMar>
          </w:tcPr>
          <w:p w14:paraId="2C172666" w14:textId="77777777" w:rsidR="00C94025" w:rsidRDefault="00C94025" w:rsidP="00B84EA5">
            <w:pPr>
              <w:adjustRightInd w:val="0"/>
              <w:spacing w:before="58" w:after="58"/>
              <w:rPr>
                <w:color w:val="000000"/>
              </w:rPr>
            </w:pPr>
            <w:r>
              <w:rPr>
                <w:color w:val="000000"/>
              </w:rPr>
              <w:t>Missing</w:t>
            </w:r>
          </w:p>
        </w:tc>
        <w:tc>
          <w:tcPr>
            <w:tcW w:w="1786" w:type="dxa"/>
            <w:tcBorders>
              <w:top w:val="nil"/>
              <w:left w:val="nil"/>
              <w:bottom w:val="nil"/>
              <w:right w:val="nil"/>
            </w:tcBorders>
            <w:shd w:val="clear" w:color="auto" w:fill="FFFFFF"/>
            <w:tcMar>
              <w:left w:w="58" w:type="dxa"/>
              <w:right w:w="58" w:type="dxa"/>
            </w:tcMar>
          </w:tcPr>
          <w:p w14:paraId="0F28F3BF" w14:textId="77777777" w:rsidR="00C94025" w:rsidRDefault="00C94025" w:rsidP="00B84EA5">
            <w:pPr>
              <w:adjustRightInd w:val="0"/>
              <w:spacing w:before="58" w:after="58"/>
              <w:jc w:val="right"/>
              <w:rPr>
                <w:color w:val="000000"/>
              </w:rPr>
            </w:pPr>
            <w:r>
              <w:rPr>
                <w:color w:val="000000"/>
              </w:rPr>
              <w:t>2471</w:t>
            </w:r>
          </w:p>
        </w:tc>
      </w:tr>
      <w:tr w:rsidR="00C94025" w14:paraId="643FBFC7" w14:textId="77777777" w:rsidTr="00B84EA5">
        <w:tblPrEx>
          <w:tblCellMar>
            <w:top w:w="0" w:type="dxa"/>
            <w:left w:w="0" w:type="dxa"/>
            <w:bottom w:w="0" w:type="dxa"/>
            <w:right w:w="0" w:type="dxa"/>
          </w:tblCellMar>
        </w:tblPrEx>
        <w:trPr>
          <w:cantSplit/>
          <w:jc w:val="center"/>
        </w:trPr>
        <w:tc>
          <w:tcPr>
            <w:tcW w:w="7028" w:type="dxa"/>
            <w:gridSpan w:val="3"/>
            <w:tcBorders>
              <w:top w:val="nil"/>
              <w:left w:val="nil"/>
              <w:bottom w:val="nil"/>
              <w:right w:val="nil"/>
            </w:tcBorders>
            <w:shd w:val="clear" w:color="auto" w:fill="FFFFFF"/>
            <w:tcMar>
              <w:left w:w="58" w:type="dxa"/>
              <w:right w:w="58" w:type="dxa"/>
            </w:tcMar>
          </w:tcPr>
          <w:p w14:paraId="09217986" w14:textId="77777777" w:rsidR="00C94025" w:rsidRDefault="00C94025" w:rsidP="00B84EA5">
            <w:pPr>
              <w:adjustRightInd w:val="0"/>
              <w:spacing w:before="58" w:after="58"/>
              <w:jc w:val="center"/>
              <w:rPr>
                <w:color w:val="000000"/>
              </w:rPr>
            </w:pPr>
          </w:p>
        </w:tc>
      </w:tr>
      <w:tr w:rsidR="00C94025" w14:paraId="7E764644"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7CAD14AC" w14:textId="77777777" w:rsidR="00C94025" w:rsidRDefault="00C94025" w:rsidP="00B84EA5">
            <w:pPr>
              <w:keepNext/>
              <w:adjustRightInd w:val="0"/>
              <w:spacing w:before="58" w:after="58"/>
              <w:rPr>
                <w:color w:val="000000"/>
              </w:rPr>
            </w:pPr>
            <w:r>
              <w:rPr>
                <w:color w:val="000000"/>
              </w:rPr>
              <w:t>Charlson-Deyo Score</w:t>
            </w:r>
          </w:p>
        </w:tc>
        <w:tc>
          <w:tcPr>
            <w:tcW w:w="2362" w:type="dxa"/>
            <w:tcBorders>
              <w:top w:val="nil"/>
              <w:left w:val="nil"/>
              <w:bottom w:val="nil"/>
              <w:right w:val="nil"/>
            </w:tcBorders>
            <w:shd w:val="clear" w:color="auto" w:fill="FFFFFF"/>
            <w:tcMar>
              <w:left w:w="58" w:type="dxa"/>
              <w:right w:w="58" w:type="dxa"/>
            </w:tcMar>
          </w:tcPr>
          <w:p w14:paraId="16FF1375" w14:textId="77777777" w:rsidR="00C94025" w:rsidRDefault="00C94025" w:rsidP="00B84EA5">
            <w:pPr>
              <w:keepNext/>
              <w:adjustRightInd w:val="0"/>
              <w:spacing w:before="58" w:after="58"/>
              <w:rPr>
                <w:color w:val="000000"/>
              </w:rPr>
            </w:pPr>
            <w:r>
              <w:rPr>
                <w:color w:val="000000"/>
              </w:rPr>
              <w:t>0</w:t>
            </w:r>
          </w:p>
        </w:tc>
        <w:tc>
          <w:tcPr>
            <w:tcW w:w="1786" w:type="dxa"/>
            <w:tcBorders>
              <w:top w:val="nil"/>
              <w:left w:val="nil"/>
              <w:bottom w:val="nil"/>
              <w:right w:val="nil"/>
            </w:tcBorders>
            <w:shd w:val="clear" w:color="auto" w:fill="FFFFFF"/>
            <w:tcMar>
              <w:left w:w="58" w:type="dxa"/>
              <w:right w:w="58" w:type="dxa"/>
            </w:tcMar>
          </w:tcPr>
          <w:p w14:paraId="529A247A" w14:textId="77777777" w:rsidR="00C94025" w:rsidRDefault="00C94025" w:rsidP="00B84EA5">
            <w:pPr>
              <w:keepNext/>
              <w:adjustRightInd w:val="0"/>
              <w:spacing w:before="58" w:after="58"/>
              <w:jc w:val="right"/>
              <w:rPr>
                <w:color w:val="000000"/>
              </w:rPr>
            </w:pPr>
            <w:r>
              <w:rPr>
                <w:color w:val="000000"/>
              </w:rPr>
              <w:t>38149 (57.8)</w:t>
            </w:r>
          </w:p>
        </w:tc>
      </w:tr>
      <w:tr w:rsidR="00C94025" w14:paraId="1F9C4F66"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1A7298C4" w14:textId="77777777" w:rsidR="00C94025" w:rsidRDefault="00C94025" w:rsidP="00B84EA5">
            <w:pPr>
              <w:adjustRightInd w:val="0"/>
            </w:pPr>
          </w:p>
        </w:tc>
        <w:tc>
          <w:tcPr>
            <w:tcW w:w="2362" w:type="dxa"/>
            <w:tcBorders>
              <w:top w:val="nil"/>
              <w:left w:val="nil"/>
              <w:bottom w:val="nil"/>
              <w:right w:val="nil"/>
            </w:tcBorders>
            <w:shd w:val="clear" w:color="auto" w:fill="FFFFFF"/>
            <w:tcMar>
              <w:left w:w="58" w:type="dxa"/>
              <w:right w:w="58" w:type="dxa"/>
            </w:tcMar>
          </w:tcPr>
          <w:p w14:paraId="395B46A2" w14:textId="77777777" w:rsidR="00C94025" w:rsidRDefault="00C94025" w:rsidP="00B84EA5">
            <w:pPr>
              <w:adjustRightInd w:val="0"/>
              <w:spacing w:before="58" w:after="58"/>
              <w:rPr>
                <w:color w:val="000000"/>
              </w:rPr>
            </w:pPr>
            <w:r>
              <w:rPr>
                <w:color w:val="000000"/>
              </w:rPr>
              <w:t>1+</w:t>
            </w:r>
          </w:p>
        </w:tc>
        <w:tc>
          <w:tcPr>
            <w:tcW w:w="1786" w:type="dxa"/>
            <w:tcBorders>
              <w:top w:val="nil"/>
              <w:left w:val="nil"/>
              <w:bottom w:val="nil"/>
              <w:right w:val="nil"/>
            </w:tcBorders>
            <w:shd w:val="clear" w:color="auto" w:fill="FFFFFF"/>
            <w:tcMar>
              <w:left w:w="58" w:type="dxa"/>
              <w:right w:w="58" w:type="dxa"/>
            </w:tcMar>
          </w:tcPr>
          <w:p w14:paraId="7DB18DDD" w14:textId="77777777" w:rsidR="00C94025" w:rsidRDefault="00C94025" w:rsidP="00B84EA5">
            <w:pPr>
              <w:adjustRightInd w:val="0"/>
              <w:spacing w:before="58" w:after="58"/>
              <w:jc w:val="right"/>
              <w:rPr>
                <w:color w:val="000000"/>
              </w:rPr>
            </w:pPr>
            <w:r>
              <w:rPr>
                <w:color w:val="000000"/>
              </w:rPr>
              <w:t>27906 (42.2)</w:t>
            </w:r>
          </w:p>
        </w:tc>
      </w:tr>
      <w:tr w:rsidR="00C94025" w14:paraId="45BDBAB3" w14:textId="77777777" w:rsidTr="00B84EA5">
        <w:tblPrEx>
          <w:tblCellMar>
            <w:top w:w="0" w:type="dxa"/>
            <w:left w:w="0" w:type="dxa"/>
            <w:bottom w:w="0" w:type="dxa"/>
            <w:right w:w="0" w:type="dxa"/>
          </w:tblCellMar>
        </w:tblPrEx>
        <w:trPr>
          <w:cantSplit/>
          <w:jc w:val="center"/>
        </w:trPr>
        <w:tc>
          <w:tcPr>
            <w:tcW w:w="7028" w:type="dxa"/>
            <w:gridSpan w:val="3"/>
            <w:tcBorders>
              <w:top w:val="nil"/>
              <w:left w:val="nil"/>
              <w:bottom w:val="nil"/>
              <w:right w:val="nil"/>
            </w:tcBorders>
            <w:shd w:val="clear" w:color="auto" w:fill="FFFFFF"/>
            <w:tcMar>
              <w:left w:w="58" w:type="dxa"/>
              <w:right w:w="58" w:type="dxa"/>
            </w:tcMar>
          </w:tcPr>
          <w:p w14:paraId="4A9EB620" w14:textId="77777777" w:rsidR="00C94025" w:rsidRDefault="00C94025" w:rsidP="00B84EA5">
            <w:pPr>
              <w:adjustRightInd w:val="0"/>
              <w:spacing w:before="58" w:after="58"/>
              <w:jc w:val="center"/>
              <w:rPr>
                <w:color w:val="000000"/>
              </w:rPr>
            </w:pPr>
          </w:p>
        </w:tc>
      </w:tr>
      <w:tr w:rsidR="00C94025" w14:paraId="34C355C1"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1AB02D09" w14:textId="77777777" w:rsidR="00C94025" w:rsidRDefault="00C94025" w:rsidP="00B84EA5">
            <w:pPr>
              <w:keepNext/>
              <w:adjustRightInd w:val="0"/>
              <w:spacing w:before="58" w:after="58"/>
              <w:rPr>
                <w:color w:val="000000"/>
              </w:rPr>
            </w:pPr>
            <w:r>
              <w:rPr>
                <w:color w:val="000000"/>
              </w:rPr>
              <w:t>Year of Diagnosis (quartile)</w:t>
            </w:r>
          </w:p>
        </w:tc>
        <w:tc>
          <w:tcPr>
            <w:tcW w:w="2362" w:type="dxa"/>
            <w:tcBorders>
              <w:top w:val="nil"/>
              <w:left w:val="nil"/>
              <w:bottom w:val="nil"/>
              <w:right w:val="nil"/>
            </w:tcBorders>
            <w:shd w:val="clear" w:color="auto" w:fill="FFFFFF"/>
            <w:tcMar>
              <w:left w:w="58" w:type="dxa"/>
              <w:right w:w="58" w:type="dxa"/>
            </w:tcMar>
          </w:tcPr>
          <w:p w14:paraId="73BC7B19" w14:textId="77777777" w:rsidR="00C94025" w:rsidRDefault="00C94025" w:rsidP="00B84EA5">
            <w:pPr>
              <w:keepNext/>
              <w:adjustRightInd w:val="0"/>
              <w:spacing w:before="58" w:after="58"/>
              <w:rPr>
                <w:color w:val="000000"/>
              </w:rPr>
            </w:pPr>
            <w:r>
              <w:rPr>
                <w:color w:val="000000"/>
              </w:rPr>
              <w:t>&gt;=2004, &lt;=2007</w:t>
            </w:r>
          </w:p>
        </w:tc>
        <w:tc>
          <w:tcPr>
            <w:tcW w:w="1786" w:type="dxa"/>
            <w:tcBorders>
              <w:top w:val="nil"/>
              <w:left w:val="nil"/>
              <w:bottom w:val="nil"/>
              <w:right w:val="nil"/>
            </w:tcBorders>
            <w:shd w:val="clear" w:color="auto" w:fill="FFFFFF"/>
            <w:tcMar>
              <w:left w:w="58" w:type="dxa"/>
              <w:right w:w="58" w:type="dxa"/>
            </w:tcMar>
          </w:tcPr>
          <w:p w14:paraId="20CB5D34" w14:textId="77777777" w:rsidR="00C94025" w:rsidRDefault="00C94025" w:rsidP="00B84EA5">
            <w:pPr>
              <w:keepNext/>
              <w:adjustRightInd w:val="0"/>
              <w:spacing w:before="58" w:after="58"/>
              <w:jc w:val="right"/>
              <w:rPr>
                <w:color w:val="000000"/>
              </w:rPr>
            </w:pPr>
            <w:r>
              <w:rPr>
                <w:color w:val="000000"/>
              </w:rPr>
              <w:t>21472 (32.5)</w:t>
            </w:r>
          </w:p>
        </w:tc>
      </w:tr>
      <w:tr w:rsidR="00C94025" w14:paraId="28D9EB4A"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44BD99FD" w14:textId="77777777" w:rsidR="00C94025" w:rsidRDefault="00C94025"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38C966B0" w14:textId="77777777" w:rsidR="00C94025" w:rsidRDefault="00C94025" w:rsidP="00B84EA5">
            <w:pPr>
              <w:keepNext/>
              <w:adjustRightInd w:val="0"/>
              <w:spacing w:before="58" w:after="58"/>
              <w:rPr>
                <w:color w:val="000000"/>
              </w:rPr>
            </w:pPr>
            <w:r>
              <w:rPr>
                <w:color w:val="000000"/>
              </w:rPr>
              <w:t>&gt;2007, &lt;=2009</w:t>
            </w:r>
          </w:p>
        </w:tc>
        <w:tc>
          <w:tcPr>
            <w:tcW w:w="1786" w:type="dxa"/>
            <w:tcBorders>
              <w:top w:val="nil"/>
              <w:left w:val="nil"/>
              <w:bottom w:val="nil"/>
              <w:right w:val="nil"/>
            </w:tcBorders>
            <w:shd w:val="clear" w:color="auto" w:fill="FFFFFF"/>
            <w:tcMar>
              <w:left w:w="58" w:type="dxa"/>
              <w:right w:w="58" w:type="dxa"/>
            </w:tcMar>
          </w:tcPr>
          <w:p w14:paraId="2175375F" w14:textId="77777777" w:rsidR="00C94025" w:rsidRDefault="00C94025" w:rsidP="00B84EA5">
            <w:pPr>
              <w:keepNext/>
              <w:adjustRightInd w:val="0"/>
              <w:spacing w:before="58" w:after="58"/>
              <w:jc w:val="right"/>
              <w:rPr>
                <w:color w:val="000000"/>
              </w:rPr>
            </w:pPr>
            <w:r>
              <w:rPr>
                <w:color w:val="000000"/>
              </w:rPr>
              <w:t>11686 (17.7)</w:t>
            </w:r>
          </w:p>
        </w:tc>
      </w:tr>
      <w:tr w:rsidR="00C94025" w14:paraId="586C4FB9"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4B243D10" w14:textId="77777777" w:rsidR="00C94025" w:rsidRDefault="00C94025"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48477E15" w14:textId="77777777" w:rsidR="00C94025" w:rsidRDefault="00C94025" w:rsidP="00B84EA5">
            <w:pPr>
              <w:keepNext/>
              <w:adjustRightInd w:val="0"/>
              <w:spacing w:before="58" w:after="58"/>
              <w:rPr>
                <w:color w:val="000000"/>
              </w:rPr>
            </w:pPr>
            <w:r>
              <w:rPr>
                <w:color w:val="000000"/>
              </w:rPr>
              <w:t>&gt;2009, &lt;=2012</w:t>
            </w:r>
          </w:p>
        </w:tc>
        <w:tc>
          <w:tcPr>
            <w:tcW w:w="1786" w:type="dxa"/>
            <w:tcBorders>
              <w:top w:val="nil"/>
              <w:left w:val="nil"/>
              <w:bottom w:val="nil"/>
              <w:right w:val="nil"/>
            </w:tcBorders>
            <w:shd w:val="clear" w:color="auto" w:fill="FFFFFF"/>
            <w:tcMar>
              <w:left w:w="58" w:type="dxa"/>
              <w:right w:w="58" w:type="dxa"/>
            </w:tcMar>
          </w:tcPr>
          <w:p w14:paraId="79BCBB59" w14:textId="77777777" w:rsidR="00C94025" w:rsidRDefault="00C94025" w:rsidP="00B84EA5">
            <w:pPr>
              <w:keepNext/>
              <w:adjustRightInd w:val="0"/>
              <w:spacing w:before="58" w:after="58"/>
              <w:jc w:val="right"/>
              <w:rPr>
                <w:color w:val="000000"/>
              </w:rPr>
            </w:pPr>
            <w:r>
              <w:rPr>
                <w:color w:val="000000"/>
              </w:rPr>
              <w:t>19472 (29.5)</w:t>
            </w:r>
          </w:p>
        </w:tc>
      </w:tr>
      <w:tr w:rsidR="00C94025" w14:paraId="3711ECEF"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4E3B58ED" w14:textId="77777777" w:rsidR="00C94025" w:rsidRDefault="00C94025" w:rsidP="00B84EA5">
            <w:pPr>
              <w:adjustRightInd w:val="0"/>
            </w:pPr>
          </w:p>
        </w:tc>
        <w:tc>
          <w:tcPr>
            <w:tcW w:w="2362" w:type="dxa"/>
            <w:tcBorders>
              <w:top w:val="nil"/>
              <w:left w:val="nil"/>
              <w:bottom w:val="nil"/>
              <w:right w:val="nil"/>
            </w:tcBorders>
            <w:shd w:val="clear" w:color="auto" w:fill="FFFFFF"/>
            <w:tcMar>
              <w:left w:w="58" w:type="dxa"/>
              <w:right w:w="58" w:type="dxa"/>
            </w:tcMar>
          </w:tcPr>
          <w:p w14:paraId="55CF6B71" w14:textId="77777777" w:rsidR="00C94025" w:rsidRDefault="00C94025" w:rsidP="00B84EA5">
            <w:pPr>
              <w:adjustRightInd w:val="0"/>
              <w:spacing w:before="58" w:after="58"/>
              <w:rPr>
                <w:color w:val="000000"/>
              </w:rPr>
            </w:pPr>
            <w:r>
              <w:rPr>
                <w:color w:val="000000"/>
              </w:rPr>
              <w:t>&gt;2012, &lt;=2014</w:t>
            </w:r>
          </w:p>
        </w:tc>
        <w:tc>
          <w:tcPr>
            <w:tcW w:w="1786" w:type="dxa"/>
            <w:tcBorders>
              <w:top w:val="nil"/>
              <w:left w:val="nil"/>
              <w:bottom w:val="nil"/>
              <w:right w:val="nil"/>
            </w:tcBorders>
            <w:shd w:val="clear" w:color="auto" w:fill="FFFFFF"/>
            <w:tcMar>
              <w:left w:w="58" w:type="dxa"/>
              <w:right w:w="58" w:type="dxa"/>
            </w:tcMar>
          </w:tcPr>
          <w:p w14:paraId="1159A4BF" w14:textId="77777777" w:rsidR="00C94025" w:rsidRDefault="00C94025" w:rsidP="00B84EA5">
            <w:pPr>
              <w:adjustRightInd w:val="0"/>
              <w:spacing w:before="58" w:after="58"/>
              <w:jc w:val="right"/>
              <w:rPr>
                <w:color w:val="000000"/>
              </w:rPr>
            </w:pPr>
            <w:r>
              <w:rPr>
                <w:color w:val="000000"/>
              </w:rPr>
              <w:t>13425 (20.3)</w:t>
            </w:r>
          </w:p>
        </w:tc>
      </w:tr>
      <w:tr w:rsidR="00C94025" w14:paraId="3E7E7A8A" w14:textId="77777777" w:rsidTr="00B84EA5">
        <w:tblPrEx>
          <w:tblCellMar>
            <w:top w:w="0" w:type="dxa"/>
            <w:left w:w="0" w:type="dxa"/>
            <w:bottom w:w="0" w:type="dxa"/>
            <w:right w:w="0" w:type="dxa"/>
          </w:tblCellMar>
        </w:tblPrEx>
        <w:trPr>
          <w:cantSplit/>
          <w:jc w:val="center"/>
        </w:trPr>
        <w:tc>
          <w:tcPr>
            <w:tcW w:w="7028" w:type="dxa"/>
            <w:gridSpan w:val="3"/>
            <w:tcBorders>
              <w:top w:val="nil"/>
              <w:left w:val="nil"/>
              <w:bottom w:val="nil"/>
              <w:right w:val="nil"/>
            </w:tcBorders>
            <w:shd w:val="clear" w:color="auto" w:fill="FFFFFF"/>
            <w:tcMar>
              <w:left w:w="58" w:type="dxa"/>
              <w:right w:w="58" w:type="dxa"/>
            </w:tcMar>
          </w:tcPr>
          <w:p w14:paraId="45BB537B" w14:textId="77777777" w:rsidR="00C94025" w:rsidRDefault="00C94025" w:rsidP="00B84EA5">
            <w:pPr>
              <w:adjustRightInd w:val="0"/>
              <w:spacing w:before="58" w:after="58"/>
              <w:jc w:val="center"/>
              <w:rPr>
                <w:color w:val="000000"/>
              </w:rPr>
            </w:pPr>
          </w:p>
        </w:tc>
      </w:tr>
      <w:tr w:rsidR="00C94025" w14:paraId="1687F057"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152FC658" w14:textId="77777777" w:rsidR="00C94025" w:rsidRDefault="00C94025" w:rsidP="00B84EA5">
            <w:pPr>
              <w:keepNext/>
              <w:adjustRightInd w:val="0"/>
              <w:spacing w:before="58" w:after="58"/>
              <w:rPr>
                <w:color w:val="000000"/>
              </w:rPr>
            </w:pPr>
            <w:r>
              <w:rPr>
                <w:color w:val="000000"/>
              </w:rPr>
              <w:lastRenderedPageBreak/>
              <w:t>Primary Site</w:t>
            </w:r>
          </w:p>
        </w:tc>
        <w:tc>
          <w:tcPr>
            <w:tcW w:w="2362" w:type="dxa"/>
            <w:tcBorders>
              <w:top w:val="nil"/>
              <w:left w:val="nil"/>
              <w:bottom w:val="nil"/>
              <w:right w:val="nil"/>
            </w:tcBorders>
            <w:shd w:val="clear" w:color="auto" w:fill="FFFFFF"/>
            <w:tcMar>
              <w:left w:w="58" w:type="dxa"/>
              <w:right w:w="58" w:type="dxa"/>
            </w:tcMar>
          </w:tcPr>
          <w:p w14:paraId="64D8D903" w14:textId="77777777" w:rsidR="00C94025" w:rsidRDefault="00C94025" w:rsidP="00B84EA5">
            <w:pPr>
              <w:keepNext/>
              <w:adjustRightInd w:val="0"/>
              <w:spacing w:before="58" w:after="58"/>
              <w:rPr>
                <w:color w:val="000000"/>
              </w:rPr>
            </w:pPr>
            <w:r>
              <w:rPr>
                <w:color w:val="000000"/>
              </w:rPr>
              <w:t>Upper, lung</w:t>
            </w:r>
          </w:p>
        </w:tc>
        <w:tc>
          <w:tcPr>
            <w:tcW w:w="1786" w:type="dxa"/>
            <w:tcBorders>
              <w:top w:val="nil"/>
              <w:left w:val="nil"/>
              <w:bottom w:val="nil"/>
              <w:right w:val="nil"/>
            </w:tcBorders>
            <w:shd w:val="clear" w:color="auto" w:fill="FFFFFF"/>
            <w:tcMar>
              <w:left w:w="58" w:type="dxa"/>
              <w:right w:w="58" w:type="dxa"/>
            </w:tcMar>
          </w:tcPr>
          <w:p w14:paraId="6E0A2706" w14:textId="77777777" w:rsidR="00C94025" w:rsidRDefault="00C94025" w:rsidP="00B84EA5">
            <w:pPr>
              <w:keepNext/>
              <w:adjustRightInd w:val="0"/>
              <w:spacing w:before="58" w:after="58"/>
              <w:jc w:val="right"/>
              <w:rPr>
                <w:color w:val="000000"/>
              </w:rPr>
            </w:pPr>
            <w:r>
              <w:rPr>
                <w:color w:val="000000"/>
              </w:rPr>
              <w:t>35601 (53.9)</w:t>
            </w:r>
          </w:p>
        </w:tc>
      </w:tr>
      <w:tr w:rsidR="00C94025" w14:paraId="6D344C1F"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781C0774" w14:textId="77777777" w:rsidR="00C94025" w:rsidRDefault="00C94025"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6656E2C7" w14:textId="77777777" w:rsidR="00C94025" w:rsidRDefault="00C94025" w:rsidP="00B84EA5">
            <w:pPr>
              <w:keepNext/>
              <w:adjustRightInd w:val="0"/>
              <w:spacing w:before="58" w:after="58"/>
              <w:rPr>
                <w:color w:val="000000"/>
              </w:rPr>
            </w:pPr>
            <w:r>
              <w:rPr>
                <w:color w:val="000000"/>
              </w:rPr>
              <w:t>Middle or lower, lung</w:t>
            </w:r>
          </w:p>
        </w:tc>
        <w:tc>
          <w:tcPr>
            <w:tcW w:w="1786" w:type="dxa"/>
            <w:tcBorders>
              <w:top w:val="nil"/>
              <w:left w:val="nil"/>
              <w:bottom w:val="nil"/>
              <w:right w:val="nil"/>
            </w:tcBorders>
            <w:shd w:val="clear" w:color="auto" w:fill="FFFFFF"/>
            <w:tcMar>
              <w:left w:w="58" w:type="dxa"/>
              <w:right w:w="58" w:type="dxa"/>
            </w:tcMar>
          </w:tcPr>
          <w:p w14:paraId="2E46CD07" w14:textId="77777777" w:rsidR="00C94025" w:rsidRDefault="00C94025" w:rsidP="00B84EA5">
            <w:pPr>
              <w:keepNext/>
              <w:adjustRightInd w:val="0"/>
              <w:spacing w:before="58" w:after="58"/>
              <w:jc w:val="right"/>
              <w:rPr>
                <w:color w:val="000000"/>
              </w:rPr>
            </w:pPr>
            <w:r>
              <w:rPr>
                <w:color w:val="000000"/>
              </w:rPr>
              <w:t>14612 (22.1)</w:t>
            </w:r>
          </w:p>
        </w:tc>
      </w:tr>
      <w:tr w:rsidR="00C94025" w14:paraId="6E84CFC3"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0A594584" w14:textId="77777777" w:rsidR="00C94025" w:rsidRDefault="00C94025" w:rsidP="00B84EA5">
            <w:pPr>
              <w:adjustRightInd w:val="0"/>
            </w:pPr>
          </w:p>
        </w:tc>
        <w:tc>
          <w:tcPr>
            <w:tcW w:w="2362" w:type="dxa"/>
            <w:tcBorders>
              <w:top w:val="nil"/>
              <w:left w:val="nil"/>
              <w:bottom w:val="nil"/>
              <w:right w:val="nil"/>
            </w:tcBorders>
            <w:shd w:val="clear" w:color="auto" w:fill="FFFFFF"/>
            <w:tcMar>
              <w:left w:w="58" w:type="dxa"/>
              <w:right w:w="58" w:type="dxa"/>
            </w:tcMar>
          </w:tcPr>
          <w:p w14:paraId="1DCC7CFF" w14:textId="77777777" w:rsidR="00C94025" w:rsidRDefault="00C94025" w:rsidP="00B84EA5">
            <w:pPr>
              <w:adjustRightInd w:val="0"/>
              <w:spacing w:before="58" w:after="58"/>
              <w:rPr>
                <w:color w:val="000000"/>
              </w:rPr>
            </w:pPr>
            <w:r>
              <w:rPr>
                <w:color w:val="000000"/>
              </w:rPr>
              <w:t>Overlapping lesion/NOS, lung</w:t>
            </w:r>
          </w:p>
        </w:tc>
        <w:tc>
          <w:tcPr>
            <w:tcW w:w="1786" w:type="dxa"/>
            <w:tcBorders>
              <w:top w:val="nil"/>
              <w:left w:val="nil"/>
              <w:bottom w:val="nil"/>
              <w:right w:val="nil"/>
            </w:tcBorders>
            <w:shd w:val="clear" w:color="auto" w:fill="FFFFFF"/>
            <w:tcMar>
              <w:left w:w="58" w:type="dxa"/>
              <w:right w:w="58" w:type="dxa"/>
            </w:tcMar>
          </w:tcPr>
          <w:p w14:paraId="48E40446" w14:textId="77777777" w:rsidR="00C94025" w:rsidRDefault="00C94025" w:rsidP="00B84EA5">
            <w:pPr>
              <w:adjustRightInd w:val="0"/>
              <w:spacing w:before="58" w:after="58"/>
              <w:jc w:val="right"/>
              <w:rPr>
                <w:color w:val="000000"/>
              </w:rPr>
            </w:pPr>
            <w:r>
              <w:rPr>
                <w:color w:val="000000"/>
              </w:rPr>
              <w:t>15842 (24.0)</w:t>
            </w:r>
          </w:p>
        </w:tc>
      </w:tr>
      <w:tr w:rsidR="00C94025" w14:paraId="0025E8A5" w14:textId="77777777" w:rsidTr="00B84EA5">
        <w:tblPrEx>
          <w:tblCellMar>
            <w:top w:w="0" w:type="dxa"/>
            <w:left w:w="0" w:type="dxa"/>
            <w:bottom w:w="0" w:type="dxa"/>
            <w:right w:w="0" w:type="dxa"/>
          </w:tblCellMar>
        </w:tblPrEx>
        <w:trPr>
          <w:cantSplit/>
          <w:jc w:val="center"/>
        </w:trPr>
        <w:tc>
          <w:tcPr>
            <w:tcW w:w="7028" w:type="dxa"/>
            <w:gridSpan w:val="3"/>
            <w:tcBorders>
              <w:top w:val="nil"/>
              <w:left w:val="nil"/>
              <w:bottom w:val="nil"/>
              <w:right w:val="nil"/>
            </w:tcBorders>
            <w:shd w:val="clear" w:color="auto" w:fill="FFFFFF"/>
            <w:tcMar>
              <w:left w:w="58" w:type="dxa"/>
              <w:right w:w="58" w:type="dxa"/>
            </w:tcMar>
          </w:tcPr>
          <w:p w14:paraId="78235FFA" w14:textId="77777777" w:rsidR="00C94025" w:rsidRDefault="00C94025" w:rsidP="00B84EA5">
            <w:pPr>
              <w:adjustRightInd w:val="0"/>
              <w:spacing w:before="58" w:after="58"/>
              <w:jc w:val="center"/>
              <w:rPr>
                <w:color w:val="000000"/>
              </w:rPr>
            </w:pPr>
          </w:p>
        </w:tc>
      </w:tr>
      <w:tr w:rsidR="00C94025" w14:paraId="5E5EE15C"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495AA7EE" w14:textId="77777777" w:rsidR="00C94025" w:rsidRDefault="00C94025" w:rsidP="00B84EA5">
            <w:pPr>
              <w:keepNext/>
              <w:adjustRightInd w:val="0"/>
              <w:spacing w:before="58" w:after="58"/>
              <w:rPr>
                <w:color w:val="000000"/>
              </w:rPr>
            </w:pPr>
            <w:r>
              <w:rPr>
                <w:color w:val="000000"/>
              </w:rPr>
              <w:t>Tumor Size (cm)</w:t>
            </w:r>
          </w:p>
        </w:tc>
        <w:tc>
          <w:tcPr>
            <w:tcW w:w="2362" w:type="dxa"/>
            <w:tcBorders>
              <w:top w:val="nil"/>
              <w:left w:val="nil"/>
              <w:bottom w:val="nil"/>
              <w:right w:val="nil"/>
            </w:tcBorders>
            <w:shd w:val="clear" w:color="auto" w:fill="FFFFFF"/>
            <w:tcMar>
              <w:left w:w="58" w:type="dxa"/>
              <w:right w:w="58" w:type="dxa"/>
            </w:tcMar>
          </w:tcPr>
          <w:p w14:paraId="35E932D3" w14:textId="77777777" w:rsidR="00C94025" w:rsidRDefault="00C94025" w:rsidP="00B84EA5">
            <w:pPr>
              <w:keepNext/>
              <w:adjustRightInd w:val="0"/>
              <w:spacing w:before="58" w:after="58"/>
              <w:rPr>
                <w:color w:val="000000"/>
              </w:rPr>
            </w:pPr>
            <w:r>
              <w:rPr>
                <w:color w:val="000000"/>
              </w:rPr>
              <w:t>&lt;= 5cm</w:t>
            </w:r>
          </w:p>
        </w:tc>
        <w:tc>
          <w:tcPr>
            <w:tcW w:w="1786" w:type="dxa"/>
            <w:tcBorders>
              <w:top w:val="nil"/>
              <w:left w:val="nil"/>
              <w:bottom w:val="nil"/>
              <w:right w:val="nil"/>
            </w:tcBorders>
            <w:shd w:val="clear" w:color="auto" w:fill="FFFFFF"/>
            <w:tcMar>
              <w:left w:w="58" w:type="dxa"/>
              <w:right w:w="58" w:type="dxa"/>
            </w:tcMar>
          </w:tcPr>
          <w:p w14:paraId="4E4F96F4" w14:textId="77777777" w:rsidR="00C94025" w:rsidRDefault="00C94025" w:rsidP="00B84EA5">
            <w:pPr>
              <w:keepNext/>
              <w:adjustRightInd w:val="0"/>
              <w:spacing w:before="58" w:after="58"/>
              <w:jc w:val="right"/>
              <w:rPr>
                <w:color w:val="000000"/>
              </w:rPr>
            </w:pPr>
            <w:r>
              <w:rPr>
                <w:color w:val="000000"/>
              </w:rPr>
              <w:t>42330 (64.1)</w:t>
            </w:r>
          </w:p>
        </w:tc>
      </w:tr>
      <w:tr w:rsidR="00C94025" w14:paraId="3A8F6BE1"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78F874A3" w14:textId="77777777" w:rsidR="00C94025" w:rsidRDefault="00C94025"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6E9F98D5" w14:textId="77777777" w:rsidR="00C94025" w:rsidRDefault="00C94025" w:rsidP="00B84EA5">
            <w:pPr>
              <w:keepNext/>
              <w:adjustRightInd w:val="0"/>
              <w:spacing w:before="58" w:after="58"/>
              <w:rPr>
                <w:color w:val="000000"/>
              </w:rPr>
            </w:pPr>
            <w:r>
              <w:rPr>
                <w:color w:val="000000"/>
              </w:rPr>
              <w:t>&gt; 5cm</w:t>
            </w:r>
          </w:p>
        </w:tc>
        <w:tc>
          <w:tcPr>
            <w:tcW w:w="1786" w:type="dxa"/>
            <w:tcBorders>
              <w:top w:val="nil"/>
              <w:left w:val="nil"/>
              <w:bottom w:val="nil"/>
              <w:right w:val="nil"/>
            </w:tcBorders>
            <w:shd w:val="clear" w:color="auto" w:fill="FFFFFF"/>
            <w:tcMar>
              <w:left w:w="58" w:type="dxa"/>
              <w:right w:w="58" w:type="dxa"/>
            </w:tcMar>
          </w:tcPr>
          <w:p w14:paraId="7BB71AE3" w14:textId="77777777" w:rsidR="00C94025" w:rsidRDefault="00C94025" w:rsidP="00B84EA5">
            <w:pPr>
              <w:keepNext/>
              <w:adjustRightInd w:val="0"/>
              <w:spacing w:before="58" w:after="58"/>
              <w:jc w:val="right"/>
              <w:rPr>
                <w:color w:val="000000"/>
              </w:rPr>
            </w:pPr>
            <w:r>
              <w:rPr>
                <w:color w:val="000000"/>
              </w:rPr>
              <w:t>169 (0.3)</w:t>
            </w:r>
          </w:p>
        </w:tc>
      </w:tr>
      <w:tr w:rsidR="00C94025" w14:paraId="23E6285F"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2B2A627E" w14:textId="77777777" w:rsidR="00C94025" w:rsidRDefault="00C94025" w:rsidP="00B84EA5">
            <w:pPr>
              <w:adjustRightInd w:val="0"/>
            </w:pPr>
          </w:p>
        </w:tc>
        <w:tc>
          <w:tcPr>
            <w:tcW w:w="2362" w:type="dxa"/>
            <w:tcBorders>
              <w:top w:val="nil"/>
              <w:left w:val="nil"/>
              <w:bottom w:val="nil"/>
              <w:right w:val="nil"/>
            </w:tcBorders>
            <w:shd w:val="clear" w:color="auto" w:fill="FFFFFF"/>
            <w:tcMar>
              <w:left w:w="58" w:type="dxa"/>
              <w:right w:w="58" w:type="dxa"/>
            </w:tcMar>
          </w:tcPr>
          <w:p w14:paraId="141147C1" w14:textId="77777777" w:rsidR="00C94025" w:rsidRDefault="00C94025" w:rsidP="00B84EA5">
            <w:pPr>
              <w:adjustRightInd w:val="0"/>
              <w:spacing w:before="58" w:after="58"/>
              <w:rPr>
                <w:color w:val="000000"/>
              </w:rPr>
            </w:pPr>
            <w:r>
              <w:rPr>
                <w:color w:val="000000"/>
              </w:rPr>
              <w:t>Unknown</w:t>
            </w:r>
          </w:p>
        </w:tc>
        <w:tc>
          <w:tcPr>
            <w:tcW w:w="1786" w:type="dxa"/>
            <w:tcBorders>
              <w:top w:val="nil"/>
              <w:left w:val="nil"/>
              <w:bottom w:val="nil"/>
              <w:right w:val="nil"/>
            </w:tcBorders>
            <w:shd w:val="clear" w:color="auto" w:fill="FFFFFF"/>
            <w:tcMar>
              <w:left w:w="58" w:type="dxa"/>
              <w:right w:w="58" w:type="dxa"/>
            </w:tcMar>
          </w:tcPr>
          <w:p w14:paraId="75FA71A1" w14:textId="77777777" w:rsidR="00C94025" w:rsidRDefault="00C94025" w:rsidP="00B84EA5">
            <w:pPr>
              <w:adjustRightInd w:val="0"/>
              <w:spacing w:before="58" w:after="58"/>
              <w:jc w:val="right"/>
              <w:rPr>
                <w:color w:val="000000"/>
              </w:rPr>
            </w:pPr>
            <w:r>
              <w:rPr>
                <w:color w:val="000000"/>
              </w:rPr>
              <w:t>23556 (35.7)</w:t>
            </w:r>
          </w:p>
        </w:tc>
      </w:tr>
      <w:tr w:rsidR="00C94025" w14:paraId="6BD1BB9B" w14:textId="77777777" w:rsidTr="00B84EA5">
        <w:tblPrEx>
          <w:tblCellMar>
            <w:top w:w="0" w:type="dxa"/>
            <w:left w:w="0" w:type="dxa"/>
            <w:bottom w:w="0" w:type="dxa"/>
            <w:right w:w="0" w:type="dxa"/>
          </w:tblCellMar>
        </w:tblPrEx>
        <w:trPr>
          <w:cantSplit/>
          <w:jc w:val="center"/>
        </w:trPr>
        <w:tc>
          <w:tcPr>
            <w:tcW w:w="7028" w:type="dxa"/>
            <w:gridSpan w:val="3"/>
            <w:tcBorders>
              <w:top w:val="nil"/>
              <w:left w:val="nil"/>
              <w:bottom w:val="nil"/>
              <w:right w:val="nil"/>
            </w:tcBorders>
            <w:shd w:val="clear" w:color="auto" w:fill="FFFFFF"/>
            <w:tcMar>
              <w:left w:w="58" w:type="dxa"/>
              <w:right w:w="58" w:type="dxa"/>
            </w:tcMar>
          </w:tcPr>
          <w:p w14:paraId="4FA79A27" w14:textId="77777777" w:rsidR="00C94025" w:rsidRDefault="00C94025" w:rsidP="00B84EA5">
            <w:pPr>
              <w:adjustRightInd w:val="0"/>
              <w:spacing w:before="58" w:after="58"/>
              <w:jc w:val="center"/>
              <w:rPr>
                <w:color w:val="000000"/>
              </w:rPr>
            </w:pPr>
          </w:p>
        </w:tc>
      </w:tr>
      <w:tr w:rsidR="00C94025" w14:paraId="46E76D74"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681729A9" w14:textId="77777777" w:rsidR="00C94025" w:rsidRDefault="00C94025" w:rsidP="00B84EA5">
            <w:pPr>
              <w:keepNext/>
              <w:adjustRightInd w:val="0"/>
              <w:spacing w:before="58" w:after="58"/>
              <w:rPr>
                <w:color w:val="000000"/>
              </w:rPr>
            </w:pPr>
            <w:r>
              <w:rPr>
                <w:color w:val="000000"/>
              </w:rPr>
              <w:t>Radiation</w:t>
            </w:r>
          </w:p>
        </w:tc>
        <w:tc>
          <w:tcPr>
            <w:tcW w:w="2362" w:type="dxa"/>
            <w:tcBorders>
              <w:top w:val="nil"/>
              <w:left w:val="nil"/>
              <w:bottom w:val="nil"/>
              <w:right w:val="nil"/>
            </w:tcBorders>
            <w:shd w:val="clear" w:color="auto" w:fill="FFFFFF"/>
            <w:tcMar>
              <w:left w:w="58" w:type="dxa"/>
              <w:right w:w="58" w:type="dxa"/>
            </w:tcMar>
          </w:tcPr>
          <w:p w14:paraId="5BA61814" w14:textId="77777777" w:rsidR="00C94025" w:rsidRDefault="00C94025" w:rsidP="00B84EA5">
            <w:pPr>
              <w:keepNext/>
              <w:adjustRightInd w:val="0"/>
              <w:spacing w:before="58" w:after="58"/>
              <w:rPr>
                <w:color w:val="000000"/>
              </w:rPr>
            </w:pPr>
            <w:r>
              <w:rPr>
                <w:color w:val="000000"/>
              </w:rPr>
              <w:t>No</w:t>
            </w:r>
          </w:p>
        </w:tc>
        <w:tc>
          <w:tcPr>
            <w:tcW w:w="1786" w:type="dxa"/>
            <w:tcBorders>
              <w:top w:val="nil"/>
              <w:left w:val="nil"/>
              <w:bottom w:val="nil"/>
              <w:right w:val="nil"/>
            </w:tcBorders>
            <w:shd w:val="clear" w:color="auto" w:fill="FFFFFF"/>
            <w:tcMar>
              <w:left w:w="58" w:type="dxa"/>
              <w:right w:w="58" w:type="dxa"/>
            </w:tcMar>
          </w:tcPr>
          <w:p w14:paraId="0DF68F62" w14:textId="77777777" w:rsidR="00C94025" w:rsidRDefault="00C94025" w:rsidP="00B84EA5">
            <w:pPr>
              <w:keepNext/>
              <w:adjustRightInd w:val="0"/>
              <w:spacing w:before="58" w:after="58"/>
              <w:jc w:val="right"/>
              <w:rPr>
                <w:color w:val="000000"/>
              </w:rPr>
            </w:pPr>
            <w:r>
              <w:rPr>
                <w:color w:val="000000"/>
              </w:rPr>
              <w:t>34096 (51.8)</w:t>
            </w:r>
          </w:p>
        </w:tc>
      </w:tr>
      <w:tr w:rsidR="00C94025" w14:paraId="575A1C27"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375EE697" w14:textId="77777777" w:rsidR="00C94025" w:rsidRDefault="00C94025"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4EC0F477" w14:textId="77777777" w:rsidR="00C94025" w:rsidRDefault="00C94025" w:rsidP="00B84EA5">
            <w:pPr>
              <w:keepNext/>
              <w:adjustRightInd w:val="0"/>
              <w:spacing w:before="58" w:after="58"/>
              <w:rPr>
                <w:color w:val="000000"/>
              </w:rPr>
            </w:pPr>
            <w:r>
              <w:rPr>
                <w:color w:val="000000"/>
              </w:rPr>
              <w:t>Yes</w:t>
            </w:r>
          </w:p>
        </w:tc>
        <w:tc>
          <w:tcPr>
            <w:tcW w:w="1786" w:type="dxa"/>
            <w:tcBorders>
              <w:top w:val="nil"/>
              <w:left w:val="nil"/>
              <w:bottom w:val="nil"/>
              <w:right w:val="nil"/>
            </w:tcBorders>
            <w:shd w:val="clear" w:color="auto" w:fill="FFFFFF"/>
            <w:tcMar>
              <w:left w:w="58" w:type="dxa"/>
              <w:right w:w="58" w:type="dxa"/>
            </w:tcMar>
          </w:tcPr>
          <w:p w14:paraId="5B6F4941" w14:textId="77777777" w:rsidR="00C94025" w:rsidRDefault="00C94025" w:rsidP="00B84EA5">
            <w:pPr>
              <w:keepNext/>
              <w:adjustRightInd w:val="0"/>
              <w:spacing w:before="58" w:after="58"/>
              <w:jc w:val="right"/>
              <w:rPr>
                <w:color w:val="000000"/>
              </w:rPr>
            </w:pPr>
            <w:r>
              <w:rPr>
                <w:color w:val="000000"/>
              </w:rPr>
              <w:t>31787 (48.2)</w:t>
            </w:r>
          </w:p>
        </w:tc>
      </w:tr>
      <w:tr w:rsidR="00C94025" w14:paraId="4054D7ED"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36F6E055" w14:textId="77777777" w:rsidR="00C94025" w:rsidRDefault="00C94025"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3808E064" w14:textId="77777777" w:rsidR="00C94025" w:rsidRDefault="00C94025" w:rsidP="00B84EA5">
            <w:pPr>
              <w:keepNext/>
              <w:adjustRightInd w:val="0"/>
              <w:spacing w:before="58" w:after="58"/>
              <w:rPr>
                <w:color w:val="000000"/>
              </w:rPr>
            </w:pPr>
            <w:r>
              <w:rPr>
                <w:color w:val="000000"/>
              </w:rPr>
              <w:t>Missing</w:t>
            </w:r>
          </w:p>
        </w:tc>
        <w:tc>
          <w:tcPr>
            <w:tcW w:w="1786" w:type="dxa"/>
            <w:tcBorders>
              <w:top w:val="nil"/>
              <w:left w:val="nil"/>
              <w:bottom w:val="nil"/>
              <w:right w:val="nil"/>
            </w:tcBorders>
            <w:shd w:val="clear" w:color="auto" w:fill="FFFFFF"/>
            <w:tcMar>
              <w:left w:w="58" w:type="dxa"/>
              <w:right w:w="58" w:type="dxa"/>
            </w:tcMar>
          </w:tcPr>
          <w:p w14:paraId="4795290E" w14:textId="77777777" w:rsidR="00C94025" w:rsidRDefault="00C94025" w:rsidP="00B84EA5">
            <w:pPr>
              <w:keepNext/>
              <w:adjustRightInd w:val="0"/>
              <w:spacing w:before="58" w:after="58"/>
              <w:jc w:val="right"/>
              <w:rPr>
                <w:color w:val="000000"/>
              </w:rPr>
            </w:pPr>
            <w:r>
              <w:rPr>
                <w:color w:val="000000"/>
              </w:rPr>
              <w:t>172</w:t>
            </w:r>
          </w:p>
        </w:tc>
      </w:tr>
      <w:tr w:rsidR="00C94025" w14:paraId="36AF0EF5" w14:textId="77777777" w:rsidTr="00B84EA5">
        <w:tblPrEx>
          <w:tblCellMar>
            <w:top w:w="0" w:type="dxa"/>
            <w:left w:w="0" w:type="dxa"/>
            <w:bottom w:w="0" w:type="dxa"/>
            <w:right w:w="0" w:type="dxa"/>
          </w:tblCellMar>
        </w:tblPrEx>
        <w:trPr>
          <w:cantSplit/>
          <w:jc w:val="center"/>
        </w:trPr>
        <w:tc>
          <w:tcPr>
            <w:tcW w:w="7028" w:type="dxa"/>
            <w:gridSpan w:val="3"/>
            <w:tcBorders>
              <w:top w:val="nil"/>
              <w:left w:val="nil"/>
              <w:bottom w:val="single" w:sz="4" w:space="0" w:color="000000"/>
              <w:right w:val="nil"/>
            </w:tcBorders>
            <w:shd w:val="clear" w:color="auto" w:fill="FFFFFF"/>
            <w:tcMar>
              <w:left w:w="58" w:type="dxa"/>
              <w:right w:w="58" w:type="dxa"/>
            </w:tcMar>
          </w:tcPr>
          <w:p w14:paraId="11EC70C6" w14:textId="77777777" w:rsidR="00C94025" w:rsidRDefault="00C94025" w:rsidP="00B84EA5">
            <w:pPr>
              <w:adjustRightInd w:val="0"/>
              <w:spacing w:before="58" w:after="58"/>
              <w:jc w:val="center"/>
              <w:rPr>
                <w:color w:val="000000"/>
              </w:rPr>
            </w:pPr>
          </w:p>
        </w:tc>
      </w:tr>
    </w:tbl>
    <w:p w14:paraId="12672C27" w14:textId="4FBA457D" w:rsidR="001A690B" w:rsidRDefault="001A690B">
      <w:pPr>
        <w:rPr>
          <w:rFonts w:ascii="Times" w:hAnsi="Times" w:cs="Arial"/>
          <w:b/>
          <w:sz w:val="28"/>
          <w:szCs w:val="28"/>
        </w:rPr>
      </w:pPr>
    </w:p>
    <w:p w14:paraId="3808ABB8" w14:textId="3501B8D1" w:rsidR="008F68E5" w:rsidRDefault="008F68E5">
      <w:pPr>
        <w:rPr>
          <w:rFonts w:ascii="Times" w:hAnsi="Times" w:cs="Arial"/>
          <w:b/>
          <w:sz w:val="28"/>
          <w:szCs w:val="28"/>
        </w:rPr>
      </w:pPr>
      <w:r>
        <w:rPr>
          <w:rFonts w:ascii="Times" w:hAnsi="Times" w:cs="Arial"/>
          <w:b/>
          <w:sz w:val="28"/>
          <w:szCs w:val="28"/>
        </w:rPr>
        <w:br w:type="page"/>
      </w:r>
    </w:p>
    <w:p w14:paraId="1E1BFE39" w14:textId="77777777" w:rsidR="00C74441" w:rsidRDefault="00C74441">
      <w:pPr>
        <w:rPr>
          <w:rFonts w:ascii="Times" w:hAnsi="Times" w:cs="Arial"/>
          <w:b/>
          <w:sz w:val="28"/>
          <w:szCs w:val="28"/>
        </w:rPr>
      </w:pPr>
    </w:p>
    <w:p w14:paraId="21EE030D" w14:textId="5BFDCFD2" w:rsidR="00760E61" w:rsidRDefault="00760E61" w:rsidP="00760E61">
      <w:pPr>
        <w:pStyle w:val="Caption"/>
        <w:keepNext/>
        <w:jc w:val="center"/>
      </w:pPr>
      <w:r>
        <w:t xml:space="preserve">Table </w:t>
      </w:r>
      <w:fldSimple w:instr=" SEQ Table \* ARABIC ">
        <w:r>
          <w:rPr>
            <w:noProof/>
          </w:rPr>
          <w:t>3</w:t>
        </w:r>
      </w:fldSimple>
      <w:r>
        <w:t xml:space="preserve"> Balance Check after Propensity Score Weighting</w:t>
      </w:r>
    </w:p>
    <w:tbl>
      <w:tblPr>
        <w:tblW w:w="10460" w:type="dxa"/>
        <w:jc w:val="center"/>
        <w:tblLayout w:type="fixed"/>
        <w:tblCellMar>
          <w:left w:w="0" w:type="dxa"/>
          <w:right w:w="0" w:type="dxa"/>
        </w:tblCellMar>
        <w:tblLook w:val="0000" w:firstRow="0" w:lastRow="0" w:firstColumn="0" w:lastColumn="0" w:noHBand="0" w:noVBand="0"/>
      </w:tblPr>
      <w:tblGrid>
        <w:gridCol w:w="2469"/>
        <w:gridCol w:w="2430"/>
        <w:gridCol w:w="1170"/>
        <w:gridCol w:w="1421"/>
        <w:gridCol w:w="1440"/>
        <w:gridCol w:w="1530"/>
      </w:tblGrid>
      <w:tr w:rsidR="008F68E5" w14:paraId="23B61FC4" w14:textId="77777777" w:rsidTr="00760E61">
        <w:tblPrEx>
          <w:tblCellMar>
            <w:top w:w="0" w:type="dxa"/>
            <w:left w:w="0" w:type="dxa"/>
            <w:bottom w:w="0" w:type="dxa"/>
            <w:right w:w="0" w:type="dxa"/>
          </w:tblCellMar>
        </w:tblPrEx>
        <w:trPr>
          <w:cantSplit/>
          <w:tblHeader/>
          <w:jc w:val="center"/>
        </w:trPr>
        <w:tc>
          <w:tcPr>
            <w:tcW w:w="6069" w:type="dxa"/>
            <w:gridSpan w:val="3"/>
            <w:tcBorders>
              <w:top w:val="single" w:sz="4" w:space="0" w:color="000000"/>
              <w:left w:val="nil"/>
              <w:bottom w:val="nil"/>
              <w:right w:val="nil"/>
            </w:tcBorders>
            <w:shd w:val="clear" w:color="auto" w:fill="FFFFFF"/>
            <w:tcMar>
              <w:left w:w="58" w:type="dxa"/>
              <w:right w:w="58" w:type="dxa"/>
            </w:tcMar>
            <w:vAlign w:val="center"/>
          </w:tcPr>
          <w:p w14:paraId="07F6F5C0" w14:textId="77777777" w:rsidR="008F68E5" w:rsidRDefault="008F68E5" w:rsidP="00B84EA5">
            <w:pPr>
              <w:keepNext/>
              <w:adjustRightInd w:val="0"/>
              <w:spacing w:before="58" w:after="58"/>
              <w:jc w:val="center"/>
              <w:rPr>
                <w:b/>
                <w:bCs/>
                <w:color w:val="000000"/>
              </w:rPr>
            </w:pPr>
          </w:p>
        </w:tc>
        <w:tc>
          <w:tcPr>
            <w:tcW w:w="2861" w:type="dxa"/>
            <w:gridSpan w:val="2"/>
            <w:tcBorders>
              <w:top w:val="single" w:sz="4" w:space="0" w:color="000000"/>
              <w:left w:val="nil"/>
              <w:bottom w:val="nil"/>
              <w:right w:val="nil"/>
            </w:tcBorders>
            <w:shd w:val="clear" w:color="auto" w:fill="FFFFFF"/>
            <w:tcMar>
              <w:left w:w="58" w:type="dxa"/>
              <w:right w:w="58" w:type="dxa"/>
            </w:tcMar>
            <w:vAlign w:val="center"/>
          </w:tcPr>
          <w:p w14:paraId="283E6CF7" w14:textId="77777777" w:rsidR="008F68E5" w:rsidRDefault="008F68E5" w:rsidP="00B84EA5">
            <w:pPr>
              <w:keepNext/>
              <w:adjustRightInd w:val="0"/>
              <w:spacing w:before="58" w:after="58"/>
              <w:jc w:val="center"/>
              <w:rPr>
                <w:b/>
                <w:bCs/>
                <w:color w:val="000000"/>
              </w:rPr>
            </w:pPr>
            <w:r>
              <w:rPr>
                <w:b/>
                <w:bCs/>
                <w:color w:val="000000"/>
              </w:rPr>
              <w:t>Immunotherapy at any Facility</w:t>
            </w:r>
          </w:p>
        </w:tc>
        <w:tc>
          <w:tcPr>
            <w:tcW w:w="1530" w:type="dxa"/>
            <w:tcBorders>
              <w:top w:val="single" w:sz="4" w:space="0" w:color="000000"/>
              <w:left w:val="nil"/>
              <w:bottom w:val="nil"/>
              <w:right w:val="nil"/>
            </w:tcBorders>
            <w:shd w:val="clear" w:color="auto" w:fill="FFFFFF"/>
            <w:tcMar>
              <w:left w:w="58" w:type="dxa"/>
              <w:right w:w="58" w:type="dxa"/>
            </w:tcMar>
            <w:vAlign w:val="center"/>
          </w:tcPr>
          <w:p w14:paraId="7DE70BA1" w14:textId="77777777" w:rsidR="008F68E5" w:rsidRDefault="008F68E5" w:rsidP="00B84EA5">
            <w:pPr>
              <w:keepNext/>
              <w:adjustRightInd w:val="0"/>
              <w:spacing w:before="58" w:after="58"/>
              <w:jc w:val="center"/>
              <w:rPr>
                <w:b/>
                <w:bCs/>
                <w:color w:val="000000"/>
              </w:rPr>
            </w:pPr>
          </w:p>
        </w:tc>
      </w:tr>
      <w:tr w:rsidR="008F68E5" w14:paraId="7C053C91" w14:textId="77777777" w:rsidTr="00760E61">
        <w:tblPrEx>
          <w:tblCellMar>
            <w:top w:w="0" w:type="dxa"/>
            <w:left w:w="0" w:type="dxa"/>
            <w:bottom w:w="0" w:type="dxa"/>
            <w:right w:w="0" w:type="dxa"/>
          </w:tblCellMar>
        </w:tblPrEx>
        <w:trPr>
          <w:cantSplit/>
          <w:tblHeader/>
          <w:jc w:val="center"/>
        </w:trPr>
        <w:tc>
          <w:tcPr>
            <w:tcW w:w="6069" w:type="dxa"/>
            <w:gridSpan w:val="3"/>
            <w:tcBorders>
              <w:top w:val="nil"/>
              <w:left w:val="nil"/>
              <w:bottom w:val="nil"/>
              <w:right w:val="nil"/>
            </w:tcBorders>
            <w:shd w:val="clear" w:color="auto" w:fill="FFFFFF"/>
            <w:tcMar>
              <w:left w:w="58" w:type="dxa"/>
              <w:right w:w="58" w:type="dxa"/>
            </w:tcMar>
            <w:vAlign w:val="center"/>
          </w:tcPr>
          <w:p w14:paraId="1CED7AD9" w14:textId="77777777" w:rsidR="008F68E5" w:rsidRDefault="008F68E5" w:rsidP="00B84EA5">
            <w:pPr>
              <w:keepNext/>
              <w:adjustRightInd w:val="0"/>
              <w:spacing w:before="58" w:after="58"/>
              <w:jc w:val="center"/>
              <w:rPr>
                <w:b/>
                <w:bCs/>
                <w:color w:val="000000"/>
              </w:rPr>
            </w:pPr>
          </w:p>
        </w:tc>
        <w:tc>
          <w:tcPr>
            <w:tcW w:w="2861" w:type="dxa"/>
            <w:gridSpan w:val="2"/>
            <w:tcBorders>
              <w:top w:val="nil"/>
              <w:left w:val="nil"/>
              <w:bottom w:val="nil"/>
              <w:right w:val="nil"/>
            </w:tcBorders>
            <w:shd w:val="clear" w:color="auto" w:fill="FFFFFF"/>
            <w:tcMar>
              <w:left w:w="58" w:type="dxa"/>
              <w:right w:w="58" w:type="dxa"/>
            </w:tcMar>
            <w:vAlign w:val="center"/>
          </w:tcPr>
          <w:p w14:paraId="5D8E85BC" w14:textId="77777777" w:rsidR="008F68E5" w:rsidRDefault="008F68E5" w:rsidP="00B84EA5">
            <w:pPr>
              <w:keepNext/>
              <w:adjustRightInd w:val="0"/>
              <w:spacing w:before="58" w:after="58"/>
              <w:jc w:val="center"/>
              <w:rPr>
                <w:b/>
                <w:bCs/>
                <w:color w:val="000000"/>
              </w:rPr>
            </w:pPr>
            <w:r>
              <w:rPr>
                <w:b/>
                <w:bCs/>
                <w:color w:val="000000"/>
              </w:rPr>
              <w:t>__________________________</w:t>
            </w:r>
          </w:p>
        </w:tc>
        <w:tc>
          <w:tcPr>
            <w:tcW w:w="1530" w:type="dxa"/>
            <w:tcBorders>
              <w:top w:val="nil"/>
              <w:left w:val="nil"/>
              <w:bottom w:val="nil"/>
              <w:right w:val="nil"/>
            </w:tcBorders>
            <w:shd w:val="clear" w:color="auto" w:fill="FFFFFF"/>
            <w:tcMar>
              <w:left w:w="58" w:type="dxa"/>
              <w:right w:w="58" w:type="dxa"/>
            </w:tcMar>
            <w:vAlign w:val="center"/>
          </w:tcPr>
          <w:p w14:paraId="3FAD7243" w14:textId="77777777" w:rsidR="008F68E5" w:rsidRDefault="008F68E5" w:rsidP="00B84EA5">
            <w:pPr>
              <w:keepNext/>
              <w:adjustRightInd w:val="0"/>
              <w:spacing w:before="58" w:after="58"/>
              <w:jc w:val="center"/>
              <w:rPr>
                <w:b/>
                <w:bCs/>
                <w:color w:val="000000"/>
              </w:rPr>
            </w:pPr>
          </w:p>
        </w:tc>
      </w:tr>
      <w:tr w:rsidR="008F68E5" w14:paraId="62AFFA4E" w14:textId="77777777" w:rsidTr="00760E61">
        <w:tblPrEx>
          <w:tblCellMar>
            <w:top w:w="0" w:type="dxa"/>
            <w:left w:w="0" w:type="dxa"/>
            <w:bottom w:w="0" w:type="dxa"/>
            <w:right w:w="0" w:type="dxa"/>
          </w:tblCellMar>
        </w:tblPrEx>
        <w:trPr>
          <w:cantSplit/>
          <w:tblHeader/>
          <w:jc w:val="center"/>
        </w:trPr>
        <w:tc>
          <w:tcPr>
            <w:tcW w:w="2469" w:type="dxa"/>
            <w:tcBorders>
              <w:top w:val="nil"/>
              <w:left w:val="nil"/>
              <w:bottom w:val="single" w:sz="23" w:space="0" w:color="000000"/>
              <w:right w:val="nil"/>
            </w:tcBorders>
            <w:shd w:val="clear" w:color="auto" w:fill="FFFFFF"/>
            <w:tcMar>
              <w:left w:w="58" w:type="dxa"/>
              <w:right w:w="58" w:type="dxa"/>
            </w:tcMar>
            <w:vAlign w:val="center"/>
          </w:tcPr>
          <w:p w14:paraId="6FF18AC6" w14:textId="77777777" w:rsidR="008F68E5" w:rsidRDefault="008F68E5" w:rsidP="00B84EA5">
            <w:pPr>
              <w:keepNext/>
              <w:adjustRightInd w:val="0"/>
              <w:spacing w:before="58" w:after="58"/>
              <w:jc w:val="center"/>
              <w:rPr>
                <w:b/>
                <w:bCs/>
                <w:color w:val="000000"/>
              </w:rPr>
            </w:pPr>
            <w:r>
              <w:rPr>
                <w:b/>
                <w:bCs/>
                <w:color w:val="000000"/>
              </w:rPr>
              <w:t>Covariate</w:t>
            </w:r>
          </w:p>
        </w:tc>
        <w:tc>
          <w:tcPr>
            <w:tcW w:w="2430" w:type="dxa"/>
            <w:tcBorders>
              <w:top w:val="nil"/>
              <w:left w:val="nil"/>
              <w:bottom w:val="single" w:sz="23" w:space="0" w:color="000000"/>
              <w:right w:val="nil"/>
            </w:tcBorders>
            <w:shd w:val="clear" w:color="auto" w:fill="FFFFFF"/>
            <w:tcMar>
              <w:left w:w="58" w:type="dxa"/>
              <w:right w:w="58" w:type="dxa"/>
            </w:tcMar>
            <w:vAlign w:val="center"/>
          </w:tcPr>
          <w:p w14:paraId="2065B0C3" w14:textId="77777777" w:rsidR="008F68E5" w:rsidRDefault="008F68E5" w:rsidP="00B84EA5">
            <w:pPr>
              <w:keepNext/>
              <w:adjustRightInd w:val="0"/>
              <w:spacing w:before="58" w:after="58"/>
              <w:jc w:val="center"/>
              <w:rPr>
                <w:b/>
                <w:bCs/>
                <w:color w:val="000000"/>
              </w:rPr>
            </w:pPr>
            <w:r>
              <w:rPr>
                <w:b/>
                <w:bCs/>
                <w:color w:val="000000"/>
              </w:rPr>
              <w:t>Level</w:t>
            </w:r>
          </w:p>
        </w:tc>
        <w:tc>
          <w:tcPr>
            <w:tcW w:w="1170" w:type="dxa"/>
            <w:tcBorders>
              <w:top w:val="nil"/>
              <w:left w:val="nil"/>
              <w:bottom w:val="single" w:sz="23" w:space="0" w:color="000000"/>
              <w:right w:val="nil"/>
            </w:tcBorders>
            <w:shd w:val="clear" w:color="auto" w:fill="FFFFFF"/>
            <w:tcMar>
              <w:left w:w="58" w:type="dxa"/>
              <w:right w:w="58" w:type="dxa"/>
            </w:tcMar>
            <w:vAlign w:val="center"/>
          </w:tcPr>
          <w:p w14:paraId="783AF2CA" w14:textId="77777777" w:rsidR="008F68E5" w:rsidRDefault="008F68E5" w:rsidP="00B84EA5">
            <w:pPr>
              <w:keepNext/>
              <w:adjustRightInd w:val="0"/>
              <w:spacing w:before="58" w:after="58"/>
              <w:jc w:val="center"/>
              <w:rPr>
                <w:b/>
                <w:bCs/>
                <w:color w:val="000000"/>
              </w:rPr>
            </w:pPr>
            <w:r>
              <w:rPr>
                <w:b/>
                <w:bCs/>
                <w:color w:val="000000"/>
              </w:rPr>
              <w:t>Statistics</w:t>
            </w:r>
          </w:p>
        </w:tc>
        <w:tc>
          <w:tcPr>
            <w:tcW w:w="1421" w:type="dxa"/>
            <w:tcBorders>
              <w:top w:val="nil"/>
              <w:left w:val="nil"/>
              <w:bottom w:val="single" w:sz="23" w:space="0" w:color="000000"/>
              <w:right w:val="nil"/>
            </w:tcBorders>
            <w:shd w:val="clear" w:color="auto" w:fill="FFFFFF"/>
            <w:tcMar>
              <w:left w:w="58" w:type="dxa"/>
              <w:right w:w="58" w:type="dxa"/>
            </w:tcMar>
            <w:vAlign w:val="center"/>
          </w:tcPr>
          <w:p w14:paraId="08813A4E" w14:textId="77777777" w:rsidR="008F68E5" w:rsidRDefault="008F68E5" w:rsidP="00B84EA5">
            <w:pPr>
              <w:keepNext/>
              <w:adjustRightInd w:val="0"/>
              <w:spacing w:before="58" w:after="58"/>
              <w:jc w:val="center"/>
              <w:rPr>
                <w:b/>
                <w:bCs/>
                <w:color w:val="000000"/>
              </w:rPr>
            </w:pPr>
            <w:r>
              <w:rPr>
                <w:b/>
                <w:bCs/>
                <w:color w:val="000000"/>
              </w:rPr>
              <w:t>No N=236</w:t>
            </w:r>
          </w:p>
        </w:tc>
        <w:tc>
          <w:tcPr>
            <w:tcW w:w="1440" w:type="dxa"/>
            <w:tcBorders>
              <w:top w:val="nil"/>
              <w:left w:val="nil"/>
              <w:bottom w:val="single" w:sz="23" w:space="0" w:color="000000"/>
              <w:right w:val="nil"/>
            </w:tcBorders>
            <w:shd w:val="clear" w:color="auto" w:fill="FFFFFF"/>
            <w:tcMar>
              <w:left w:w="58" w:type="dxa"/>
              <w:right w:w="58" w:type="dxa"/>
            </w:tcMar>
            <w:vAlign w:val="center"/>
          </w:tcPr>
          <w:p w14:paraId="60A66CD2" w14:textId="77777777" w:rsidR="008F68E5" w:rsidRDefault="008F68E5" w:rsidP="00B84EA5">
            <w:pPr>
              <w:keepNext/>
              <w:adjustRightInd w:val="0"/>
              <w:spacing w:before="58" w:after="58"/>
              <w:jc w:val="center"/>
              <w:rPr>
                <w:b/>
                <w:bCs/>
                <w:color w:val="000000"/>
              </w:rPr>
            </w:pPr>
            <w:r>
              <w:rPr>
                <w:b/>
                <w:bCs/>
                <w:color w:val="000000"/>
              </w:rPr>
              <w:t>Yes N=236</w:t>
            </w:r>
          </w:p>
        </w:tc>
        <w:tc>
          <w:tcPr>
            <w:tcW w:w="1530" w:type="dxa"/>
            <w:tcBorders>
              <w:top w:val="nil"/>
              <w:left w:val="nil"/>
              <w:bottom w:val="single" w:sz="23" w:space="0" w:color="000000"/>
              <w:right w:val="nil"/>
            </w:tcBorders>
            <w:shd w:val="clear" w:color="auto" w:fill="FFFFFF"/>
            <w:tcMar>
              <w:left w:w="58" w:type="dxa"/>
              <w:right w:w="58" w:type="dxa"/>
            </w:tcMar>
            <w:vAlign w:val="center"/>
          </w:tcPr>
          <w:p w14:paraId="6BA98DC0" w14:textId="77777777" w:rsidR="008F68E5" w:rsidRDefault="008F68E5" w:rsidP="00B84EA5">
            <w:pPr>
              <w:keepNext/>
              <w:adjustRightInd w:val="0"/>
              <w:spacing w:before="58" w:after="58"/>
              <w:jc w:val="center"/>
              <w:rPr>
                <w:b/>
                <w:bCs/>
                <w:color w:val="000000"/>
              </w:rPr>
            </w:pPr>
            <w:r>
              <w:rPr>
                <w:b/>
                <w:bCs/>
                <w:color w:val="000000"/>
              </w:rPr>
              <w:t>Standardized Difference</w:t>
            </w:r>
          </w:p>
        </w:tc>
      </w:tr>
      <w:tr w:rsidR="008F68E5" w14:paraId="79E3161F" w14:textId="77777777" w:rsidTr="00760E61">
        <w:tblPrEx>
          <w:tblCellMar>
            <w:top w:w="0" w:type="dxa"/>
            <w:left w:w="0" w:type="dxa"/>
            <w:bottom w:w="0" w:type="dxa"/>
            <w:right w:w="0" w:type="dxa"/>
          </w:tblCellMar>
        </w:tblPrEx>
        <w:trPr>
          <w:cantSplit/>
          <w:jc w:val="center"/>
        </w:trPr>
        <w:tc>
          <w:tcPr>
            <w:tcW w:w="2469" w:type="dxa"/>
            <w:vMerge w:val="restart"/>
            <w:tcBorders>
              <w:top w:val="nil"/>
              <w:left w:val="nil"/>
              <w:bottom w:val="nil"/>
              <w:right w:val="nil"/>
            </w:tcBorders>
            <w:shd w:val="clear" w:color="auto" w:fill="FFFFFF"/>
            <w:tcMar>
              <w:left w:w="58" w:type="dxa"/>
              <w:right w:w="58" w:type="dxa"/>
            </w:tcMar>
          </w:tcPr>
          <w:p w14:paraId="14227069" w14:textId="77777777" w:rsidR="008F68E5" w:rsidRDefault="008F68E5" w:rsidP="00B84EA5">
            <w:pPr>
              <w:keepNext/>
              <w:adjustRightInd w:val="0"/>
              <w:spacing w:before="58" w:after="58"/>
              <w:rPr>
                <w:color w:val="000000"/>
              </w:rPr>
            </w:pPr>
            <w:r>
              <w:rPr>
                <w:color w:val="000000"/>
              </w:rPr>
              <w:t>Age at Diagnosis</w:t>
            </w:r>
          </w:p>
        </w:tc>
        <w:tc>
          <w:tcPr>
            <w:tcW w:w="2430" w:type="dxa"/>
            <w:tcBorders>
              <w:top w:val="nil"/>
              <w:left w:val="nil"/>
              <w:bottom w:val="nil"/>
              <w:right w:val="nil"/>
            </w:tcBorders>
            <w:shd w:val="clear" w:color="auto" w:fill="FFFFFF"/>
            <w:tcMar>
              <w:left w:w="58" w:type="dxa"/>
              <w:right w:w="58" w:type="dxa"/>
            </w:tcMar>
          </w:tcPr>
          <w:p w14:paraId="083F191B" w14:textId="77777777" w:rsidR="008F68E5" w:rsidRDefault="008F68E5" w:rsidP="00B84EA5">
            <w:pPr>
              <w:keepNext/>
              <w:adjustRightInd w:val="0"/>
              <w:spacing w:before="58" w:after="58"/>
              <w:rPr>
                <w:color w:val="000000"/>
              </w:rPr>
            </w:pPr>
            <w:r>
              <w:rPr>
                <w:color w:val="000000"/>
              </w:rPr>
              <w:t>&lt;65</w:t>
            </w:r>
          </w:p>
        </w:tc>
        <w:tc>
          <w:tcPr>
            <w:tcW w:w="1170" w:type="dxa"/>
            <w:tcBorders>
              <w:top w:val="nil"/>
              <w:left w:val="nil"/>
              <w:bottom w:val="nil"/>
              <w:right w:val="nil"/>
            </w:tcBorders>
            <w:shd w:val="clear" w:color="auto" w:fill="FFFFFF"/>
            <w:tcMar>
              <w:left w:w="58" w:type="dxa"/>
              <w:right w:w="58" w:type="dxa"/>
            </w:tcMar>
          </w:tcPr>
          <w:p w14:paraId="77B2D3AF"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226FC73A" w14:textId="77777777" w:rsidR="008F68E5" w:rsidRDefault="008F68E5" w:rsidP="00B84EA5">
            <w:pPr>
              <w:keepNext/>
              <w:adjustRightInd w:val="0"/>
              <w:spacing w:before="58" w:after="58"/>
              <w:jc w:val="center"/>
              <w:rPr>
                <w:color w:val="000000"/>
              </w:rPr>
            </w:pPr>
            <w:r>
              <w:rPr>
                <w:color w:val="000000"/>
              </w:rPr>
              <w:t>108 (45.8)</w:t>
            </w:r>
          </w:p>
        </w:tc>
        <w:tc>
          <w:tcPr>
            <w:tcW w:w="1440" w:type="dxa"/>
            <w:tcBorders>
              <w:top w:val="nil"/>
              <w:left w:val="nil"/>
              <w:bottom w:val="nil"/>
              <w:right w:val="nil"/>
            </w:tcBorders>
            <w:shd w:val="clear" w:color="auto" w:fill="FFFFFF"/>
            <w:tcMar>
              <w:left w:w="58" w:type="dxa"/>
              <w:right w:w="58" w:type="dxa"/>
            </w:tcMar>
          </w:tcPr>
          <w:p w14:paraId="353AD037" w14:textId="77777777" w:rsidR="008F68E5" w:rsidRDefault="008F68E5" w:rsidP="00B84EA5">
            <w:pPr>
              <w:keepNext/>
              <w:adjustRightInd w:val="0"/>
              <w:spacing w:before="58" w:after="58"/>
              <w:jc w:val="center"/>
              <w:rPr>
                <w:color w:val="000000"/>
              </w:rPr>
            </w:pPr>
            <w:r>
              <w:rPr>
                <w:color w:val="000000"/>
              </w:rPr>
              <w:t>108 (45.8)</w:t>
            </w:r>
          </w:p>
        </w:tc>
        <w:tc>
          <w:tcPr>
            <w:tcW w:w="1530" w:type="dxa"/>
            <w:tcBorders>
              <w:top w:val="nil"/>
              <w:left w:val="nil"/>
              <w:bottom w:val="nil"/>
              <w:right w:val="nil"/>
            </w:tcBorders>
            <w:shd w:val="clear" w:color="auto" w:fill="FFFFFF"/>
            <w:tcMar>
              <w:left w:w="58" w:type="dxa"/>
              <w:right w:w="58" w:type="dxa"/>
            </w:tcMar>
          </w:tcPr>
          <w:p w14:paraId="2C52A726" w14:textId="77777777" w:rsidR="008F68E5" w:rsidRDefault="008F68E5" w:rsidP="00B84EA5">
            <w:pPr>
              <w:keepNext/>
              <w:adjustRightInd w:val="0"/>
              <w:spacing w:before="58" w:after="58"/>
              <w:jc w:val="center"/>
              <w:rPr>
                <w:color w:val="000000"/>
              </w:rPr>
            </w:pPr>
            <w:r>
              <w:rPr>
                <w:color w:val="000000"/>
              </w:rPr>
              <w:t>0.000</w:t>
            </w:r>
          </w:p>
        </w:tc>
      </w:tr>
      <w:tr w:rsidR="008F68E5" w14:paraId="765D6B50"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17D4A1BE" w14:textId="77777777" w:rsidR="008F68E5" w:rsidRDefault="008F68E5" w:rsidP="00B84EA5">
            <w:pPr>
              <w:adjustRightInd w:val="0"/>
            </w:pPr>
          </w:p>
        </w:tc>
        <w:tc>
          <w:tcPr>
            <w:tcW w:w="2430" w:type="dxa"/>
            <w:tcBorders>
              <w:top w:val="nil"/>
              <w:left w:val="nil"/>
              <w:bottom w:val="nil"/>
              <w:right w:val="nil"/>
            </w:tcBorders>
            <w:shd w:val="clear" w:color="auto" w:fill="FFFFFF"/>
            <w:tcMar>
              <w:left w:w="58" w:type="dxa"/>
              <w:right w:w="58" w:type="dxa"/>
            </w:tcMar>
          </w:tcPr>
          <w:p w14:paraId="534DC0E0" w14:textId="77777777" w:rsidR="008F68E5" w:rsidRDefault="008F68E5" w:rsidP="00B84EA5">
            <w:pPr>
              <w:adjustRightInd w:val="0"/>
              <w:spacing w:before="58" w:after="58"/>
              <w:rPr>
                <w:color w:val="000000"/>
              </w:rPr>
            </w:pPr>
            <w:r>
              <w:rPr>
                <w:color w:val="000000"/>
              </w:rPr>
              <w:t>&gt;=65</w:t>
            </w:r>
          </w:p>
        </w:tc>
        <w:tc>
          <w:tcPr>
            <w:tcW w:w="1170" w:type="dxa"/>
            <w:tcBorders>
              <w:top w:val="nil"/>
              <w:left w:val="nil"/>
              <w:bottom w:val="nil"/>
              <w:right w:val="nil"/>
            </w:tcBorders>
            <w:shd w:val="clear" w:color="auto" w:fill="FFFFFF"/>
            <w:tcMar>
              <w:left w:w="58" w:type="dxa"/>
              <w:right w:w="58" w:type="dxa"/>
            </w:tcMar>
          </w:tcPr>
          <w:p w14:paraId="68ED3CD2" w14:textId="77777777" w:rsidR="008F68E5" w:rsidRDefault="008F68E5" w:rsidP="00B84EA5">
            <w:pPr>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70433042" w14:textId="77777777" w:rsidR="008F68E5" w:rsidRDefault="008F68E5" w:rsidP="00B84EA5">
            <w:pPr>
              <w:adjustRightInd w:val="0"/>
              <w:spacing w:before="58" w:after="58"/>
              <w:jc w:val="center"/>
              <w:rPr>
                <w:color w:val="000000"/>
              </w:rPr>
            </w:pPr>
            <w:r>
              <w:rPr>
                <w:color w:val="000000"/>
              </w:rPr>
              <w:t>128 (54.2)</w:t>
            </w:r>
          </w:p>
        </w:tc>
        <w:tc>
          <w:tcPr>
            <w:tcW w:w="1440" w:type="dxa"/>
            <w:tcBorders>
              <w:top w:val="nil"/>
              <w:left w:val="nil"/>
              <w:bottom w:val="nil"/>
              <w:right w:val="nil"/>
            </w:tcBorders>
            <w:shd w:val="clear" w:color="auto" w:fill="FFFFFF"/>
            <w:tcMar>
              <w:left w:w="58" w:type="dxa"/>
              <w:right w:w="58" w:type="dxa"/>
            </w:tcMar>
          </w:tcPr>
          <w:p w14:paraId="5C9F4A5D" w14:textId="77777777" w:rsidR="008F68E5" w:rsidRDefault="008F68E5" w:rsidP="00B84EA5">
            <w:pPr>
              <w:adjustRightInd w:val="0"/>
              <w:spacing w:before="58" w:after="58"/>
              <w:jc w:val="center"/>
              <w:rPr>
                <w:color w:val="000000"/>
              </w:rPr>
            </w:pPr>
            <w:r>
              <w:rPr>
                <w:color w:val="000000"/>
              </w:rPr>
              <w:t>128 (54.2)</w:t>
            </w:r>
          </w:p>
        </w:tc>
        <w:tc>
          <w:tcPr>
            <w:tcW w:w="1530" w:type="dxa"/>
            <w:tcBorders>
              <w:top w:val="nil"/>
              <w:left w:val="nil"/>
              <w:bottom w:val="nil"/>
              <w:right w:val="nil"/>
            </w:tcBorders>
            <w:shd w:val="clear" w:color="auto" w:fill="FFFFFF"/>
            <w:tcMar>
              <w:left w:w="58" w:type="dxa"/>
              <w:right w:w="58" w:type="dxa"/>
            </w:tcMar>
          </w:tcPr>
          <w:p w14:paraId="65F4AB53" w14:textId="77777777" w:rsidR="008F68E5" w:rsidRDefault="008F68E5" w:rsidP="00B84EA5">
            <w:pPr>
              <w:adjustRightInd w:val="0"/>
              <w:spacing w:before="58" w:after="58"/>
              <w:jc w:val="center"/>
              <w:rPr>
                <w:color w:val="000000"/>
              </w:rPr>
            </w:pPr>
            <w:r>
              <w:rPr>
                <w:color w:val="000000"/>
              </w:rPr>
              <w:t>0.000</w:t>
            </w:r>
          </w:p>
        </w:tc>
      </w:tr>
      <w:tr w:rsidR="008F68E5" w14:paraId="61B854FD" w14:textId="77777777" w:rsidTr="00760E61">
        <w:tblPrEx>
          <w:tblCellMar>
            <w:top w:w="0" w:type="dxa"/>
            <w:left w:w="0" w:type="dxa"/>
            <w:bottom w:w="0" w:type="dxa"/>
            <w:right w:w="0" w:type="dxa"/>
          </w:tblCellMar>
        </w:tblPrEx>
        <w:trPr>
          <w:cantSplit/>
          <w:jc w:val="center"/>
        </w:trPr>
        <w:tc>
          <w:tcPr>
            <w:tcW w:w="10460" w:type="dxa"/>
            <w:gridSpan w:val="6"/>
            <w:tcBorders>
              <w:top w:val="nil"/>
              <w:left w:val="nil"/>
              <w:bottom w:val="nil"/>
              <w:right w:val="nil"/>
            </w:tcBorders>
            <w:shd w:val="clear" w:color="auto" w:fill="FFFFFF"/>
            <w:tcMar>
              <w:left w:w="58" w:type="dxa"/>
              <w:right w:w="58" w:type="dxa"/>
            </w:tcMar>
          </w:tcPr>
          <w:p w14:paraId="78EAC5EF" w14:textId="77777777" w:rsidR="008F68E5" w:rsidRDefault="008F68E5" w:rsidP="00B84EA5">
            <w:pPr>
              <w:adjustRightInd w:val="0"/>
              <w:spacing w:before="58" w:after="58"/>
              <w:jc w:val="center"/>
              <w:rPr>
                <w:color w:val="000000"/>
              </w:rPr>
            </w:pPr>
          </w:p>
        </w:tc>
      </w:tr>
      <w:tr w:rsidR="008F68E5" w14:paraId="1BAE9507" w14:textId="77777777" w:rsidTr="00760E61">
        <w:tblPrEx>
          <w:tblCellMar>
            <w:top w:w="0" w:type="dxa"/>
            <w:left w:w="0" w:type="dxa"/>
            <w:bottom w:w="0" w:type="dxa"/>
            <w:right w:w="0" w:type="dxa"/>
          </w:tblCellMar>
        </w:tblPrEx>
        <w:trPr>
          <w:cantSplit/>
          <w:jc w:val="center"/>
        </w:trPr>
        <w:tc>
          <w:tcPr>
            <w:tcW w:w="2469" w:type="dxa"/>
            <w:vMerge w:val="restart"/>
            <w:tcBorders>
              <w:top w:val="nil"/>
              <w:left w:val="nil"/>
              <w:bottom w:val="nil"/>
              <w:right w:val="nil"/>
            </w:tcBorders>
            <w:shd w:val="clear" w:color="auto" w:fill="FFFFFF"/>
            <w:tcMar>
              <w:left w:w="58" w:type="dxa"/>
              <w:right w:w="58" w:type="dxa"/>
            </w:tcMar>
          </w:tcPr>
          <w:p w14:paraId="77A14ECA" w14:textId="77777777" w:rsidR="008F68E5" w:rsidRDefault="008F68E5" w:rsidP="00B84EA5">
            <w:pPr>
              <w:keepNext/>
              <w:adjustRightInd w:val="0"/>
              <w:spacing w:before="58" w:after="58"/>
              <w:rPr>
                <w:color w:val="000000"/>
              </w:rPr>
            </w:pPr>
            <w:r>
              <w:rPr>
                <w:color w:val="000000"/>
              </w:rPr>
              <w:t>Facility Type</w:t>
            </w:r>
          </w:p>
        </w:tc>
        <w:tc>
          <w:tcPr>
            <w:tcW w:w="2430" w:type="dxa"/>
            <w:tcBorders>
              <w:top w:val="nil"/>
              <w:left w:val="nil"/>
              <w:bottom w:val="nil"/>
              <w:right w:val="nil"/>
            </w:tcBorders>
            <w:shd w:val="clear" w:color="auto" w:fill="FFFFFF"/>
            <w:tcMar>
              <w:left w:w="58" w:type="dxa"/>
              <w:right w:w="58" w:type="dxa"/>
            </w:tcMar>
          </w:tcPr>
          <w:p w14:paraId="02589645" w14:textId="77777777" w:rsidR="008F68E5" w:rsidRDefault="008F68E5" w:rsidP="00B84EA5">
            <w:pPr>
              <w:keepNext/>
              <w:adjustRightInd w:val="0"/>
              <w:spacing w:before="58" w:after="58"/>
              <w:rPr>
                <w:color w:val="000000"/>
              </w:rPr>
            </w:pPr>
            <w:r>
              <w:rPr>
                <w:color w:val="000000"/>
              </w:rPr>
              <w:t>Integrated Network/Community Cancer Program</w:t>
            </w:r>
          </w:p>
        </w:tc>
        <w:tc>
          <w:tcPr>
            <w:tcW w:w="1170" w:type="dxa"/>
            <w:tcBorders>
              <w:top w:val="nil"/>
              <w:left w:val="nil"/>
              <w:bottom w:val="nil"/>
              <w:right w:val="nil"/>
            </w:tcBorders>
            <w:shd w:val="clear" w:color="auto" w:fill="FFFFFF"/>
            <w:tcMar>
              <w:left w:w="58" w:type="dxa"/>
              <w:right w:w="58" w:type="dxa"/>
            </w:tcMar>
          </w:tcPr>
          <w:p w14:paraId="1B898459"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05A7156B" w14:textId="77777777" w:rsidR="008F68E5" w:rsidRDefault="008F68E5" w:rsidP="00B84EA5">
            <w:pPr>
              <w:keepNext/>
              <w:adjustRightInd w:val="0"/>
              <w:spacing w:before="58" w:after="58"/>
              <w:jc w:val="center"/>
              <w:rPr>
                <w:color w:val="000000"/>
              </w:rPr>
            </w:pPr>
            <w:r>
              <w:rPr>
                <w:color w:val="000000"/>
              </w:rPr>
              <w:t>33 (13.92)</w:t>
            </w:r>
          </w:p>
        </w:tc>
        <w:tc>
          <w:tcPr>
            <w:tcW w:w="1440" w:type="dxa"/>
            <w:tcBorders>
              <w:top w:val="nil"/>
              <w:left w:val="nil"/>
              <w:bottom w:val="nil"/>
              <w:right w:val="nil"/>
            </w:tcBorders>
            <w:shd w:val="clear" w:color="auto" w:fill="FFFFFF"/>
            <w:tcMar>
              <w:left w:w="58" w:type="dxa"/>
              <w:right w:w="58" w:type="dxa"/>
            </w:tcMar>
          </w:tcPr>
          <w:p w14:paraId="75ED4E22" w14:textId="77777777" w:rsidR="008F68E5" w:rsidRDefault="008F68E5" w:rsidP="00B84EA5">
            <w:pPr>
              <w:keepNext/>
              <w:adjustRightInd w:val="0"/>
              <w:spacing w:before="58" w:after="58"/>
              <w:jc w:val="center"/>
              <w:rPr>
                <w:color w:val="000000"/>
              </w:rPr>
            </w:pPr>
            <w:r>
              <w:rPr>
                <w:color w:val="000000"/>
              </w:rPr>
              <w:t>33 (13.92)</w:t>
            </w:r>
          </w:p>
        </w:tc>
        <w:tc>
          <w:tcPr>
            <w:tcW w:w="1530" w:type="dxa"/>
            <w:tcBorders>
              <w:top w:val="nil"/>
              <w:left w:val="nil"/>
              <w:bottom w:val="nil"/>
              <w:right w:val="nil"/>
            </w:tcBorders>
            <w:shd w:val="clear" w:color="auto" w:fill="FFFFFF"/>
            <w:tcMar>
              <w:left w:w="58" w:type="dxa"/>
              <w:right w:w="58" w:type="dxa"/>
            </w:tcMar>
          </w:tcPr>
          <w:p w14:paraId="2BDB6B42" w14:textId="77777777" w:rsidR="008F68E5" w:rsidRDefault="008F68E5" w:rsidP="00B84EA5">
            <w:pPr>
              <w:keepNext/>
              <w:adjustRightInd w:val="0"/>
              <w:spacing w:before="58" w:after="58"/>
              <w:jc w:val="center"/>
              <w:rPr>
                <w:color w:val="000000"/>
              </w:rPr>
            </w:pPr>
            <w:r>
              <w:rPr>
                <w:color w:val="000000"/>
              </w:rPr>
              <w:t>0.000</w:t>
            </w:r>
          </w:p>
        </w:tc>
      </w:tr>
      <w:tr w:rsidR="008F68E5" w14:paraId="66F130CA"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1397DD0D" w14:textId="77777777" w:rsidR="008F68E5" w:rsidRDefault="008F68E5" w:rsidP="00B84EA5">
            <w:pPr>
              <w:keepNext/>
              <w:adjustRightInd w:val="0"/>
            </w:pPr>
          </w:p>
        </w:tc>
        <w:tc>
          <w:tcPr>
            <w:tcW w:w="2430" w:type="dxa"/>
            <w:tcBorders>
              <w:top w:val="nil"/>
              <w:left w:val="nil"/>
              <w:bottom w:val="nil"/>
              <w:right w:val="nil"/>
            </w:tcBorders>
            <w:shd w:val="clear" w:color="auto" w:fill="FFFFFF"/>
            <w:tcMar>
              <w:left w:w="58" w:type="dxa"/>
              <w:right w:w="58" w:type="dxa"/>
            </w:tcMar>
          </w:tcPr>
          <w:p w14:paraId="4407F558" w14:textId="77777777" w:rsidR="008F68E5" w:rsidRDefault="008F68E5" w:rsidP="00B84EA5">
            <w:pPr>
              <w:keepNext/>
              <w:adjustRightInd w:val="0"/>
              <w:spacing w:before="58" w:after="58"/>
              <w:rPr>
                <w:color w:val="000000"/>
              </w:rPr>
            </w:pPr>
            <w:r>
              <w:rPr>
                <w:color w:val="000000"/>
              </w:rPr>
              <w:t>Comprehensive Community Cancer Program</w:t>
            </w:r>
          </w:p>
        </w:tc>
        <w:tc>
          <w:tcPr>
            <w:tcW w:w="1170" w:type="dxa"/>
            <w:tcBorders>
              <w:top w:val="nil"/>
              <w:left w:val="nil"/>
              <w:bottom w:val="nil"/>
              <w:right w:val="nil"/>
            </w:tcBorders>
            <w:shd w:val="clear" w:color="auto" w:fill="FFFFFF"/>
            <w:tcMar>
              <w:left w:w="58" w:type="dxa"/>
              <w:right w:w="58" w:type="dxa"/>
            </w:tcMar>
          </w:tcPr>
          <w:p w14:paraId="005BFE99"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6442EDF3" w14:textId="77777777" w:rsidR="008F68E5" w:rsidRDefault="008F68E5" w:rsidP="00B84EA5">
            <w:pPr>
              <w:keepNext/>
              <w:adjustRightInd w:val="0"/>
              <w:spacing w:before="58" w:after="58"/>
              <w:jc w:val="center"/>
              <w:rPr>
                <w:color w:val="000000"/>
              </w:rPr>
            </w:pPr>
            <w:r>
              <w:rPr>
                <w:color w:val="000000"/>
              </w:rPr>
              <w:t>124 (52.54)</w:t>
            </w:r>
          </w:p>
        </w:tc>
        <w:tc>
          <w:tcPr>
            <w:tcW w:w="1440" w:type="dxa"/>
            <w:tcBorders>
              <w:top w:val="nil"/>
              <w:left w:val="nil"/>
              <w:bottom w:val="nil"/>
              <w:right w:val="nil"/>
            </w:tcBorders>
            <w:shd w:val="clear" w:color="auto" w:fill="FFFFFF"/>
            <w:tcMar>
              <w:left w:w="58" w:type="dxa"/>
              <w:right w:w="58" w:type="dxa"/>
            </w:tcMar>
          </w:tcPr>
          <w:p w14:paraId="76AF7039" w14:textId="77777777" w:rsidR="008F68E5" w:rsidRDefault="008F68E5" w:rsidP="00B84EA5">
            <w:pPr>
              <w:keepNext/>
              <w:adjustRightInd w:val="0"/>
              <w:spacing w:before="58" w:after="58"/>
              <w:jc w:val="center"/>
              <w:rPr>
                <w:color w:val="000000"/>
              </w:rPr>
            </w:pPr>
            <w:r>
              <w:rPr>
                <w:color w:val="000000"/>
              </w:rPr>
              <w:t>124 (52.54)</w:t>
            </w:r>
          </w:p>
        </w:tc>
        <w:tc>
          <w:tcPr>
            <w:tcW w:w="1530" w:type="dxa"/>
            <w:tcBorders>
              <w:top w:val="nil"/>
              <w:left w:val="nil"/>
              <w:bottom w:val="nil"/>
              <w:right w:val="nil"/>
            </w:tcBorders>
            <w:shd w:val="clear" w:color="auto" w:fill="FFFFFF"/>
            <w:tcMar>
              <w:left w:w="58" w:type="dxa"/>
              <w:right w:w="58" w:type="dxa"/>
            </w:tcMar>
          </w:tcPr>
          <w:p w14:paraId="437126FB" w14:textId="77777777" w:rsidR="008F68E5" w:rsidRDefault="008F68E5" w:rsidP="00B84EA5">
            <w:pPr>
              <w:keepNext/>
              <w:adjustRightInd w:val="0"/>
              <w:spacing w:before="58" w:after="58"/>
              <w:jc w:val="center"/>
              <w:rPr>
                <w:color w:val="000000"/>
              </w:rPr>
            </w:pPr>
            <w:r>
              <w:rPr>
                <w:color w:val="000000"/>
              </w:rPr>
              <w:t>0.000</w:t>
            </w:r>
          </w:p>
        </w:tc>
      </w:tr>
      <w:tr w:rsidR="008F68E5" w14:paraId="0E7F4FBD"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4DE9ABC5" w14:textId="77777777" w:rsidR="008F68E5" w:rsidRDefault="008F68E5" w:rsidP="00B84EA5">
            <w:pPr>
              <w:adjustRightInd w:val="0"/>
            </w:pPr>
          </w:p>
        </w:tc>
        <w:tc>
          <w:tcPr>
            <w:tcW w:w="2430" w:type="dxa"/>
            <w:tcBorders>
              <w:top w:val="nil"/>
              <w:left w:val="nil"/>
              <w:bottom w:val="nil"/>
              <w:right w:val="nil"/>
            </w:tcBorders>
            <w:shd w:val="clear" w:color="auto" w:fill="FFFFFF"/>
            <w:tcMar>
              <w:left w:w="58" w:type="dxa"/>
              <w:right w:w="58" w:type="dxa"/>
            </w:tcMar>
          </w:tcPr>
          <w:p w14:paraId="186F7E1C" w14:textId="77777777" w:rsidR="008F68E5" w:rsidRDefault="008F68E5" w:rsidP="00B84EA5">
            <w:pPr>
              <w:adjustRightInd w:val="0"/>
              <w:spacing w:before="58" w:after="58"/>
              <w:rPr>
                <w:color w:val="000000"/>
              </w:rPr>
            </w:pPr>
            <w:r>
              <w:rPr>
                <w:color w:val="000000"/>
              </w:rPr>
              <w:t>Academic/Research Program</w:t>
            </w:r>
          </w:p>
        </w:tc>
        <w:tc>
          <w:tcPr>
            <w:tcW w:w="1170" w:type="dxa"/>
            <w:tcBorders>
              <w:top w:val="nil"/>
              <w:left w:val="nil"/>
              <w:bottom w:val="nil"/>
              <w:right w:val="nil"/>
            </w:tcBorders>
            <w:shd w:val="clear" w:color="auto" w:fill="FFFFFF"/>
            <w:tcMar>
              <w:left w:w="58" w:type="dxa"/>
              <w:right w:w="58" w:type="dxa"/>
            </w:tcMar>
          </w:tcPr>
          <w:p w14:paraId="0845ADF9" w14:textId="77777777" w:rsidR="008F68E5" w:rsidRDefault="008F68E5" w:rsidP="00B84EA5">
            <w:pPr>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742FECF7" w14:textId="77777777" w:rsidR="008F68E5" w:rsidRDefault="008F68E5" w:rsidP="00B84EA5">
            <w:pPr>
              <w:adjustRightInd w:val="0"/>
              <w:spacing w:before="58" w:after="58"/>
              <w:jc w:val="center"/>
              <w:rPr>
                <w:color w:val="000000"/>
              </w:rPr>
            </w:pPr>
            <w:r>
              <w:rPr>
                <w:color w:val="000000"/>
              </w:rPr>
              <w:t>79 (33.54)</w:t>
            </w:r>
          </w:p>
        </w:tc>
        <w:tc>
          <w:tcPr>
            <w:tcW w:w="1440" w:type="dxa"/>
            <w:tcBorders>
              <w:top w:val="nil"/>
              <w:left w:val="nil"/>
              <w:bottom w:val="nil"/>
              <w:right w:val="nil"/>
            </w:tcBorders>
            <w:shd w:val="clear" w:color="auto" w:fill="FFFFFF"/>
            <w:tcMar>
              <w:left w:w="58" w:type="dxa"/>
              <w:right w:w="58" w:type="dxa"/>
            </w:tcMar>
          </w:tcPr>
          <w:p w14:paraId="6DA2B2D1" w14:textId="77777777" w:rsidR="008F68E5" w:rsidRDefault="008F68E5" w:rsidP="00B84EA5">
            <w:pPr>
              <w:adjustRightInd w:val="0"/>
              <w:spacing w:before="58" w:after="58"/>
              <w:jc w:val="center"/>
              <w:rPr>
                <w:color w:val="000000"/>
              </w:rPr>
            </w:pPr>
            <w:r>
              <w:rPr>
                <w:color w:val="000000"/>
              </w:rPr>
              <w:t>79 (33.54)</w:t>
            </w:r>
          </w:p>
        </w:tc>
        <w:tc>
          <w:tcPr>
            <w:tcW w:w="1530" w:type="dxa"/>
            <w:tcBorders>
              <w:top w:val="nil"/>
              <w:left w:val="nil"/>
              <w:bottom w:val="nil"/>
              <w:right w:val="nil"/>
            </w:tcBorders>
            <w:shd w:val="clear" w:color="auto" w:fill="FFFFFF"/>
            <w:tcMar>
              <w:left w:w="58" w:type="dxa"/>
              <w:right w:w="58" w:type="dxa"/>
            </w:tcMar>
          </w:tcPr>
          <w:p w14:paraId="15B2FC22" w14:textId="77777777" w:rsidR="008F68E5" w:rsidRDefault="008F68E5" w:rsidP="00B84EA5">
            <w:pPr>
              <w:adjustRightInd w:val="0"/>
              <w:spacing w:before="58" w:after="58"/>
              <w:jc w:val="center"/>
              <w:rPr>
                <w:color w:val="000000"/>
              </w:rPr>
            </w:pPr>
            <w:r>
              <w:rPr>
                <w:color w:val="000000"/>
              </w:rPr>
              <w:t>0.000</w:t>
            </w:r>
          </w:p>
        </w:tc>
      </w:tr>
      <w:tr w:rsidR="008F68E5" w14:paraId="611F5A22" w14:textId="77777777" w:rsidTr="00760E61">
        <w:tblPrEx>
          <w:tblCellMar>
            <w:top w:w="0" w:type="dxa"/>
            <w:left w:w="0" w:type="dxa"/>
            <w:bottom w:w="0" w:type="dxa"/>
            <w:right w:w="0" w:type="dxa"/>
          </w:tblCellMar>
        </w:tblPrEx>
        <w:trPr>
          <w:cantSplit/>
          <w:jc w:val="center"/>
        </w:trPr>
        <w:tc>
          <w:tcPr>
            <w:tcW w:w="10460" w:type="dxa"/>
            <w:gridSpan w:val="6"/>
            <w:tcBorders>
              <w:top w:val="nil"/>
              <w:left w:val="nil"/>
              <w:bottom w:val="nil"/>
              <w:right w:val="nil"/>
            </w:tcBorders>
            <w:shd w:val="clear" w:color="auto" w:fill="FFFFFF"/>
            <w:tcMar>
              <w:left w:w="58" w:type="dxa"/>
              <w:right w:w="58" w:type="dxa"/>
            </w:tcMar>
          </w:tcPr>
          <w:p w14:paraId="4522BFA8" w14:textId="77777777" w:rsidR="008F68E5" w:rsidRDefault="008F68E5" w:rsidP="00B84EA5">
            <w:pPr>
              <w:adjustRightInd w:val="0"/>
              <w:spacing w:before="58" w:after="58"/>
              <w:jc w:val="center"/>
              <w:rPr>
                <w:color w:val="000000"/>
              </w:rPr>
            </w:pPr>
          </w:p>
        </w:tc>
      </w:tr>
      <w:tr w:rsidR="008F68E5" w14:paraId="16D3D3DA" w14:textId="77777777" w:rsidTr="00760E61">
        <w:tblPrEx>
          <w:tblCellMar>
            <w:top w:w="0" w:type="dxa"/>
            <w:left w:w="0" w:type="dxa"/>
            <w:bottom w:w="0" w:type="dxa"/>
            <w:right w:w="0" w:type="dxa"/>
          </w:tblCellMar>
        </w:tblPrEx>
        <w:trPr>
          <w:cantSplit/>
          <w:jc w:val="center"/>
        </w:trPr>
        <w:tc>
          <w:tcPr>
            <w:tcW w:w="2469" w:type="dxa"/>
            <w:vMerge w:val="restart"/>
            <w:tcBorders>
              <w:top w:val="nil"/>
              <w:left w:val="nil"/>
              <w:bottom w:val="nil"/>
              <w:right w:val="nil"/>
            </w:tcBorders>
            <w:shd w:val="clear" w:color="auto" w:fill="FFFFFF"/>
            <w:tcMar>
              <w:left w:w="58" w:type="dxa"/>
              <w:right w:w="58" w:type="dxa"/>
            </w:tcMar>
          </w:tcPr>
          <w:p w14:paraId="0AD1BCD8" w14:textId="77777777" w:rsidR="008F68E5" w:rsidRDefault="008F68E5" w:rsidP="00B84EA5">
            <w:pPr>
              <w:keepNext/>
              <w:adjustRightInd w:val="0"/>
              <w:spacing w:before="58" w:after="58"/>
              <w:rPr>
                <w:color w:val="000000"/>
              </w:rPr>
            </w:pPr>
            <w:r>
              <w:rPr>
                <w:color w:val="000000"/>
              </w:rPr>
              <w:t>Facility Location</w:t>
            </w:r>
          </w:p>
        </w:tc>
        <w:tc>
          <w:tcPr>
            <w:tcW w:w="2430" w:type="dxa"/>
            <w:tcBorders>
              <w:top w:val="nil"/>
              <w:left w:val="nil"/>
              <w:bottom w:val="nil"/>
              <w:right w:val="nil"/>
            </w:tcBorders>
            <w:shd w:val="clear" w:color="auto" w:fill="FFFFFF"/>
            <w:tcMar>
              <w:left w:w="58" w:type="dxa"/>
              <w:right w:w="58" w:type="dxa"/>
            </w:tcMar>
          </w:tcPr>
          <w:p w14:paraId="2B4672ED" w14:textId="77777777" w:rsidR="008F68E5" w:rsidRDefault="008F68E5" w:rsidP="00B84EA5">
            <w:pPr>
              <w:keepNext/>
              <w:adjustRightInd w:val="0"/>
              <w:spacing w:before="58" w:after="58"/>
              <w:rPr>
                <w:color w:val="000000"/>
              </w:rPr>
            </w:pPr>
            <w:r>
              <w:rPr>
                <w:color w:val="000000"/>
              </w:rPr>
              <w:t>Northeast</w:t>
            </w:r>
          </w:p>
        </w:tc>
        <w:tc>
          <w:tcPr>
            <w:tcW w:w="1170" w:type="dxa"/>
            <w:tcBorders>
              <w:top w:val="nil"/>
              <w:left w:val="nil"/>
              <w:bottom w:val="nil"/>
              <w:right w:val="nil"/>
            </w:tcBorders>
            <w:shd w:val="clear" w:color="auto" w:fill="FFFFFF"/>
            <w:tcMar>
              <w:left w:w="58" w:type="dxa"/>
              <w:right w:w="58" w:type="dxa"/>
            </w:tcMar>
          </w:tcPr>
          <w:p w14:paraId="48B3BA60"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3201CB45" w14:textId="77777777" w:rsidR="008F68E5" w:rsidRDefault="008F68E5" w:rsidP="00B84EA5">
            <w:pPr>
              <w:keepNext/>
              <w:adjustRightInd w:val="0"/>
              <w:spacing w:before="58" w:after="58"/>
              <w:jc w:val="center"/>
              <w:rPr>
                <w:color w:val="000000"/>
              </w:rPr>
            </w:pPr>
            <w:r>
              <w:rPr>
                <w:color w:val="000000"/>
              </w:rPr>
              <w:t>26 (10.97)</w:t>
            </w:r>
          </w:p>
        </w:tc>
        <w:tc>
          <w:tcPr>
            <w:tcW w:w="1440" w:type="dxa"/>
            <w:tcBorders>
              <w:top w:val="nil"/>
              <w:left w:val="nil"/>
              <w:bottom w:val="nil"/>
              <w:right w:val="nil"/>
            </w:tcBorders>
            <w:shd w:val="clear" w:color="auto" w:fill="FFFFFF"/>
            <w:tcMar>
              <w:left w:w="58" w:type="dxa"/>
              <w:right w:w="58" w:type="dxa"/>
            </w:tcMar>
          </w:tcPr>
          <w:p w14:paraId="09DFDA1B" w14:textId="77777777" w:rsidR="008F68E5" w:rsidRDefault="008F68E5" w:rsidP="00B84EA5">
            <w:pPr>
              <w:keepNext/>
              <w:adjustRightInd w:val="0"/>
              <w:spacing w:before="58" w:after="58"/>
              <w:jc w:val="center"/>
              <w:rPr>
                <w:color w:val="000000"/>
              </w:rPr>
            </w:pPr>
            <w:r>
              <w:rPr>
                <w:color w:val="000000"/>
              </w:rPr>
              <w:t>26 (10.97)</w:t>
            </w:r>
          </w:p>
        </w:tc>
        <w:tc>
          <w:tcPr>
            <w:tcW w:w="1530" w:type="dxa"/>
            <w:tcBorders>
              <w:top w:val="nil"/>
              <w:left w:val="nil"/>
              <w:bottom w:val="nil"/>
              <w:right w:val="nil"/>
            </w:tcBorders>
            <w:shd w:val="clear" w:color="auto" w:fill="FFFFFF"/>
            <w:tcMar>
              <w:left w:w="58" w:type="dxa"/>
              <w:right w:w="58" w:type="dxa"/>
            </w:tcMar>
          </w:tcPr>
          <w:p w14:paraId="6BBEEE96" w14:textId="77777777" w:rsidR="008F68E5" w:rsidRDefault="008F68E5" w:rsidP="00B84EA5">
            <w:pPr>
              <w:keepNext/>
              <w:adjustRightInd w:val="0"/>
              <w:spacing w:before="58" w:after="58"/>
              <w:jc w:val="center"/>
              <w:rPr>
                <w:color w:val="000000"/>
              </w:rPr>
            </w:pPr>
            <w:r>
              <w:rPr>
                <w:color w:val="000000"/>
              </w:rPr>
              <w:t>0.000</w:t>
            </w:r>
          </w:p>
        </w:tc>
      </w:tr>
      <w:tr w:rsidR="008F68E5" w14:paraId="00C30505"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57730046" w14:textId="77777777" w:rsidR="008F68E5" w:rsidRDefault="008F68E5" w:rsidP="00B84EA5">
            <w:pPr>
              <w:keepNext/>
              <w:adjustRightInd w:val="0"/>
            </w:pPr>
          </w:p>
        </w:tc>
        <w:tc>
          <w:tcPr>
            <w:tcW w:w="2430" w:type="dxa"/>
            <w:tcBorders>
              <w:top w:val="nil"/>
              <w:left w:val="nil"/>
              <w:bottom w:val="nil"/>
              <w:right w:val="nil"/>
            </w:tcBorders>
            <w:shd w:val="clear" w:color="auto" w:fill="FFFFFF"/>
            <w:tcMar>
              <w:left w:w="58" w:type="dxa"/>
              <w:right w:w="58" w:type="dxa"/>
            </w:tcMar>
          </w:tcPr>
          <w:p w14:paraId="71DE7277" w14:textId="77777777" w:rsidR="008F68E5" w:rsidRDefault="008F68E5" w:rsidP="00B84EA5">
            <w:pPr>
              <w:keepNext/>
              <w:adjustRightInd w:val="0"/>
              <w:spacing w:before="58" w:after="58"/>
              <w:rPr>
                <w:color w:val="000000"/>
              </w:rPr>
            </w:pPr>
            <w:r>
              <w:rPr>
                <w:color w:val="000000"/>
              </w:rPr>
              <w:t>South</w:t>
            </w:r>
          </w:p>
        </w:tc>
        <w:tc>
          <w:tcPr>
            <w:tcW w:w="1170" w:type="dxa"/>
            <w:tcBorders>
              <w:top w:val="nil"/>
              <w:left w:val="nil"/>
              <w:bottom w:val="nil"/>
              <w:right w:val="nil"/>
            </w:tcBorders>
            <w:shd w:val="clear" w:color="auto" w:fill="FFFFFF"/>
            <w:tcMar>
              <w:left w:w="58" w:type="dxa"/>
              <w:right w:w="58" w:type="dxa"/>
            </w:tcMar>
          </w:tcPr>
          <w:p w14:paraId="7DDA34CA"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37282970" w14:textId="77777777" w:rsidR="008F68E5" w:rsidRDefault="008F68E5" w:rsidP="00B84EA5">
            <w:pPr>
              <w:keepNext/>
              <w:adjustRightInd w:val="0"/>
              <w:spacing w:before="58" w:after="58"/>
              <w:jc w:val="center"/>
              <w:rPr>
                <w:color w:val="000000"/>
              </w:rPr>
            </w:pPr>
            <w:r>
              <w:rPr>
                <w:color w:val="000000"/>
              </w:rPr>
              <w:t>150 (63.31)</w:t>
            </w:r>
          </w:p>
        </w:tc>
        <w:tc>
          <w:tcPr>
            <w:tcW w:w="1440" w:type="dxa"/>
            <w:tcBorders>
              <w:top w:val="nil"/>
              <w:left w:val="nil"/>
              <w:bottom w:val="nil"/>
              <w:right w:val="nil"/>
            </w:tcBorders>
            <w:shd w:val="clear" w:color="auto" w:fill="FFFFFF"/>
            <w:tcMar>
              <w:left w:w="58" w:type="dxa"/>
              <w:right w:w="58" w:type="dxa"/>
            </w:tcMar>
          </w:tcPr>
          <w:p w14:paraId="1ACA7180" w14:textId="77777777" w:rsidR="008F68E5" w:rsidRDefault="008F68E5" w:rsidP="00B84EA5">
            <w:pPr>
              <w:keepNext/>
              <w:adjustRightInd w:val="0"/>
              <w:spacing w:before="58" w:after="58"/>
              <w:jc w:val="center"/>
              <w:rPr>
                <w:color w:val="000000"/>
              </w:rPr>
            </w:pPr>
            <w:r>
              <w:rPr>
                <w:color w:val="000000"/>
              </w:rPr>
              <w:t>150 (63.31)</w:t>
            </w:r>
          </w:p>
        </w:tc>
        <w:tc>
          <w:tcPr>
            <w:tcW w:w="1530" w:type="dxa"/>
            <w:tcBorders>
              <w:top w:val="nil"/>
              <w:left w:val="nil"/>
              <w:bottom w:val="nil"/>
              <w:right w:val="nil"/>
            </w:tcBorders>
            <w:shd w:val="clear" w:color="auto" w:fill="FFFFFF"/>
            <w:tcMar>
              <w:left w:w="58" w:type="dxa"/>
              <w:right w:w="58" w:type="dxa"/>
            </w:tcMar>
          </w:tcPr>
          <w:p w14:paraId="6370FDBC" w14:textId="77777777" w:rsidR="008F68E5" w:rsidRDefault="008F68E5" w:rsidP="00B84EA5">
            <w:pPr>
              <w:keepNext/>
              <w:adjustRightInd w:val="0"/>
              <w:spacing w:before="58" w:after="58"/>
              <w:jc w:val="center"/>
              <w:rPr>
                <w:color w:val="000000"/>
              </w:rPr>
            </w:pPr>
            <w:r>
              <w:rPr>
                <w:color w:val="000000"/>
              </w:rPr>
              <w:t>0.000</w:t>
            </w:r>
          </w:p>
        </w:tc>
      </w:tr>
      <w:tr w:rsidR="008F68E5" w14:paraId="523E6D26"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54A43D9F" w14:textId="77777777" w:rsidR="008F68E5" w:rsidRDefault="008F68E5" w:rsidP="00B84EA5">
            <w:pPr>
              <w:adjustRightInd w:val="0"/>
            </w:pPr>
          </w:p>
        </w:tc>
        <w:tc>
          <w:tcPr>
            <w:tcW w:w="2430" w:type="dxa"/>
            <w:tcBorders>
              <w:top w:val="nil"/>
              <w:left w:val="nil"/>
              <w:bottom w:val="nil"/>
              <w:right w:val="nil"/>
            </w:tcBorders>
            <w:shd w:val="clear" w:color="auto" w:fill="FFFFFF"/>
            <w:tcMar>
              <w:left w:w="58" w:type="dxa"/>
              <w:right w:w="58" w:type="dxa"/>
            </w:tcMar>
          </w:tcPr>
          <w:p w14:paraId="3BDCEE6E" w14:textId="77777777" w:rsidR="008F68E5" w:rsidRDefault="008F68E5" w:rsidP="00B84EA5">
            <w:pPr>
              <w:adjustRightInd w:val="0"/>
              <w:spacing w:before="58" w:after="58"/>
              <w:rPr>
                <w:color w:val="000000"/>
              </w:rPr>
            </w:pPr>
            <w:r>
              <w:rPr>
                <w:color w:val="000000"/>
              </w:rPr>
              <w:t>West</w:t>
            </w:r>
          </w:p>
        </w:tc>
        <w:tc>
          <w:tcPr>
            <w:tcW w:w="1170" w:type="dxa"/>
            <w:tcBorders>
              <w:top w:val="nil"/>
              <w:left w:val="nil"/>
              <w:bottom w:val="nil"/>
              <w:right w:val="nil"/>
            </w:tcBorders>
            <w:shd w:val="clear" w:color="auto" w:fill="FFFFFF"/>
            <w:tcMar>
              <w:left w:w="58" w:type="dxa"/>
              <w:right w:w="58" w:type="dxa"/>
            </w:tcMar>
          </w:tcPr>
          <w:p w14:paraId="25B3C5F5" w14:textId="77777777" w:rsidR="008F68E5" w:rsidRDefault="008F68E5" w:rsidP="00B84EA5">
            <w:pPr>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7CBE133B" w14:textId="77777777" w:rsidR="008F68E5" w:rsidRDefault="008F68E5" w:rsidP="00B84EA5">
            <w:pPr>
              <w:adjustRightInd w:val="0"/>
              <w:spacing w:before="58" w:after="58"/>
              <w:jc w:val="center"/>
              <w:rPr>
                <w:color w:val="000000"/>
              </w:rPr>
            </w:pPr>
            <w:r>
              <w:rPr>
                <w:color w:val="000000"/>
              </w:rPr>
              <w:t>61 (25.72)</w:t>
            </w:r>
          </w:p>
        </w:tc>
        <w:tc>
          <w:tcPr>
            <w:tcW w:w="1440" w:type="dxa"/>
            <w:tcBorders>
              <w:top w:val="nil"/>
              <w:left w:val="nil"/>
              <w:bottom w:val="nil"/>
              <w:right w:val="nil"/>
            </w:tcBorders>
            <w:shd w:val="clear" w:color="auto" w:fill="FFFFFF"/>
            <w:tcMar>
              <w:left w:w="58" w:type="dxa"/>
              <w:right w:w="58" w:type="dxa"/>
            </w:tcMar>
          </w:tcPr>
          <w:p w14:paraId="22F4A65C" w14:textId="77777777" w:rsidR="008F68E5" w:rsidRDefault="008F68E5" w:rsidP="00B84EA5">
            <w:pPr>
              <w:adjustRightInd w:val="0"/>
              <w:spacing w:before="58" w:after="58"/>
              <w:jc w:val="center"/>
              <w:rPr>
                <w:color w:val="000000"/>
              </w:rPr>
            </w:pPr>
            <w:r>
              <w:rPr>
                <w:color w:val="000000"/>
              </w:rPr>
              <w:t>61 (25.72)</w:t>
            </w:r>
          </w:p>
        </w:tc>
        <w:tc>
          <w:tcPr>
            <w:tcW w:w="1530" w:type="dxa"/>
            <w:tcBorders>
              <w:top w:val="nil"/>
              <w:left w:val="nil"/>
              <w:bottom w:val="nil"/>
              <w:right w:val="nil"/>
            </w:tcBorders>
            <w:shd w:val="clear" w:color="auto" w:fill="FFFFFF"/>
            <w:tcMar>
              <w:left w:w="58" w:type="dxa"/>
              <w:right w:w="58" w:type="dxa"/>
            </w:tcMar>
          </w:tcPr>
          <w:p w14:paraId="1E9EEEDE" w14:textId="77777777" w:rsidR="008F68E5" w:rsidRDefault="008F68E5" w:rsidP="00B84EA5">
            <w:pPr>
              <w:adjustRightInd w:val="0"/>
              <w:spacing w:before="58" w:after="58"/>
              <w:jc w:val="center"/>
              <w:rPr>
                <w:color w:val="000000"/>
              </w:rPr>
            </w:pPr>
            <w:r>
              <w:rPr>
                <w:color w:val="000000"/>
              </w:rPr>
              <w:t>0.000</w:t>
            </w:r>
          </w:p>
        </w:tc>
      </w:tr>
      <w:tr w:rsidR="008F68E5" w14:paraId="3073436C" w14:textId="77777777" w:rsidTr="00760E61">
        <w:tblPrEx>
          <w:tblCellMar>
            <w:top w:w="0" w:type="dxa"/>
            <w:left w:w="0" w:type="dxa"/>
            <w:bottom w:w="0" w:type="dxa"/>
            <w:right w:w="0" w:type="dxa"/>
          </w:tblCellMar>
        </w:tblPrEx>
        <w:trPr>
          <w:cantSplit/>
          <w:jc w:val="center"/>
        </w:trPr>
        <w:tc>
          <w:tcPr>
            <w:tcW w:w="10460" w:type="dxa"/>
            <w:gridSpan w:val="6"/>
            <w:tcBorders>
              <w:top w:val="nil"/>
              <w:left w:val="nil"/>
              <w:bottom w:val="nil"/>
              <w:right w:val="nil"/>
            </w:tcBorders>
            <w:shd w:val="clear" w:color="auto" w:fill="FFFFFF"/>
            <w:tcMar>
              <w:left w:w="58" w:type="dxa"/>
              <w:right w:w="58" w:type="dxa"/>
            </w:tcMar>
          </w:tcPr>
          <w:p w14:paraId="3FEE34FA" w14:textId="77777777" w:rsidR="008F68E5" w:rsidRDefault="008F68E5" w:rsidP="00B84EA5">
            <w:pPr>
              <w:adjustRightInd w:val="0"/>
              <w:spacing w:before="58" w:after="58"/>
              <w:jc w:val="center"/>
              <w:rPr>
                <w:color w:val="000000"/>
              </w:rPr>
            </w:pPr>
          </w:p>
        </w:tc>
      </w:tr>
      <w:tr w:rsidR="008F68E5" w14:paraId="0933B820" w14:textId="77777777" w:rsidTr="00760E61">
        <w:tblPrEx>
          <w:tblCellMar>
            <w:top w:w="0" w:type="dxa"/>
            <w:left w:w="0" w:type="dxa"/>
            <w:bottom w:w="0" w:type="dxa"/>
            <w:right w:w="0" w:type="dxa"/>
          </w:tblCellMar>
        </w:tblPrEx>
        <w:trPr>
          <w:cantSplit/>
          <w:jc w:val="center"/>
        </w:trPr>
        <w:tc>
          <w:tcPr>
            <w:tcW w:w="2469" w:type="dxa"/>
            <w:vMerge w:val="restart"/>
            <w:tcBorders>
              <w:top w:val="nil"/>
              <w:left w:val="nil"/>
              <w:bottom w:val="nil"/>
              <w:right w:val="nil"/>
            </w:tcBorders>
            <w:shd w:val="clear" w:color="auto" w:fill="FFFFFF"/>
            <w:tcMar>
              <w:left w:w="58" w:type="dxa"/>
              <w:right w:w="58" w:type="dxa"/>
            </w:tcMar>
          </w:tcPr>
          <w:p w14:paraId="50EE4F97" w14:textId="77777777" w:rsidR="008F68E5" w:rsidRDefault="008F68E5" w:rsidP="00B84EA5">
            <w:pPr>
              <w:keepNext/>
              <w:adjustRightInd w:val="0"/>
              <w:spacing w:before="58" w:after="58"/>
              <w:rPr>
                <w:color w:val="000000"/>
              </w:rPr>
            </w:pPr>
            <w:r>
              <w:rPr>
                <w:color w:val="000000"/>
              </w:rPr>
              <w:t>Sex</w:t>
            </w:r>
          </w:p>
        </w:tc>
        <w:tc>
          <w:tcPr>
            <w:tcW w:w="2430" w:type="dxa"/>
            <w:tcBorders>
              <w:top w:val="nil"/>
              <w:left w:val="nil"/>
              <w:bottom w:val="nil"/>
              <w:right w:val="nil"/>
            </w:tcBorders>
            <w:shd w:val="clear" w:color="auto" w:fill="FFFFFF"/>
            <w:tcMar>
              <w:left w:w="58" w:type="dxa"/>
              <w:right w:w="58" w:type="dxa"/>
            </w:tcMar>
          </w:tcPr>
          <w:p w14:paraId="61702706" w14:textId="77777777" w:rsidR="008F68E5" w:rsidRDefault="008F68E5" w:rsidP="00B84EA5">
            <w:pPr>
              <w:keepNext/>
              <w:adjustRightInd w:val="0"/>
              <w:spacing w:before="58" w:after="58"/>
              <w:rPr>
                <w:color w:val="000000"/>
              </w:rPr>
            </w:pPr>
            <w:r>
              <w:rPr>
                <w:color w:val="000000"/>
              </w:rPr>
              <w:t>Male</w:t>
            </w:r>
          </w:p>
        </w:tc>
        <w:tc>
          <w:tcPr>
            <w:tcW w:w="1170" w:type="dxa"/>
            <w:tcBorders>
              <w:top w:val="nil"/>
              <w:left w:val="nil"/>
              <w:bottom w:val="nil"/>
              <w:right w:val="nil"/>
            </w:tcBorders>
            <w:shd w:val="clear" w:color="auto" w:fill="FFFFFF"/>
            <w:tcMar>
              <w:left w:w="58" w:type="dxa"/>
              <w:right w:w="58" w:type="dxa"/>
            </w:tcMar>
          </w:tcPr>
          <w:p w14:paraId="269602D9"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63F8075C" w14:textId="77777777" w:rsidR="008F68E5" w:rsidRDefault="008F68E5" w:rsidP="00B84EA5">
            <w:pPr>
              <w:keepNext/>
              <w:adjustRightInd w:val="0"/>
              <w:spacing w:before="58" w:after="58"/>
              <w:jc w:val="center"/>
              <w:rPr>
                <w:color w:val="000000"/>
              </w:rPr>
            </w:pPr>
            <w:r>
              <w:rPr>
                <w:color w:val="000000"/>
              </w:rPr>
              <w:t>127 (53.77)</w:t>
            </w:r>
          </w:p>
        </w:tc>
        <w:tc>
          <w:tcPr>
            <w:tcW w:w="1440" w:type="dxa"/>
            <w:tcBorders>
              <w:top w:val="nil"/>
              <w:left w:val="nil"/>
              <w:bottom w:val="nil"/>
              <w:right w:val="nil"/>
            </w:tcBorders>
            <w:shd w:val="clear" w:color="auto" w:fill="FFFFFF"/>
            <w:tcMar>
              <w:left w:w="58" w:type="dxa"/>
              <w:right w:w="58" w:type="dxa"/>
            </w:tcMar>
          </w:tcPr>
          <w:p w14:paraId="3D3F4E08" w14:textId="77777777" w:rsidR="008F68E5" w:rsidRDefault="008F68E5" w:rsidP="00B84EA5">
            <w:pPr>
              <w:keepNext/>
              <w:adjustRightInd w:val="0"/>
              <w:spacing w:before="58" w:after="58"/>
              <w:jc w:val="center"/>
              <w:rPr>
                <w:color w:val="000000"/>
              </w:rPr>
            </w:pPr>
            <w:r>
              <w:rPr>
                <w:color w:val="000000"/>
              </w:rPr>
              <w:t>127 (53.77)</w:t>
            </w:r>
          </w:p>
        </w:tc>
        <w:tc>
          <w:tcPr>
            <w:tcW w:w="1530" w:type="dxa"/>
            <w:tcBorders>
              <w:top w:val="nil"/>
              <w:left w:val="nil"/>
              <w:bottom w:val="nil"/>
              <w:right w:val="nil"/>
            </w:tcBorders>
            <w:shd w:val="clear" w:color="auto" w:fill="FFFFFF"/>
            <w:tcMar>
              <w:left w:w="58" w:type="dxa"/>
              <w:right w:w="58" w:type="dxa"/>
            </w:tcMar>
          </w:tcPr>
          <w:p w14:paraId="40A15B2E" w14:textId="77777777" w:rsidR="008F68E5" w:rsidRDefault="008F68E5" w:rsidP="00B84EA5">
            <w:pPr>
              <w:keepNext/>
              <w:adjustRightInd w:val="0"/>
              <w:spacing w:before="58" w:after="58"/>
              <w:jc w:val="center"/>
              <w:rPr>
                <w:color w:val="000000"/>
              </w:rPr>
            </w:pPr>
            <w:r>
              <w:rPr>
                <w:color w:val="000000"/>
              </w:rPr>
              <w:t>0.000</w:t>
            </w:r>
          </w:p>
        </w:tc>
      </w:tr>
      <w:tr w:rsidR="008F68E5" w14:paraId="179B5CF8"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202B50E2" w14:textId="77777777" w:rsidR="008F68E5" w:rsidRDefault="008F68E5" w:rsidP="00B84EA5">
            <w:pPr>
              <w:adjustRightInd w:val="0"/>
            </w:pPr>
          </w:p>
        </w:tc>
        <w:tc>
          <w:tcPr>
            <w:tcW w:w="2430" w:type="dxa"/>
            <w:tcBorders>
              <w:top w:val="nil"/>
              <w:left w:val="nil"/>
              <w:bottom w:val="nil"/>
              <w:right w:val="nil"/>
            </w:tcBorders>
            <w:shd w:val="clear" w:color="auto" w:fill="FFFFFF"/>
            <w:tcMar>
              <w:left w:w="58" w:type="dxa"/>
              <w:right w:w="58" w:type="dxa"/>
            </w:tcMar>
          </w:tcPr>
          <w:p w14:paraId="38CABCDA" w14:textId="77777777" w:rsidR="008F68E5" w:rsidRDefault="008F68E5" w:rsidP="00B84EA5">
            <w:pPr>
              <w:adjustRightInd w:val="0"/>
              <w:spacing w:before="58" w:after="58"/>
              <w:rPr>
                <w:color w:val="000000"/>
              </w:rPr>
            </w:pPr>
            <w:r>
              <w:rPr>
                <w:color w:val="000000"/>
              </w:rPr>
              <w:t>Female</w:t>
            </w:r>
          </w:p>
        </w:tc>
        <w:tc>
          <w:tcPr>
            <w:tcW w:w="1170" w:type="dxa"/>
            <w:tcBorders>
              <w:top w:val="nil"/>
              <w:left w:val="nil"/>
              <w:bottom w:val="nil"/>
              <w:right w:val="nil"/>
            </w:tcBorders>
            <w:shd w:val="clear" w:color="auto" w:fill="FFFFFF"/>
            <w:tcMar>
              <w:left w:w="58" w:type="dxa"/>
              <w:right w:w="58" w:type="dxa"/>
            </w:tcMar>
          </w:tcPr>
          <w:p w14:paraId="54BBCD5D" w14:textId="77777777" w:rsidR="008F68E5" w:rsidRDefault="008F68E5" w:rsidP="00B84EA5">
            <w:pPr>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43C23E47" w14:textId="77777777" w:rsidR="008F68E5" w:rsidRDefault="008F68E5" w:rsidP="00B84EA5">
            <w:pPr>
              <w:adjustRightInd w:val="0"/>
              <w:spacing w:before="58" w:after="58"/>
              <w:jc w:val="center"/>
              <w:rPr>
                <w:color w:val="000000"/>
              </w:rPr>
            </w:pPr>
            <w:r>
              <w:rPr>
                <w:color w:val="000000"/>
              </w:rPr>
              <w:t>109 (46.23)</w:t>
            </w:r>
          </w:p>
        </w:tc>
        <w:tc>
          <w:tcPr>
            <w:tcW w:w="1440" w:type="dxa"/>
            <w:tcBorders>
              <w:top w:val="nil"/>
              <w:left w:val="nil"/>
              <w:bottom w:val="nil"/>
              <w:right w:val="nil"/>
            </w:tcBorders>
            <w:shd w:val="clear" w:color="auto" w:fill="FFFFFF"/>
            <w:tcMar>
              <w:left w:w="58" w:type="dxa"/>
              <w:right w:w="58" w:type="dxa"/>
            </w:tcMar>
          </w:tcPr>
          <w:p w14:paraId="0DDC0D4D" w14:textId="77777777" w:rsidR="008F68E5" w:rsidRDefault="008F68E5" w:rsidP="00B84EA5">
            <w:pPr>
              <w:adjustRightInd w:val="0"/>
              <w:spacing w:before="58" w:after="58"/>
              <w:jc w:val="center"/>
              <w:rPr>
                <w:color w:val="000000"/>
              </w:rPr>
            </w:pPr>
            <w:r>
              <w:rPr>
                <w:color w:val="000000"/>
              </w:rPr>
              <w:t>109 (46.23)</w:t>
            </w:r>
          </w:p>
        </w:tc>
        <w:tc>
          <w:tcPr>
            <w:tcW w:w="1530" w:type="dxa"/>
            <w:tcBorders>
              <w:top w:val="nil"/>
              <w:left w:val="nil"/>
              <w:bottom w:val="nil"/>
              <w:right w:val="nil"/>
            </w:tcBorders>
            <w:shd w:val="clear" w:color="auto" w:fill="FFFFFF"/>
            <w:tcMar>
              <w:left w:w="58" w:type="dxa"/>
              <w:right w:w="58" w:type="dxa"/>
            </w:tcMar>
          </w:tcPr>
          <w:p w14:paraId="4DF6FED7" w14:textId="77777777" w:rsidR="008F68E5" w:rsidRDefault="008F68E5" w:rsidP="00B84EA5">
            <w:pPr>
              <w:adjustRightInd w:val="0"/>
              <w:spacing w:before="58" w:after="58"/>
              <w:jc w:val="center"/>
              <w:rPr>
                <w:color w:val="000000"/>
              </w:rPr>
            </w:pPr>
            <w:r>
              <w:rPr>
                <w:color w:val="000000"/>
              </w:rPr>
              <w:t>0.000</w:t>
            </w:r>
          </w:p>
        </w:tc>
      </w:tr>
      <w:tr w:rsidR="008F68E5" w14:paraId="42B5FA8E" w14:textId="77777777" w:rsidTr="00760E61">
        <w:tblPrEx>
          <w:tblCellMar>
            <w:top w:w="0" w:type="dxa"/>
            <w:left w:w="0" w:type="dxa"/>
            <w:bottom w:w="0" w:type="dxa"/>
            <w:right w:w="0" w:type="dxa"/>
          </w:tblCellMar>
        </w:tblPrEx>
        <w:trPr>
          <w:cantSplit/>
          <w:jc w:val="center"/>
        </w:trPr>
        <w:tc>
          <w:tcPr>
            <w:tcW w:w="10460" w:type="dxa"/>
            <w:gridSpan w:val="6"/>
            <w:tcBorders>
              <w:top w:val="nil"/>
              <w:left w:val="nil"/>
              <w:bottom w:val="nil"/>
              <w:right w:val="nil"/>
            </w:tcBorders>
            <w:shd w:val="clear" w:color="auto" w:fill="FFFFFF"/>
            <w:tcMar>
              <w:left w:w="58" w:type="dxa"/>
              <w:right w:w="58" w:type="dxa"/>
            </w:tcMar>
          </w:tcPr>
          <w:p w14:paraId="3E4A47EC" w14:textId="77777777" w:rsidR="008F68E5" w:rsidRDefault="008F68E5" w:rsidP="00B84EA5">
            <w:pPr>
              <w:adjustRightInd w:val="0"/>
              <w:spacing w:before="58" w:after="58"/>
              <w:jc w:val="center"/>
              <w:rPr>
                <w:color w:val="000000"/>
              </w:rPr>
            </w:pPr>
          </w:p>
        </w:tc>
      </w:tr>
      <w:tr w:rsidR="008F68E5" w14:paraId="729F598F" w14:textId="77777777" w:rsidTr="00760E61">
        <w:tblPrEx>
          <w:tblCellMar>
            <w:top w:w="0" w:type="dxa"/>
            <w:left w:w="0" w:type="dxa"/>
            <w:bottom w:w="0" w:type="dxa"/>
            <w:right w:w="0" w:type="dxa"/>
          </w:tblCellMar>
        </w:tblPrEx>
        <w:trPr>
          <w:cantSplit/>
          <w:jc w:val="center"/>
        </w:trPr>
        <w:tc>
          <w:tcPr>
            <w:tcW w:w="2469" w:type="dxa"/>
            <w:vMerge w:val="restart"/>
            <w:tcBorders>
              <w:top w:val="nil"/>
              <w:left w:val="nil"/>
              <w:bottom w:val="nil"/>
              <w:right w:val="nil"/>
            </w:tcBorders>
            <w:shd w:val="clear" w:color="auto" w:fill="FFFFFF"/>
            <w:tcMar>
              <w:left w:w="58" w:type="dxa"/>
              <w:right w:w="58" w:type="dxa"/>
            </w:tcMar>
          </w:tcPr>
          <w:p w14:paraId="5A5A00E9" w14:textId="77777777" w:rsidR="008F68E5" w:rsidRDefault="008F68E5" w:rsidP="00B84EA5">
            <w:pPr>
              <w:keepNext/>
              <w:adjustRightInd w:val="0"/>
              <w:spacing w:before="58" w:after="58"/>
              <w:rPr>
                <w:color w:val="000000"/>
              </w:rPr>
            </w:pPr>
            <w:r>
              <w:rPr>
                <w:color w:val="000000"/>
              </w:rPr>
              <w:t>Race</w:t>
            </w:r>
          </w:p>
        </w:tc>
        <w:tc>
          <w:tcPr>
            <w:tcW w:w="2430" w:type="dxa"/>
            <w:tcBorders>
              <w:top w:val="nil"/>
              <w:left w:val="nil"/>
              <w:bottom w:val="nil"/>
              <w:right w:val="nil"/>
            </w:tcBorders>
            <w:shd w:val="clear" w:color="auto" w:fill="FFFFFF"/>
            <w:tcMar>
              <w:left w:w="58" w:type="dxa"/>
              <w:right w:w="58" w:type="dxa"/>
            </w:tcMar>
          </w:tcPr>
          <w:p w14:paraId="49E1D6FE" w14:textId="77777777" w:rsidR="008F68E5" w:rsidRDefault="008F68E5" w:rsidP="00B84EA5">
            <w:pPr>
              <w:keepNext/>
              <w:adjustRightInd w:val="0"/>
              <w:spacing w:before="58" w:after="58"/>
              <w:rPr>
                <w:color w:val="000000"/>
              </w:rPr>
            </w:pPr>
            <w:r>
              <w:rPr>
                <w:color w:val="000000"/>
              </w:rPr>
              <w:t>White</w:t>
            </w:r>
          </w:p>
        </w:tc>
        <w:tc>
          <w:tcPr>
            <w:tcW w:w="1170" w:type="dxa"/>
            <w:tcBorders>
              <w:top w:val="nil"/>
              <w:left w:val="nil"/>
              <w:bottom w:val="nil"/>
              <w:right w:val="nil"/>
            </w:tcBorders>
            <w:shd w:val="clear" w:color="auto" w:fill="FFFFFF"/>
            <w:tcMar>
              <w:left w:w="58" w:type="dxa"/>
              <w:right w:w="58" w:type="dxa"/>
            </w:tcMar>
          </w:tcPr>
          <w:p w14:paraId="78019AC6"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709B8939" w14:textId="77777777" w:rsidR="008F68E5" w:rsidRDefault="008F68E5" w:rsidP="00B84EA5">
            <w:pPr>
              <w:keepNext/>
              <w:adjustRightInd w:val="0"/>
              <w:spacing w:before="58" w:after="58"/>
              <w:jc w:val="center"/>
              <w:rPr>
                <w:color w:val="000000"/>
              </w:rPr>
            </w:pPr>
            <w:r>
              <w:rPr>
                <w:color w:val="000000"/>
              </w:rPr>
              <w:t>217 (91.99)</w:t>
            </w:r>
          </w:p>
        </w:tc>
        <w:tc>
          <w:tcPr>
            <w:tcW w:w="1440" w:type="dxa"/>
            <w:tcBorders>
              <w:top w:val="nil"/>
              <w:left w:val="nil"/>
              <w:bottom w:val="nil"/>
              <w:right w:val="nil"/>
            </w:tcBorders>
            <w:shd w:val="clear" w:color="auto" w:fill="FFFFFF"/>
            <w:tcMar>
              <w:left w:w="58" w:type="dxa"/>
              <w:right w:w="58" w:type="dxa"/>
            </w:tcMar>
          </w:tcPr>
          <w:p w14:paraId="19EC541C" w14:textId="77777777" w:rsidR="008F68E5" w:rsidRDefault="008F68E5" w:rsidP="00B84EA5">
            <w:pPr>
              <w:keepNext/>
              <w:adjustRightInd w:val="0"/>
              <w:spacing w:before="58" w:after="58"/>
              <w:jc w:val="center"/>
              <w:rPr>
                <w:color w:val="000000"/>
              </w:rPr>
            </w:pPr>
            <w:r>
              <w:rPr>
                <w:color w:val="000000"/>
              </w:rPr>
              <w:t>217 (91.99)</w:t>
            </w:r>
          </w:p>
        </w:tc>
        <w:tc>
          <w:tcPr>
            <w:tcW w:w="1530" w:type="dxa"/>
            <w:tcBorders>
              <w:top w:val="nil"/>
              <w:left w:val="nil"/>
              <w:bottom w:val="nil"/>
              <w:right w:val="nil"/>
            </w:tcBorders>
            <w:shd w:val="clear" w:color="auto" w:fill="FFFFFF"/>
            <w:tcMar>
              <w:left w:w="58" w:type="dxa"/>
              <w:right w:w="58" w:type="dxa"/>
            </w:tcMar>
          </w:tcPr>
          <w:p w14:paraId="1A636827" w14:textId="77777777" w:rsidR="008F68E5" w:rsidRDefault="008F68E5" w:rsidP="00B84EA5">
            <w:pPr>
              <w:keepNext/>
              <w:adjustRightInd w:val="0"/>
              <w:spacing w:before="58" w:after="58"/>
              <w:jc w:val="center"/>
              <w:rPr>
                <w:color w:val="000000"/>
              </w:rPr>
            </w:pPr>
            <w:r>
              <w:rPr>
                <w:color w:val="000000"/>
              </w:rPr>
              <w:t>0.000</w:t>
            </w:r>
          </w:p>
        </w:tc>
      </w:tr>
      <w:tr w:rsidR="008F68E5" w14:paraId="1D8E94C6"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663BC865" w14:textId="77777777" w:rsidR="008F68E5" w:rsidRDefault="008F68E5" w:rsidP="00B84EA5">
            <w:pPr>
              <w:adjustRightInd w:val="0"/>
            </w:pPr>
          </w:p>
        </w:tc>
        <w:tc>
          <w:tcPr>
            <w:tcW w:w="2430" w:type="dxa"/>
            <w:tcBorders>
              <w:top w:val="nil"/>
              <w:left w:val="nil"/>
              <w:bottom w:val="nil"/>
              <w:right w:val="nil"/>
            </w:tcBorders>
            <w:shd w:val="clear" w:color="auto" w:fill="FFFFFF"/>
            <w:tcMar>
              <w:left w:w="58" w:type="dxa"/>
              <w:right w:w="58" w:type="dxa"/>
            </w:tcMar>
          </w:tcPr>
          <w:p w14:paraId="1E83B7DD" w14:textId="77777777" w:rsidR="008F68E5" w:rsidRDefault="008F68E5" w:rsidP="00B84EA5">
            <w:pPr>
              <w:adjustRightInd w:val="0"/>
              <w:spacing w:before="58" w:after="58"/>
              <w:rPr>
                <w:color w:val="000000"/>
              </w:rPr>
            </w:pPr>
            <w:r>
              <w:rPr>
                <w:color w:val="000000"/>
              </w:rPr>
              <w:t>Non-white</w:t>
            </w:r>
          </w:p>
        </w:tc>
        <w:tc>
          <w:tcPr>
            <w:tcW w:w="1170" w:type="dxa"/>
            <w:tcBorders>
              <w:top w:val="nil"/>
              <w:left w:val="nil"/>
              <w:bottom w:val="nil"/>
              <w:right w:val="nil"/>
            </w:tcBorders>
            <w:shd w:val="clear" w:color="auto" w:fill="FFFFFF"/>
            <w:tcMar>
              <w:left w:w="58" w:type="dxa"/>
              <w:right w:w="58" w:type="dxa"/>
            </w:tcMar>
          </w:tcPr>
          <w:p w14:paraId="3E3165B6" w14:textId="77777777" w:rsidR="008F68E5" w:rsidRDefault="008F68E5" w:rsidP="00B84EA5">
            <w:pPr>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0817DB73" w14:textId="77777777" w:rsidR="008F68E5" w:rsidRDefault="008F68E5" w:rsidP="00B84EA5">
            <w:pPr>
              <w:adjustRightInd w:val="0"/>
              <w:spacing w:before="58" w:after="58"/>
              <w:jc w:val="center"/>
              <w:rPr>
                <w:color w:val="000000"/>
              </w:rPr>
            </w:pPr>
            <w:r>
              <w:rPr>
                <w:color w:val="000000"/>
              </w:rPr>
              <w:t>19 (8.01)</w:t>
            </w:r>
          </w:p>
        </w:tc>
        <w:tc>
          <w:tcPr>
            <w:tcW w:w="1440" w:type="dxa"/>
            <w:tcBorders>
              <w:top w:val="nil"/>
              <w:left w:val="nil"/>
              <w:bottom w:val="nil"/>
              <w:right w:val="nil"/>
            </w:tcBorders>
            <w:shd w:val="clear" w:color="auto" w:fill="FFFFFF"/>
            <w:tcMar>
              <w:left w:w="58" w:type="dxa"/>
              <w:right w:w="58" w:type="dxa"/>
            </w:tcMar>
          </w:tcPr>
          <w:p w14:paraId="164A8693" w14:textId="77777777" w:rsidR="008F68E5" w:rsidRDefault="008F68E5" w:rsidP="00B84EA5">
            <w:pPr>
              <w:adjustRightInd w:val="0"/>
              <w:spacing w:before="58" w:after="58"/>
              <w:jc w:val="center"/>
              <w:rPr>
                <w:color w:val="000000"/>
              </w:rPr>
            </w:pPr>
            <w:r>
              <w:rPr>
                <w:color w:val="000000"/>
              </w:rPr>
              <w:t>19 (8.01)</w:t>
            </w:r>
          </w:p>
        </w:tc>
        <w:tc>
          <w:tcPr>
            <w:tcW w:w="1530" w:type="dxa"/>
            <w:tcBorders>
              <w:top w:val="nil"/>
              <w:left w:val="nil"/>
              <w:bottom w:val="nil"/>
              <w:right w:val="nil"/>
            </w:tcBorders>
            <w:shd w:val="clear" w:color="auto" w:fill="FFFFFF"/>
            <w:tcMar>
              <w:left w:w="58" w:type="dxa"/>
              <w:right w:w="58" w:type="dxa"/>
            </w:tcMar>
          </w:tcPr>
          <w:p w14:paraId="441966EE" w14:textId="77777777" w:rsidR="008F68E5" w:rsidRDefault="008F68E5" w:rsidP="00B84EA5">
            <w:pPr>
              <w:adjustRightInd w:val="0"/>
              <w:spacing w:before="58" w:after="58"/>
              <w:jc w:val="center"/>
              <w:rPr>
                <w:color w:val="000000"/>
              </w:rPr>
            </w:pPr>
            <w:r>
              <w:rPr>
                <w:color w:val="000000"/>
              </w:rPr>
              <w:t>0.000</w:t>
            </w:r>
          </w:p>
        </w:tc>
      </w:tr>
      <w:tr w:rsidR="008F68E5" w14:paraId="2C4EEAB9" w14:textId="77777777" w:rsidTr="00760E61">
        <w:tblPrEx>
          <w:tblCellMar>
            <w:top w:w="0" w:type="dxa"/>
            <w:left w:w="0" w:type="dxa"/>
            <w:bottom w:w="0" w:type="dxa"/>
            <w:right w:w="0" w:type="dxa"/>
          </w:tblCellMar>
        </w:tblPrEx>
        <w:trPr>
          <w:cantSplit/>
          <w:jc w:val="center"/>
        </w:trPr>
        <w:tc>
          <w:tcPr>
            <w:tcW w:w="10460" w:type="dxa"/>
            <w:gridSpan w:val="6"/>
            <w:tcBorders>
              <w:top w:val="nil"/>
              <w:left w:val="nil"/>
              <w:bottom w:val="nil"/>
              <w:right w:val="nil"/>
            </w:tcBorders>
            <w:shd w:val="clear" w:color="auto" w:fill="FFFFFF"/>
            <w:tcMar>
              <w:left w:w="58" w:type="dxa"/>
              <w:right w:w="58" w:type="dxa"/>
            </w:tcMar>
          </w:tcPr>
          <w:p w14:paraId="01EE4161" w14:textId="77777777" w:rsidR="008F68E5" w:rsidRDefault="008F68E5" w:rsidP="00B84EA5">
            <w:pPr>
              <w:adjustRightInd w:val="0"/>
              <w:spacing w:before="58" w:after="58"/>
              <w:jc w:val="center"/>
              <w:rPr>
                <w:color w:val="000000"/>
              </w:rPr>
            </w:pPr>
          </w:p>
        </w:tc>
      </w:tr>
      <w:tr w:rsidR="008F68E5" w14:paraId="5DA0143D" w14:textId="77777777" w:rsidTr="00760E61">
        <w:tblPrEx>
          <w:tblCellMar>
            <w:top w:w="0" w:type="dxa"/>
            <w:left w:w="0" w:type="dxa"/>
            <w:bottom w:w="0" w:type="dxa"/>
            <w:right w:w="0" w:type="dxa"/>
          </w:tblCellMar>
        </w:tblPrEx>
        <w:trPr>
          <w:cantSplit/>
          <w:jc w:val="center"/>
        </w:trPr>
        <w:tc>
          <w:tcPr>
            <w:tcW w:w="2469" w:type="dxa"/>
            <w:vMerge w:val="restart"/>
            <w:tcBorders>
              <w:top w:val="nil"/>
              <w:left w:val="nil"/>
              <w:bottom w:val="nil"/>
              <w:right w:val="nil"/>
            </w:tcBorders>
            <w:shd w:val="clear" w:color="auto" w:fill="FFFFFF"/>
            <w:tcMar>
              <w:left w:w="58" w:type="dxa"/>
              <w:right w:w="58" w:type="dxa"/>
            </w:tcMar>
          </w:tcPr>
          <w:p w14:paraId="6A8F95CC" w14:textId="77777777" w:rsidR="008F68E5" w:rsidRDefault="008F68E5" w:rsidP="00B84EA5">
            <w:pPr>
              <w:keepNext/>
              <w:adjustRightInd w:val="0"/>
              <w:spacing w:before="58" w:after="58"/>
              <w:rPr>
                <w:color w:val="000000"/>
              </w:rPr>
            </w:pPr>
            <w:r>
              <w:rPr>
                <w:color w:val="000000"/>
              </w:rPr>
              <w:t>Primary Payor</w:t>
            </w:r>
          </w:p>
        </w:tc>
        <w:tc>
          <w:tcPr>
            <w:tcW w:w="2430" w:type="dxa"/>
            <w:tcBorders>
              <w:top w:val="nil"/>
              <w:left w:val="nil"/>
              <w:bottom w:val="nil"/>
              <w:right w:val="nil"/>
            </w:tcBorders>
            <w:shd w:val="clear" w:color="auto" w:fill="FFFFFF"/>
            <w:tcMar>
              <w:left w:w="58" w:type="dxa"/>
              <w:right w:w="58" w:type="dxa"/>
            </w:tcMar>
          </w:tcPr>
          <w:p w14:paraId="217294BE" w14:textId="77777777" w:rsidR="008F68E5" w:rsidRDefault="008F68E5" w:rsidP="00B84EA5">
            <w:pPr>
              <w:keepNext/>
              <w:adjustRightInd w:val="0"/>
              <w:spacing w:before="58" w:after="58"/>
              <w:rPr>
                <w:color w:val="000000"/>
              </w:rPr>
            </w:pPr>
            <w:r>
              <w:rPr>
                <w:color w:val="000000"/>
              </w:rPr>
              <w:t>Medicaid/Other Goverment/Not Insured/Unknown</w:t>
            </w:r>
          </w:p>
        </w:tc>
        <w:tc>
          <w:tcPr>
            <w:tcW w:w="1170" w:type="dxa"/>
            <w:tcBorders>
              <w:top w:val="nil"/>
              <w:left w:val="nil"/>
              <w:bottom w:val="nil"/>
              <w:right w:val="nil"/>
            </w:tcBorders>
            <w:shd w:val="clear" w:color="auto" w:fill="FFFFFF"/>
            <w:tcMar>
              <w:left w:w="58" w:type="dxa"/>
              <w:right w:w="58" w:type="dxa"/>
            </w:tcMar>
          </w:tcPr>
          <w:p w14:paraId="43C10A80"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5FBCA34B" w14:textId="77777777" w:rsidR="008F68E5" w:rsidRDefault="008F68E5" w:rsidP="00B84EA5">
            <w:pPr>
              <w:keepNext/>
              <w:adjustRightInd w:val="0"/>
              <w:spacing w:before="58" w:after="58"/>
              <w:jc w:val="center"/>
              <w:rPr>
                <w:color w:val="000000"/>
              </w:rPr>
            </w:pPr>
            <w:r>
              <w:rPr>
                <w:color w:val="000000"/>
              </w:rPr>
              <w:t>28 (11.78)</w:t>
            </w:r>
          </w:p>
        </w:tc>
        <w:tc>
          <w:tcPr>
            <w:tcW w:w="1440" w:type="dxa"/>
            <w:tcBorders>
              <w:top w:val="nil"/>
              <w:left w:val="nil"/>
              <w:bottom w:val="nil"/>
              <w:right w:val="nil"/>
            </w:tcBorders>
            <w:shd w:val="clear" w:color="auto" w:fill="FFFFFF"/>
            <w:tcMar>
              <w:left w:w="58" w:type="dxa"/>
              <w:right w:w="58" w:type="dxa"/>
            </w:tcMar>
          </w:tcPr>
          <w:p w14:paraId="62D1696F" w14:textId="77777777" w:rsidR="008F68E5" w:rsidRDefault="008F68E5" w:rsidP="00B84EA5">
            <w:pPr>
              <w:keepNext/>
              <w:adjustRightInd w:val="0"/>
              <w:spacing w:before="58" w:after="58"/>
              <w:jc w:val="center"/>
              <w:rPr>
                <w:color w:val="000000"/>
              </w:rPr>
            </w:pPr>
            <w:r>
              <w:rPr>
                <w:color w:val="000000"/>
              </w:rPr>
              <w:t>28 (11.78)</w:t>
            </w:r>
          </w:p>
        </w:tc>
        <w:tc>
          <w:tcPr>
            <w:tcW w:w="1530" w:type="dxa"/>
            <w:tcBorders>
              <w:top w:val="nil"/>
              <w:left w:val="nil"/>
              <w:bottom w:val="nil"/>
              <w:right w:val="nil"/>
            </w:tcBorders>
            <w:shd w:val="clear" w:color="auto" w:fill="FFFFFF"/>
            <w:tcMar>
              <w:left w:w="58" w:type="dxa"/>
              <w:right w:w="58" w:type="dxa"/>
            </w:tcMar>
          </w:tcPr>
          <w:p w14:paraId="16C6A477" w14:textId="77777777" w:rsidR="008F68E5" w:rsidRDefault="008F68E5" w:rsidP="00B84EA5">
            <w:pPr>
              <w:keepNext/>
              <w:adjustRightInd w:val="0"/>
              <w:spacing w:before="58" w:after="58"/>
              <w:jc w:val="center"/>
              <w:rPr>
                <w:color w:val="000000"/>
              </w:rPr>
            </w:pPr>
            <w:r>
              <w:rPr>
                <w:color w:val="000000"/>
              </w:rPr>
              <w:t>0.000</w:t>
            </w:r>
          </w:p>
        </w:tc>
      </w:tr>
      <w:tr w:rsidR="008F68E5" w14:paraId="0312C299"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61354C0A" w14:textId="77777777" w:rsidR="008F68E5" w:rsidRDefault="008F68E5" w:rsidP="00B84EA5">
            <w:pPr>
              <w:keepNext/>
              <w:adjustRightInd w:val="0"/>
            </w:pPr>
          </w:p>
        </w:tc>
        <w:tc>
          <w:tcPr>
            <w:tcW w:w="2430" w:type="dxa"/>
            <w:tcBorders>
              <w:top w:val="nil"/>
              <w:left w:val="nil"/>
              <w:bottom w:val="nil"/>
              <w:right w:val="nil"/>
            </w:tcBorders>
            <w:shd w:val="clear" w:color="auto" w:fill="FFFFFF"/>
            <w:tcMar>
              <w:left w:w="58" w:type="dxa"/>
              <w:right w:w="58" w:type="dxa"/>
            </w:tcMar>
          </w:tcPr>
          <w:p w14:paraId="54B2FA57" w14:textId="77777777" w:rsidR="008F68E5" w:rsidRDefault="008F68E5" w:rsidP="00B84EA5">
            <w:pPr>
              <w:keepNext/>
              <w:adjustRightInd w:val="0"/>
              <w:spacing w:before="58" w:after="58"/>
              <w:rPr>
                <w:color w:val="000000"/>
              </w:rPr>
            </w:pPr>
            <w:r>
              <w:rPr>
                <w:color w:val="000000"/>
              </w:rPr>
              <w:t>Private</w:t>
            </w:r>
          </w:p>
        </w:tc>
        <w:tc>
          <w:tcPr>
            <w:tcW w:w="1170" w:type="dxa"/>
            <w:tcBorders>
              <w:top w:val="nil"/>
              <w:left w:val="nil"/>
              <w:bottom w:val="nil"/>
              <w:right w:val="nil"/>
            </w:tcBorders>
            <w:shd w:val="clear" w:color="auto" w:fill="FFFFFF"/>
            <w:tcMar>
              <w:left w:w="58" w:type="dxa"/>
              <w:right w:w="58" w:type="dxa"/>
            </w:tcMar>
          </w:tcPr>
          <w:p w14:paraId="713ACC38"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77B980C5" w14:textId="77777777" w:rsidR="008F68E5" w:rsidRDefault="008F68E5" w:rsidP="00B84EA5">
            <w:pPr>
              <w:keepNext/>
              <w:adjustRightInd w:val="0"/>
              <w:spacing w:before="58" w:after="58"/>
              <w:jc w:val="center"/>
              <w:rPr>
                <w:color w:val="000000"/>
              </w:rPr>
            </w:pPr>
            <w:r>
              <w:rPr>
                <w:color w:val="000000"/>
              </w:rPr>
              <w:t>83 (35.26)</w:t>
            </w:r>
          </w:p>
        </w:tc>
        <w:tc>
          <w:tcPr>
            <w:tcW w:w="1440" w:type="dxa"/>
            <w:tcBorders>
              <w:top w:val="nil"/>
              <w:left w:val="nil"/>
              <w:bottom w:val="nil"/>
              <w:right w:val="nil"/>
            </w:tcBorders>
            <w:shd w:val="clear" w:color="auto" w:fill="FFFFFF"/>
            <w:tcMar>
              <w:left w:w="58" w:type="dxa"/>
              <w:right w:w="58" w:type="dxa"/>
            </w:tcMar>
          </w:tcPr>
          <w:p w14:paraId="228DEC4C" w14:textId="77777777" w:rsidR="008F68E5" w:rsidRDefault="008F68E5" w:rsidP="00B84EA5">
            <w:pPr>
              <w:keepNext/>
              <w:adjustRightInd w:val="0"/>
              <w:spacing w:before="58" w:after="58"/>
              <w:jc w:val="center"/>
              <w:rPr>
                <w:color w:val="000000"/>
              </w:rPr>
            </w:pPr>
            <w:r>
              <w:rPr>
                <w:color w:val="000000"/>
              </w:rPr>
              <w:t>83 (35.26)</w:t>
            </w:r>
          </w:p>
        </w:tc>
        <w:tc>
          <w:tcPr>
            <w:tcW w:w="1530" w:type="dxa"/>
            <w:tcBorders>
              <w:top w:val="nil"/>
              <w:left w:val="nil"/>
              <w:bottom w:val="nil"/>
              <w:right w:val="nil"/>
            </w:tcBorders>
            <w:shd w:val="clear" w:color="auto" w:fill="FFFFFF"/>
            <w:tcMar>
              <w:left w:w="58" w:type="dxa"/>
              <w:right w:w="58" w:type="dxa"/>
            </w:tcMar>
          </w:tcPr>
          <w:p w14:paraId="39AED449" w14:textId="77777777" w:rsidR="008F68E5" w:rsidRDefault="008F68E5" w:rsidP="00B84EA5">
            <w:pPr>
              <w:keepNext/>
              <w:adjustRightInd w:val="0"/>
              <w:spacing w:before="58" w:after="58"/>
              <w:jc w:val="center"/>
              <w:rPr>
                <w:color w:val="000000"/>
              </w:rPr>
            </w:pPr>
            <w:r>
              <w:rPr>
                <w:color w:val="000000"/>
              </w:rPr>
              <w:t>0.000</w:t>
            </w:r>
          </w:p>
        </w:tc>
      </w:tr>
      <w:tr w:rsidR="008F68E5" w14:paraId="41ACC5D9"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01C02567" w14:textId="77777777" w:rsidR="008F68E5" w:rsidRDefault="008F68E5" w:rsidP="00B84EA5">
            <w:pPr>
              <w:adjustRightInd w:val="0"/>
            </w:pPr>
          </w:p>
        </w:tc>
        <w:tc>
          <w:tcPr>
            <w:tcW w:w="2430" w:type="dxa"/>
            <w:tcBorders>
              <w:top w:val="nil"/>
              <w:left w:val="nil"/>
              <w:bottom w:val="nil"/>
              <w:right w:val="nil"/>
            </w:tcBorders>
            <w:shd w:val="clear" w:color="auto" w:fill="FFFFFF"/>
            <w:tcMar>
              <w:left w:w="58" w:type="dxa"/>
              <w:right w:w="58" w:type="dxa"/>
            </w:tcMar>
          </w:tcPr>
          <w:p w14:paraId="43678E47" w14:textId="77777777" w:rsidR="008F68E5" w:rsidRDefault="008F68E5" w:rsidP="00B84EA5">
            <w:pPr>
              <w:adjustRightInd w:val="0"/>
              <w:spacing w:before="58" w:after="58"/>
              <w:rPr>
                <w:color w:val="000000"/>
              </w:rPr>
            </w:pPr>
            <w:r>
              <w:rPr>
                <w:color w:val="000000"/>
              </w:rPr>
              <w:t>Medicare</w:t>
            </w:r>
          </w:p>
        </w:tc>
        <w:tc>
          <w:tcPr>
            <w:tcW w:w="1170" w:type="dxa"/>
            <w:tcBorders>
              <w:top w:val="nil"/>
              <w:left w:val="nil"/>
              <w:bottom w:val="nil"/>
              <w:right w:val="nil"/>
            </w:tcBorders>
            <w:shd w:val="clear" w:color="auto" w:fill="FFFFFF"/>
            <w:tcMar>
              <w:left w:w="58" w:type="dxa"/>
              <w:right w:w="58" w:type="dxa"/>
            </w:tcMar>
          </w:tcPr>
          <w:p w14:paraId="76CA0A8F" w14:textId="77777777" w:rsidR="008F68E5" w:rsidRDefault="008F68E5" w:rsidP="00B84EA5">
            <w:pPr>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4004012B" w14:textId="77777777" w:rsidR="008F68E5" w:rsidRDefault="008F68E5" w:rsidP="00B84EA5">
            <w:pPr>
              <w:adjustRightInd w:val="0"/>
              <w:spacing w:before="58" w:after="58"/>
              <w:jc w:val="center"/>
              <w:rPr>
                <w:color w:val="000000"/>
              </w:rPr>
            </w:pPr>
            <w:r>
              <w:rPr>
                <w:color w:val="000000"/>
              </w:rPr>
              <w:t>125 (52.96)</w:t>
            </w:r>
          </w:p>
        </w:tc>
        <w:tc>
          <w:tcPr>
            <w:tcW w:w="1440" w:type="dxa"/>
            <w:tcBorders>
              <w:top w:val="nil"/>
              <w:left w:val="nil"/>
              <w:bottom w:val="nil"/>
              <w:right w:val="nil"/>
            </w:tcBorders>
            <w:shd w:val="clear" w:color="auto" w:fill="FFFFFF"/>
            <w:tcMar>
              <w:left w:w="58" w:type="dxa"/>
              <w:right w:w="58" w:type="dxa"/>
            </w:tcMar>
          </w:tcPr>
          <w:p w14:paraId="74AD93C7" w14:textId="77777777" w:rsidR="008F68E5" w:rsidRDefault="008F68E5" w:rsidP="00B84EA5">
            <w:pPr>
              <w:adjustRightInd w:val="0"/>
              <w:spacing w:before="58" w:after="58"/>
              <w:jc w:val="center"/>
              <w:rPr>
                <w:color w:val="000000"/>
              </w:rPr>
            </w:pPr>
            <w:r>
              <w:rPr>
                <w:color w:val="000000"/>
              </w:rPr>
              <w:t>125 (52.96)</w:t>
            </w:r>
          </w:p>
        </w:tc>
        <w:tc>
          <w:tcPr>
            <w:tcW w:w="1530" w:type="dxa"/>
            <w:tcBorders>
              <w:top w:val="nil"/>
              <w:left w:val="nil"/>
              <w:bottom w:val="nil"/>
              <w:right w:val="nil"/>
            </w:tcBorders>
            <w:shd w:val="clear" w:color="auto" w:fill="FFFFFF"/>
            <w:tcMar>
              <w:left w:w="58" w:type="dxa"/>
              <w:right w:w="58" w:type="dxa"/>
            </w:tcMar>
          </w:tcPr>
          <w:p w14:paraId="420B2C3C" w14:textId="77777777" w:rsidR="008F68E5" w:rsidRDefault="008F68E5" w:rsidP="00B84EA5">
            <w:pPr>
              <w:adjustRightInd w:val="0"/>
              <w:spacing w:before="58" w:after="58"/>
              <w:jc w:val="center"/>
              <w:rPr>
                <w:color w:val="000000"/>
              </w:rPr>
            </w:pPr>
            <w:r>
              <w:rPr>
                <w:color w:val="000000"/>
              </w:rPr>
              <w:t>0.000</w:t>
            </w:r>
          </w:p>
        </w:tc>
      </w:tr>
      <w:tr w:rsidR="008F68E5" w14:paraId="51C6F2F9" w14:textId="77777777" w:rsidTr="00760E61">
        <w:tblPrEx>
          <w:tblCellMar>
            <w:top w:w="0" w:type="dxa"/>
            <w:left w:w="0" w:type="dxa"/>
            <w:bottom w:w="0" w:type="dxa"/>
            <w:right w:w="0" w:type="dxa"/>
          </w:tblCellMar>
        </w:tblPrEx>
        <w:trPr>
          <w:cantSplit/>
          <w:jc w:val="center"/>
        </w:trPr>
        <w:tc>
          <w:tcPr>
            <w:tcW w:w="10460" w:type="dxa"/>
            <w:gridSpan w:val="6"/>
            <w:tcBorders>
              <w:top w:val="nil"/>
              <w:left w:val="nil"/>
              <w:bottom w:val="nil"/>
              <w:right w:val="nil"/>
            </w:tcBorders>
            <w:shd w:val="clear" w:color="auto" w:fill="FFFFFF"/>
            <w:tcMar>
              <w:left w:w="58" w:type="dxa"/>
              <w:right w:w="58" w:type="dxa"/>
            </w:tcMar>
          </w:tcPr>
          <w:p w14:paraId="1C2EFDAF" w14:textId="77777777" w:rsidR="008F68E5" w:rsidRDefault="008F68E5" w:rsidP="00B84EA5">
            <w:pPr>
              <w:adjustRightInd w:val="0"/>
              <w:spacing w:before="58" w:after="58"/>
              <w:jc w:val="center"/>
              <w:rPr>
                <w:color w:val="000000"/>
              </w:rPr>
            </w:pPr>
          </w:p>
        </w:tc>
      </w:tr>
      <w:tr w:rsidR="008F68E5" w14:paraId="34707BCB" w14:textId="77777777" w:rsidTr="00760E61">
        <w:tblPrEx>
          <w:tblCellMar>
            <w:top w:w="0" w:type="dxa"/>
            <w:left w:w="0" w:type="dxa"/>
            <w:bottom w:w="0" w:type="dxa"/>
            <w:right w:w="0" w:type="dxa"/>
          </w:tblCellMar>
        </w:tblPrEx>
        <w:trPr>
          <w:cantSplit/>
          <w:jc w:val="center"/>
        </w:trPr>
        <w:tc>
          <w:tcPr>
            <w:tcW w:w="2469" w:type="dxa"/>
            <w:vMerge w:val="restart"/>
            <w:tcBorders>
              <w:top w:val="nil"/>
              <w:left w:val="nil"/>
              <w:bottom w:val="nil"/>
              <w:right w:val="nil"/>
            </w:tcBorders>
            <w:shd w:val="clear" w:color="auto" w:fill="FFFFFF"/>
            <w:tcMar>
              <w:left w:w="58" w:type="dxa"/>
              <w:right w:w="58" w:type="dxa"/>
            </w:tcMar>
          </w:tcPr>
          <w:p w14:paraId="58641079" w14:textId="77777777" w:rsidR="008F68E5" w:rsidRDefault="008F68E5" w:rsidP="00B84EA5">
            <w:pPr>
              <w:keepNext/>
              <w:adjustRightInd w:val="0"/>
              <w:spacing w:before="58" w:after="58"/>
              <w:rPr>
                <w:color w:val="000000"/>
              </w:rPr>
            </w:pPr>
            <w:r>
              <w:rPr>
                <w:color w:val="000000"/>
              </w:rPr>
              <w:lastRenderedPageBreak/>
              <w:t>Percent No High School Degree 2007-2012</w:t>
            </w:r>
          </w:p>
        </w:tc>
        <w:tc>
          <w:tcPr>
            <w:tcW w:w="2430" w:type="dxa"/>
            <w:tcBorders>
              <w:top w:val="nil"/>
              <w:left w:val="nil"/>
              <w:bottom w:val="nil"/>
              <w:right w:val="nil"/>
            </w:tcBorders>
            <w:shd w:val="clear" w:color="auto" w:fill="FFFFFF"/>
            <w:tcMar>
              <w:left w:w="58" w:type="dxa"/>
              <w:right w:w="58" w:type="dxa"/>
            </w:tcMar>
          </w:tcPr>
          <w:p w14:paraId="11D8DFE1" w14:textId="77777777" w:rsidR="008F68E5" w:rsidRDefault="008F68E5" w:rsidP="00B84EA5">
            <w:pPr>
              <w:keepNext/>
              <w:adjustRightInd w:val="0"/>
              <w:spacing w:before="58" w:after="58"/>
              <w:rPr>
                <w:color w:val="000000"/>
              </w:rPr>
            </w:pPr>
            <w:r>
              <w:rPr>
                <w:color w:val="000000"/>
              </w:rPr>
              <w:t>&gt;=21%</w:t>
            </w:r>
          </w:p>
        </w:tc>
        <w:tc>
          <w:tcPr>
            <w:tcW w:w="1170" w:type="dxa"/>
            <w:tcBorders>
              <w:top w:val="nil"/>
              <w:left w:val="nil"/>
              <w:bottom w:val="nil"/>
              <w:right w:val="nil"/>
            </w:tcBorders>
            <w:shd w:val="clear" w:color="auto" w:fill="FFFFFF"/>
            <w:tcMar>
              <w:left w:w="58" w:type="dxa"/>
              <w:right w:w="58" w:type="dxa"/>
            </w:tcMar>
          </w:tcPr>
          <w:p w14:paraId="4811801F"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626D06BE" w14:textId="77777777" w:rsidR="008F68E5" w:rsidRDefault="008F68E5" w:rsidP="00B84EA5">
            <w:pPr>
              <w:keepNext/>
              <w:adjustRightInd w:val="0"/>
              <w:spacing w:before="58" w:after="58"/>
              <w:jc w:val="center"/>
              <w:rPr>
                <w:color w:val="000000"/>
              </w:rPr>
            </w:pPr>
            <w:r>
              <w:rPr>
                <w:color w:val="000000"/>
              </w:rPr>
              <w:t>63 (26.84)</w:t>
            </w:r>
          </w:p>
        </w:tc>
        <w:tc>
          <w:tcPr>
            <w:tcW w:w="1440" w:type="dxa"/>
            <w:tcBorders>
              <w:top w:val="nil"/>
              <w:left w:val="nil"/>
              <w:bottom w:val="nil"/>
              <w:right w:val="nil"/>
            </w:tcBorders>
            <w:shd w:val="clear" w:color="auto" w:fill="FFFFFF"/>
            <w:tcMar>
              <w:left w:w="58" w:type="dxa"/>
              <w:right w:w="58" w:type="dxa"/>
            </w:tcMar>
          </w:tcPr>
          <w:p w14:paraId="0BA88CEE" w14:textId="77777777" w:rsidR="008F68E5" w:rsidRDefault="008F68E5" w:rsidP="00B84EA5">
            <w:pPr>
              <w:keepNext/>
              <w:adjustRightInd w:val="0"/>
              <w:spacing w:before="58" w:after="58"/>
              <w:jc w:val="center"/>
              <w:rPr>
                <w:color w:val="000000"/>
              </w:rPr>
            </w:pPr>
            <w:r>
              <w:rPr>
                <w:color w:val="000000"/>
              </w:rPr>
              <w:t>63 (26.84)</w:t>
            </w:r>
          </w:p>
        </w:tc>
        <w:tc>
          <w:tcPr>
            <w:tcW w:w="1530" w:type="dxa"/>
            <w:tcBorders>
              <w:top w:val="nil"/>
              <w:left w:val="nil"/>
              <w:bottom w:val="nil"/>
              <w:right w:val="nil"/>
            </w:tcBorders>
            <w:shd w:val="clear" w:color="auto" w:fill="FFFFFF"/>
            <w:tcMar>
              <w:left w:w="58" w:type="dxa"/>
              <w:right w:w="58" w:type="dxa"/>
            </w:tcMar>
          </w:tcPr>
          <w:p w14:paraId="5C333B22" w14:textId="77777777" w:rsidR="008F68E5" w:rsidRDefault="008F68E5" w:rsidP="00B84EA5">
            <w:pPr>
              <w:keepNext/>
              <w:adjustRightInd w:val="0"/>
              <w:spacing w:before="58" w:after="58"/>
              <w:jc w:val="center"/>
              <w:rPr>
                <w:color w:val="000000"/>
              </w:rPr>
            </w:pPr>
            <w:r>
              <w:rPr>
                <w:color w:val="000000"/>
              </w:rPr>
              <w:t>0.000</w:t>
            </w:r>
          </w:p>
        </w:tc>
      </w:tr>
      <w:tr w:rsidR="008F68E5" w14:paraId="5D631120"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5A49D890" w14:textId="77777777" w:rsidR="008F68E5" w:rsidRDefault="008F68E5" w:rsidP="00B84EA5">
            <w:pPr>
              <w:keepNext/>
              <w:adjustRightInd w:val="0"/>
            </w:pPr>
          </w:p>
        </w:tc>
        <w:tc>
          <w:tcPr>
            <w:tcW w:w="2430" w:type="dxa"/>
            <w:tcBorders>
              <w:top w:val="nil"/>
              <w:left w:val="nil"/>
              <w:bottom w:val="nil"/>
              <w:right w:val="nil"/>
            </w:tcBorders>
            <w:shd w:val="clear" w:color="auto" w:fill="FFFFFF"/>
            <w:tcMar>
              <w:left w:w="58" w:type="dxa"/>
              <w:right w:w="58" w:type="dxa"/>
            </w:tcMar>
          </w:tcPr>
          <w:p w14:paraId="5E05E088" w14:textId="77777777" w:rsidR="008F68E5" w:rsidRDefault="008F68E5" w:rsidP="00B84EA5">
            <w:pPr>
              <w:keepNext/>
              <w:adjustRightInd w:val="0"/>
              <w:spacing w:before="58" w:after="58"/>
              <w:rPr>
                <w:color w:val="000000"/>
              </w:rPr>
            </w:pPr>
            <w:r>
              <w:rPr>
                <w:color w:val="000000"/>
              </w:rPr>
              <w:t>13.0-20.9%</w:t>
            </w:r>
          </w:p>
        </w:tc>
        <w:tc>
          <w:tcPr>
            <w:tcW w:w="1170" w:type="dxa"/>
            <w:tcBorders>
              <w:top w:val="nil"/>
              <w:left w:val="nil"/>
              <w:bottom w:val="nil"/>
              <w:right w:val="nil"/>
            </w:tcBorders>
            <w:shd w:val="clear" w:color="auto" w:fill="FFFFFF"/>
            <w:tcMar>
              <w:left w:w="58" w:type="dxa"/>
              <w:right w:w="58" w:type="dxa"/>
            </w:tcMar>
          </w:tcPr>
          <w:p w14:paraId="2283A18B"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2ED906B2" w14:textId="77777777" w:rsidR="008F68E5" w:rsidRDefault="008F68E5" w:rsidP="00B84EA5">
            <w:pPr>
              <w:keepNext/>
              <w:adjustRightInd w:val="0"/>
              <w:spacing w:before="58" w:after="58"/>
              <w:jc w:val="center"/>
              <w:rPr>
                <w:color w:val="000000"/>
              </w:rPr>
            </w:pPr>
            <w:r>
              <w:rPr>
                <w:color w:val="000000"/>
              </w:rPr>
              <w:t>76 (32.34)</w:t>
            </w:r>
          </w:p>
        </w:tc>
        <w:tc>
          <w:tcPr>
            <w:tcW w:w="1440" w:type="dxa"/>
            <w:tcBorders>
              <w:top w:val="nil"/>
              <w:left w:val="nil"/>
              <w:bottom w:val="nil"/>
              <w:right w:val="nil"/>
            </w:tcBorders>
            <w:shd w:val="clear" w:color="auto" w:fill="FFFFFF"/>
            <w:tcMar>
              <w:left w:w="58" w:type="dxa"/>
              <w:right w:w="58" w:type="dxa"/>
            </w:tcMar>
          </w:tcPr>
          <w:p w14:paraId="56E2B327" w14:textId="77777777" w:rsidR="008F68E5" w:rsidRDefault="008F68E5" w:rsidP="00B84EA5">
            <w:pPr>
              <w:keepNext/>
              <w:adjustRightInd w:val="0"/>
              <w:spacing w:before="58" w:after="58"/>
              <w:jc w:val="center"/>
              <w:rPr>
                <w:color w:val="000000"/>
              </w:rPr>
            </w:pPr>
            <w:r>
              <w:rPr>
                <w:color w:val="000000"/>
              </w:rPr>
              <w:t>76 (32.34)</w:t>
            </w:r>
          </w:p>
        </w:tc>
        <w:tc>
          <w:tcPr>
            <w:tcW w:w="1530" w:type="dxa"/>
            <w:tcBorders>
              <w:top w:val="nil"/>
              <w:left w:val="nil"/>
              <w:bottom w:val="nil"/>
              <w:right w:val="nil"/>
            </w:tcBorders>
            <w:shd w:val="clear" w:color="auto" w:fill="FFFFFF"/>
            <w:tcMar>
              <w:left w:w="58" w:type="dxa"/>
              <w:right w:w="58" w:type="dxa"/>
            </w:tcMar>
          </w:tcPr>
          <w:p w14:paraId="51FFCCDD" w14:textId="77777777" w:rsidR="008F68E5" w:rsidRDefault="008F68E5" w:rsidP="00B84EA5">
            <w:pPr>
              <w:keepNext/>
              <w:adjustRightInd w:val="0"/>
              <w:spacing w:before="58" w:after="58"/>
              <w:jc w:val="center"/>
              <w:rPr>
                <w:color w:val="000000"/>
              </w:rPr>
            </w:pPr>
            <w:r>
              <w:rPr>
                <w:color w:val="000000"/>
              </w:rPr>
              <w:t>0.000</w:t>
            </w:r>
          </w:p>
        </w:tc>
      </w:tr>
      <w:tr w:rsidR="008F68E5" w14:paraId="0BD3AF1C"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3C94E678" w14:textId="77777777" w:rsidR="008F68E5" w:rsidRDefault="008F68E5" w:rsidP="00B84EA5">
            <w:pPr>
              <w:keepNext/>
              <w:adjustRightInd w:val="0"/>
            </w:pPr>
          </w:p>
        </w:tc>
        <w:tc>
          <w:tcPr>
            <w:tcW w:w="2430" w:type="dxa"/>
            <w:tcBorders>
              <w:top w:val="nil"/>
              <w:left w:val="nil"/>
              <w:bottom w:val="nil"/>
              <w:right w:val="nil"/>
            </w:tcBorders>
            <w:shd w:val="clear" w:color="auto" w:fill="FFFFFF"/>
            <w:tcMar>
              <w:left w:w="58" w:type="dxa"/>
              <w:right w:w="58" w:type="dxa"/>
            </w:tcMar>
          </w:tcPr>
          <w:p w14:paraId="375A6E60" w14:textId="77777777" w:rsidR="008F68E5" w:rsidRDefault="008F68E5" w:rsidP="00B84EA5">
            <w:pPr>
              <w:keepNext/>
              <w:adjustRightInd w:val="0"/>
              <w:spacing w:before="58" w:after="58"/>
              <w:rPr>
                <w:color w:val="000000"/>
              </w:rPr>
            </w:pPr>
            <w:r>
              <w:rPr>
                <w:color w:val="000000"/>
              </w:rPr>
              <w:t>7.0-12.9%</w:t>
            </w:r>
          </w:p>
        </w:tc>
        <w:tc>
          <w:tcPr>
            <w:tcW w:w="1170" w:type="dxa"/>
            <w:tcBorders>
              <w:top w:val="nil"/>
              <w:left w:val="nil"/>
              <w:bottom w:val="nil"/>
              <w:right w:val="nil"/>
            </w:tcBorders>
            <w:shd w:val="clear" w:color="auto" w:fill="FFFFFF"/>
            <w:tcMar>
              <w:left w:w="58" w:type="dxa"/>
              <w:right w:w="58" w:type="dxa"/>
            </w:tcMar>
          </w:tcPr>
          <w:p w14:paraId="2349181E"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462EF610" w14:textId="77777777" w:rsidR="008F68E5" w:rsidRDefault="008F68E5" w:rsidP="00B84EA5">
            <w:pPr>
              <w:keepNext/>
              <w:adjustRightInd w:val="0"/>
              <w:spacing w:before="58" w:after="58"/>
              <w:jc w:val="center"/>
              <w:rPr>
                <w:color w:val="000000"/>
              </w:rPr>
            </w:pPr>
            <w:r>
              <w:rPr>
                <w:color w:val="000000"/>
              </w:rPr>
              <w:t>64 (26.92)</w:t>
            </w:r>
          </w:p>
        </w:tc>
        <w:tc>
          <w:tcPr>
            <w:tcW w:w="1440" w:type="dxa"/>
            <w:tcBorders>
              <w:top w:val="nil"/>
              <w:left w:val="nil"/>
              <w:bottom w:val="nil"/>
              <w:right w:val="nil"/>
            </w:tcBorders>
            <w:shd w:val="clear" w:color="auto" w:fill="FFFFFF"/>
            <w:tcMar>
              <w:left w:w="58" w:type="dxa"/>
              <w:right w:w="58" w:type="dxa"/>
            </w:tcMar>
          </w:tcPr>
          <w:p w14:paraId="12A2A260" w14:textId="77777777" w:rsidR="008F68E5" w:rsidRDefault="008F68E5" w:rsidP="00B84EA5">
            <w:pPr>
              <w:keepNext/>
              <w:adjustRightInd w:val="0"/>
              <w:spacing w:before="58" w:after="58"/>
              <w:jc w:val="center"/>
              <w:rPr>
                <w:color w:val="000000"/>
              </w:rPr>
            </w:pPr>
            <w:r>
              <w:rPr>
                <w:color w:val="000000"/>
              </w:rPr>
              <w:t>64 (26.92)</w:t>
            </w:r>
          </w:p>
        </w:tc>
        <w:tc>
          <w:tcPr>
            <w:tcW w:w="1530" w:type="dxa"/>
            <w:tcBorders>
              <w:top w:val="nil"/>
              <w:left w:val="nil"/>
              <w:bottom w:val="nil"/>
              <w:right w:val="nil"/>
            </w:tcBorders>
            <w:shd w:val="clear" w:color="auto" w:fill="FFFFFF"/>
            <w:tcMar>
              <w:left w:w="58" w:type="dxa"/>
              <w:right w:w="58" w:type="dxa"/>
            </w:tcMar>
          </w:tcPr>
          <w:p w14:paraId="043BF932" w14:textId="77777777" w:rsidR="008F68E5" w:rsidRDefault="008F68E5" w:rsidP="00B84EA5">
            <w:pPr>
              <w:keepNext/>
              <w:adjustRightInd w:val="0"/>
              <w:spacing w:before="58" w:after="58"/>
              <w:jc w:val="center"/>
              <w:rPr>
                <w:color w:val="000000"/>
              </w:rPr>
            </w:pPr>
            <w:r>
              <w:rPr>
                <w:color w:val="000000"/>
              </w:rPr>
              <w:t>0.000</w:t>
            </w:r>
          </w:p>
        </w:tc>
      </w:tr>
      <w:tr w:rsidR="008F68E5" w14:paraId="5AA4C92B"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52F184A3" w14:textId="77777777" w:rsidR="008F68E5" w:rsidRDefault="008F68E5" w:rsidP="00B84EA5">
            <w:pPr>
              <w:adjustRightInd w:val="0"/>
            </w:pPr>
          </w:p>
        </w:tc>
        <w:tc>
          <w:tcPr>
            <w:tcW w:w="2430" w:type="dxa"/>
            <w:tcBorders>
              <w:top w:val="nil"/>
              <w:left w:val="nil"/>
              <w:bottom w:val="nil"/>
              <w:right w:val="nil"/>
            </w:tcBorders>
            <w:shd w:val="clear" w:color="auto" w:fill="FFFFFF"/>
            <w:tcMar>
              <w:left w:w="58" w:type="dxa"/>
              <w:right w:w="58" w:type="dxa"/>
            </w:tcMar>
          </w:tcPr>
          <w:p w14:paraId="167A354A" w14:textId="77777777" w:rsidR="008F68E5" w:rsidRDefault="008F68E5" w:rsidP="00B84EA5">
            <w:pPr>
              <w:adjustRightInd w:val="0"/>
              <w:spacing w:before="58" w:after="58"/>
              <w:rPr>
                <w:color w:val="000000"/>
              </w:rPr>
            </w:pPr>
            <w:r>
              <w:rPr>
                <w:color w:val="000000"/>
              </w:rPr>
              <w:t>&lt;7.0%</w:t>
            </w:r>
          </w:p>
        </w:tc>
        <w:tc>
          <w:tcPr>
            <w:tcW w:w="1170" w:type="dxa"/>
            <w:tcBorders>
              <w:top w:val="nil"/>
              <w:left w:val="nil"/>
              <w:bottom w:val="nil"/>
              <w:right w:val="nil"/>
            </w:tcBorders>
            <w:shd w:val="clear" w:color="auto" w:fill="FFFFFF"/>
            <w:tcMar>
              <w:left w:w="58" w:type="dxa"/>
              <w:right w:w="58" w:type="dxa"/>
            </w:tcMar>
          </w:tcPr>
          <w:p w14:paraId="695B03B7" w14:textId="77777777" w:rsidR="008F68E5" w:rsidRDefault="008F68E5" w:rsidP="00B84EA5">
            <w:pPr>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63AA6748" w14:textId="77777777" w:rsidR="008F68E5" w:rsidRDefault="008F68E5" w:rsidP="00B84EA5">
            <w:pPr>
              <w:adjustRightInd w:val="0"/>
              <w:spacing w:before="58" w:after="58"/>
              <w:jc w:val="center"/>
              <w:rPr>
                <w:color w:val="000000"/>
              </w:rPr>
            </w:pPr>
            <w:r>
              <w:rPr>
                <w:color w:val="000000"/>
              </w:rPr>
              <w:t>33 (13.9)</w:t>
            </w:r>
          </w:p>
        </w:tc>
        <w:tc>
          <w:tcPr>
            <w:tcW w:w="1440" w:type="dxa"/>
            <w:tcBorders>
              <w:top w:val="nil"/>
              <w:left w:val="nil"/>
              <w:bottom w:val="nil"/>
              <w:right w:val="nil"/>
            </w:tcBorders>
            <w:shd w:val="clear" w:color="auto" w:fill="FFFFFF"/>
            <w:tcMar>
              <w:left w:w="58" w:type="dxa"/>
              <w:right w:w="58" w:type="dxa"/>
            </w:tcMar>
          </w:tcPr>
          <w:p w14:paraId="1B493343" w14:textId="77777777" w:rsidR="008F68E5" w:rsidRDefault="008F68E5" w:rsidP="00B84EA5">
            <w:pPr>
              <w:adjustRightInd w:val="0"/>
              <w:spacing w:before="58" w:after="58"/>
              <w:jc w:val="center"/>
              <w:rPr>
                <w:color w:val="000000"/>
              </w:rPr>
            </w:pPr>
            <w:r>
              <w:rPr>
                <w:color w:val="000000"/>
              </w:rPr>
              <w:t>33 (13.9)</w:t>
            </w:r>
          </w:p>
        </w:tc>
        <w:tc>
          <w:tcPr>
            <w:tcW w:w="1530" w:type="dxa"/>
            <w:tcBorders>
              <w:top w:val="nil"/>
              <w:left w:val="nil"/>
              <w:bottom w:val="nil"/>
              <w:right w:val="nil"/>
            </w:tcBorders>
            <w:shd w:val="clear" w:color="auto" w:fill="FFFFFF"/>
            <w:tcMar>
              <w:left w:w="58" w:type="dxa"/>
              <w:right w:w="58" w:type="dxa"/>
            </w:tcMar>
          </w:tcPr>
          <w:p w14:paraId="62405FB7" w14:textId="77777777" w:rsidR="008F68E5" w:rsidRDefault="008F68E5" w:rsidP="00B84EA5">
            <w:pPr>
              <w:adjustRightInd w:val="0"/>
              <w:spacing w:before="58" w:after="58"/>
              <w:jc w:val="center"/>
              <w:rPr>
                <w:color w:val="000000"/>
              </w:rPr>
            </w:pPr>
            <w:r>
              <w:rPr>
                <w:color w:val="000000"/>
              </w:rPr>
              <w:t>0.000</w:t>
            </w:r>
          </w:p>
        </w:tc>
      </w:tr>
      <w:tr w:rsidR="008F68E5" w14:paraId="1B79547A" w14:textId="77777777" w:rsidTr="00760E61">
        <w:tblPrEx>
          <w:tblCellMar>
            <w:top w:w="0" w:type="dxa"/>
            <w:left w:w="0" w:type="dxa"/>
            <w:bottom w:w="0" w:type="dxa"/>
            <w:right w:w="0" w:type="dxa"/>
          </w:tblCellMar>
        </w:tblPrEx>
        <w:trPr>
          <w:cantSplit/>
          <w:jc w:val="center"/>
        </w:trPr>
        <w:tc>
          <w:tcPr>
            <w:tcW w:w="10460" w:type="dxa"/>
            <w:gridSpan w:val="6"/>
            <w:tcBorders>
              <w:top w:val="nil"/>
              <w:left w:val="nil"/>
              <w:bottom w:val="nil"/>
              <w:right w:val="nil"/>
            </w:tcBorders>
            <w:shd w:val="clear" w:color="auto" w:fill="FFFFFF"/>
            <w:tcMar>
              <w:left w:w="58" w:type="dxa"/>
              <w:right w:w="58" w:type="dxa"/>
            </w:tcMar>
          </w:tcPr>
          <w:p w14:paraId="7EC660B7" w14:textId="77777777" w:rsidR="008F68E5" w:rsidRDefault="008F68E5" w:rsidP="00B84EA5">
            <w:pPr>
              <w:adjustRightInd w:val="0"/>
              <w:spacing w:before="58" w:after="58"/>
              <w:jc w:val="center"/>
              <w:rPr>
                <w:color w:val="000000"/>
              </w:rPr>
            </w:pPr>
          </w:p>
        </w:tc>
      </w:tr>
      <w:tr w:rsidR="008F68E5" w14:paraId="618078EB" w14:textId="77777777" w:rsidTr="00760E61">
        <w:tblPrEx>
          <w:tblCellMar>
            <w:top w:w="0" w:type="dxa"/>
            <w:left w:w="0" w:type="dxa"/>
            <w:bottom w:w="0" w:type="dxa"/>
            <w:right w:w="0" w:type="dxa"/>
          </w:tblCellMar>
        </w:tblPrEx>
        <w:trPr>
          <w:cantSplit/>
          <w:jc w:val="center"/>
        </w:trPr>
        <w:tc>
          <w:tcPr>
            <w:tcW w:w="2469" w:type="dxa"/>
            <w:vMerge w:val="restart"/>
            <w:tcBorders>
              <w:top w:val="nil"/>
              <w:left w:val="nil"/>
              <w:bottom w:val="nil"/>
              <w:right w:val="nil"/>
            </w:tcBorders>
            <w:shd w:val="clear" w:color="auto" w:fill="FFFFFF"/>
            <w:tcMar>
              <w:left w:w="58" w:type="dxa"/>
              <w:right w:w="58" w:type="dxa"/>
            </w:tcMar>
          </w:tcPr>
          <w:p w14:paraId="18AA99E0" w14:textId="77777777" w:rsidR="008F68E5" w:rsidRDefault="008F68E5" w:rsidP="00B84EA5">
            <w:pPr>
              <w:keepNext/>
              <w:adjustRightInd w:val="0"/>
              <w:spacing w:before="58" w:after="58"/>
              <w:rPr>
                <w:color w:val="000000"/>
              </w:rPr>
            </w:pPr>
            <w:r>
              <w:rPr>
                <w:color w:val="000000"/>
              </w:rPr>
              <w:t>Census Median Income Quartiles 2007-2012</w:t>
            </w:r>
          </w:p>
        </w:tc>
        <w:tc>
          <w:tcPr>
            <w:tcW w:w="2430" w:type="dxa"/>
            <w:tcBorders>
              <w:top w:val="nil"/>
              <w:left w:val="nil"/>
              <w:bottom w:val="nil"/>
              <w:right w:val="nil"/>
            </w:tcBorders>
            <w:shd w:val="clear" w:color="auto" w:fill="FFFFFF"/>
            <w:tcMar>
              <w:left w:w="58" w:type="dxa"/>
              <w:right w:w="58" w:type="dxa"/>
            </w:tcMar>
          </w:tcPr>
          <w:p w14:paraId="63DDD9C6" w14:textId="77777777" w:rsidR="008F68E5" w:rsidRDefault="008F68E5" w:rsidP="00B84EA5">
            <w:pPr>
              <w:keepNext/>
              <w:adjustRightInd w:val="0"/>
              <w:spacing w:before="58" w:after="58"/>
              <w:rPr>
                <w:color w:val="000000"/>
              </w:rPr>
            </w:pPr>
            <w:r>
              <w:rPr>
                <w:color w:val="000000"/>
              </w:rPr>
              <w:t>&lt;$38,000</w:t>
            </w:r>
          </w:p>
        </w:tc>
        <w:tc>
          <w:tcPr>
            <w:tcW w:w="1170" w:type="dxa"/>
            <w:tcBorders>
              <w:top w:val="nil"/>
              <w:left w:val="nil"/>
              <w:bottom w:val="nil"/>
              <w:right w:val="nil"/>
            </w:tcBorders>
            <w:shd w:val="clear" w:color="auto" w:fill="FFFFFF"/>
            <w:tcMar>
              <w:left w:w="58" w:type="dxa"/>
              <w:right w:w="58" w:type="dxa"/>
            </w:tcMar>
          </w:tcPr>
          <w:p w14:paraId="50F871FF"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663A2125" w14:textId="77777777" w:rsidR="008F68E5" w:rsidRDefault="008F68E5" w:rsidP="00B84EA5">
            <w:pPr>
              <w:keepNext/>
              <w:adjustRightInd w:val="0"/>
              <w:spacing w:before="58" w:after="58"/>
              <w:jc w:val="center"/>
              <w:rPr>
                <w:color w:val="000000"/>
              </w:rPr>
            </w:pPr>
            <w:r>
              <w:rPr>
                <w:color w:val="000000"/>
              </w:rPr>
              <w:t>67 (28.52)</w:t>
            </w:r>
          </w:p>
        </w:tc>
        <w:tc>
          <w:tcPr>
            <w:tcW w:w="1440" w:type="dxa"/>
            <w:tcBorders>
              <w:top w:val="nil"/>
              <w:left w:val="nil"/>
              <w:bottom w:val="nil"/>
              <w:right w:val="nil"/>
            </w:tcBorders>
            <w:shd w:val="clear" w:color="auto" w:fill="FFFFFF"/>
            <w:tcMar>
              <w:left w:w="58" w:type="dxa"/>
              <w:right w:w="58" w:type="dxa"/>
            </w:tcMar>
          </w:tcPr>
          <w:p w14:paraId="5F167CA7" w14:textId="77777777" w:rsidR="008F68E5" w:rsidRDefault="008F68E5" w:rsidP="00B84EA5">
            <w:pPr>
              <w:keepNext/>
              <w:adjustRightInd w:val="0"/>
              <w:spacing w:before="58" w:after="58"/>
              <w:jc w:val="center"/>
              <w:rPr>
                <w:color w:val="000000"/>
              </w:rPr>
            </w:pPr>
            <w:r>
              <w:rPr>
                <w:color w:val="000000"/>
              </w:rPr>
              <w:t>67 (28.52)</w:t>
            </w:r>
          </w:p>
        </w:tc>
        <w:tc>
          <w:tcPr>
            <w:tcW w:w="1530" w:type="dxa"/>
            <w:tcBorders>
              <w:top w:val="nil"/>
              <w:left w:val="nil"/>
              <w:bottom w:val="nil"/>
              <w:right w:val="nil"/>
            </w:tcBorders>
            <w:shd w:val="clear" w:color="auto" w:fill="FFFFFF"/>
            <w:tcMar>
              <w:left w:w="58" w:type="dxa"/>
              <w:right w:w="58" w:type="dxa"/>
            </w:tcMar>
          </w:tcPr>
          <w:p w14:paraId="7CB9084D" w14:textId="77777777" w:rsidR="008F68E5" w:rsidRDefault="008F68E5" w:rsidP="00B84EA5">
            <w:pPr>
              <w:keepNext/>
              <w:adjustRightInd w:val="0"/>
              <w:spacing w:before="58" w:after="58"/>
              <w:jc w:val="center"/>
              <w:rPr>
                <w:color w:val="000000"/>
              </w:rPr>
            </w:pPr>
            <w:r>
              <w:rPr>
                <w:color w:val="000000"/>
              </w:rPr>
              <w:t>0.000</w:t>
            </w:r>
          </w:p>
        </w:tc>
      </w:tr>
      <w:tr w:rsidR="008F68E5" w14:paraId="26CCF955"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18ABAE75" w14:textId="77777777" w:rsidR="008F68E5" w:rsidRDefault="008F68E5" w:rsidP="00B84EA5">
            <w:pPr>
              <w:keepNext/>
              <w:adjustRightInd w:val="0"/>
            </w:pPr>
          </w:p>
        </w:tc>
        <w:tc>
          <w:tcPr>
            <w:tcW w:w="2430" w:type="dxa"/>
            <w:tcBorders>
              <w:top w:val="nil"/>
              <w:left w:val="nil"/>
              <w:bottom w:val="nil"/>
              <w:right w:val="nil"/>
            </w:tcBorders>
            <w:shd w:val="clear" w:color="auto" w:fill="FFFFFF"/>
            <w:tcMar>
              <w:left w:w="58" w:type="dxa"/>
              <w:right w:w="58" w:type="dxa"/>
            </w:tcMar>
          </w:tcPr>
          <w:p w14:paraId="0D50853D" w14:textId="77777777" w:rsidR="008F68E5" w:rsidRDefault="008F68E5" w:rsidP="00B84EA5">
            <w:pPr>
              <w:keepNext/>
              <w:adjustRightInd w:val="0"/>
              <w:spacing w:before="58" w:after="58"/>
              <w:rPr>
                <w:color w:val="000000"/>
              </w:rPr>
            </w:pPr>
            <w:r>
              <w:rPr>
                <w:color w:val="000000"/>
              </w:rPr>
              <w:t>$38,000-$47,999</w:t>
            </w:r>
          </w:p>
        </w:tc>
        <w:tc>
          <w:tcPr>
            <w:tcW w:w="1170" w:type="dxa"/>
            <w:tcBorders>
              <w:top w:val="nil"/>
              <w:left w:val="nil"/>
              <w:bottom w:val="nil"/>
              <w:right w:val="nil"/>
            </w:tcBorders>
            <w:shd w:val="clear" w:color="auto" w:fill="FFFFFF"/>
            <w:tcMar>
              <w:left w:w="58" w:type="dxa"/>
              <w:right w:w="58" w:type="dxa"/>
            </w:tcMar>
          </w:tcPr>
          <w:p w14:paraId="65143A9E"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5419A7D9" w14:textId="77777777" w:rsidR="008F68E5" w:rsidRDefault="008F68E5" w:rsidP="00B84EA5">
            <w:pPr>
              <w:keepNext/>
              <w:adjustRightInd w:val="0"/>
              <w:spacing w:before="58" w:after="58"/>
              <w:jc w:val="center"/>
              <w:rPr>
                <w:color w:val="000000"/>
              </w:rPr>
            </w:pPr>
            <w:r>
              <w:rPr>
                <w:color w:val="000000"/>
              </w:rPr>
              <w:t>70 (29.42)</w:t>
            </w:r>
          </w:p>
        </w:tc>
        <w:tc>
          <w:tcPr>
            <w:tcW w:w="1440" w:type="dxa"/>
            <w:tcBorders>
              <w:top w:val="nil"/>
              <w:left w:val="nil"/>
              <w:bottom w:val="nil"/>
              <w:right w:val="nil"/>
            </w:tcBorders>
            <w:shd w:val="clear" w:color="auto" w:fill="FFFFFF"/>
            <w:tcMar>
              <w:left w:w="58" w:type="dxa"/>
              <w:right w:w="58" w:type="dxa"/>
            </w:tcMar>
          </w:tcPr>
          <w:p w14:paraId="7749119C" w14:textId="77777777" w:rsidR="008F68E5" w:rsidRDefault="008F68E5" w:rsidP="00B84EA5">
            <w:pPr>
              <w:keepNext/>
              <w:adjustRightInd w:val="0"/>
              <w:spacing w:before="58" w:after="58"/>
              <w:jc w:val="center"/>
              <w:rPr>
                <w:color w:val="000000"/>
              </w:rPr>
            </w:pPr>
            <w:r>
              <w:rPr>
                <w:color w:val="000000"/>
              </w:rPr>
              <w:t>70 (29.42)</w:t>
            </w:r>
          </w:p>
        </w:tc>
        <w:tc>
          <w:tcPr>
            <w:tcW w:w="1530" w:type="dxa"/>
            <w:tcBorders>
              <w:top w:val="nil"/>
              <w:left w:val="nil"/>
              <w:bottom w:val="nil"/>
              <w:right w:val="nil"/>
            </w:tcBorders>
            <w:shd w:val="clear" w:color="auto" w:fill="FFFFFF"/>
            <w:tcMar>
              <w:left w:w="58" w:type="dxa"/>
              <w:right w:w="58" w:type="dxa"/>
            </w:tcMar>
          </w:tcPr>
          <w:p w14:paraId="49358F73" w14:textId="77777777" w:rsidR="008F68E5" w:rsidRDefault="008F68E5" w:rsidP="00B84EA5">
            <w:pPr>
              <w:keepNext/>
              <w:adjustRightInd w:val="0"/>
              <w:spacing w:before="58" w:after="58"/>
              <w:jc w:val="center"/>
              <w:rPr>
                <w:color w:val="000000"/>
              </w:rPr>
            </w:pPr>
            <w:r>
              <w:rPr>
                <w:color w:val="000000"/>
              </w:rPr>
              <w:t>0.000</w:t>
            </w:r>
          </w:p>
        </w:tc>
      </w:tr>
      <w:tr w:rsidR="008F68E5" w14:paraId="1AECD80E"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20860174" w14:textId="77777777" w:rsidR="008F68E5" w:rsidRDefault="008F68E5" w:rsidP="00B84EA5">
            <w:pPr>
              <w:keepNext/>
              <w:adjustRightInd w:val="0"/>
            </w:pPr>
          </w:p>
        </w:tc>
        <w:tc>
          <w:tcPr>
            <w:tcW w:w="2430" w:type="dxa"/>
            <w:tcBorders>
              <w:top w:val="nil"/>
              <w:left w:val="nil"/>
              <w:bottom w:val="nil"/>
              <w:right w:val="nil"/>
            </w:tcBorders>
            <w:shd w:val="clear" w:color="auto" w:fill="FFFFFF"/>
            <w:tcMar>
              <w:left w:w="58" w:type="dxa"/>
              <w:right w:w="58" w:type="dxa"/>
            </w:tcMar>
          </w:tcPr>
          <w:p w14:paraId="4FF2953C" w14:textId="77777777" w:rsidR="008F68E5" w:rsidRDefault="008F68E5" w:rsidP="00B84EA5">
            <w:pPr>
              <w:keepNext/>
              <w:adjustRightInd w:val="0"/>
              <w:spacing w:before="58" w:after="58"/>
              <w:rPr>
                <w:color w:val="000000"/>
              </w:rPr>
            </w:pPr>
            <w:r>
              <w:rPr>
                <w:color w:val="000000"/>
              </w:rPr>
              <w:t>$48,000-$62,999</w:t>
            </w:r>
          </w:p>
        </w:tc>
        <w:tc>
          <w:tcPr>
            <w:tcW w:w="1170" w:type="dxa"/>
            <w:tcBorders>
              <w:top w:val="nil"/>
              <w:left w:val="nil"/>
              <w:bottom w:val="nil"/>
              <w:right w:val="nil"/>
            </w:tcBorders>
            <w:shd w:val="clear" w:color="auto" w:fill="FFFFFF"/>
            <w:tcMar>
              <w:left w:w="58" w:type="dxa"/>
              <w:right w:w="58" w:type="dxa"/>
            </w:tcMar>
          </w:tcPr>
          <w:p w14:paraId="2853ED53"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36C44A6A" w14:textId="77777777" w:rsidR="008F68E5" w:rsidRDefault="008F68E5" w:rsidP="00B84EA5">
            <w:pPr>
              <w:keepNext/>
              <w:adjustRightInd w:val="0"/>
              <w:spacing w:before="58" w:after="58"/>
              <w:jc w:val="center"/>
              <w:rPr>
                <w:color w:val="000000"/>
              </w:rPr>
            </w:pPr>
            <w:r>
              <w:rPr>
                <w:color w:val="000000"/>
              </w:rPr>
              <w:t>64 (26.89)</w:t>
            </w:r>
          </w:p>
        </w:tc>
        <w:tc>
          <w:tcPr>
            <w:tcW w:w="1440" w:type="dxa"/>
            <w:tcBorders>
              <w:top w:val="nil"/>
              <w:left w:val="nil"/>
              <w:bottom w:val="nil"/>
              <w:right w:val="nil"/>
            </w:tcBorders>
            <w:shd w:val="clear" w:color="auto" w:fill="FFFFFF"/>
            <w:tcMar>
              <w:left w:w="58" w:type="dxa"/>
              <w:right w:w="58" w:type="dxa"/>
            </w:tcMar>
          </w:tcPr>
          <w:p w14:paraId="2367A65E" w14:textId="77777777" w:rsidR="008F68E5" w:rsidRDefault="008F68E5" w:rsidP="00B84EA5">
            <w:pPr>
              <w:keepNext/>
              <w:adjustRightInd w:val="0"/>
              <w:spacing w:before="58" w:after="58"/>
              <w:jc w:val="center"/>
              <w:rPr>
                <w:color w:val="000000"/>
              </w:rPr>
            </w:pPr>
            <w:r>
              <w:rPr>
                <w:color w:val="000000"/>
              </w:rPr>
              <w:t>64 (26.89)</w:t>
            </w:r>
          </w:p>
        </w:tc>
        <w:tc>
          <w:tcPr>
            <w:tcW w:w="1530" w:type="dxa"/>
            <w:tcBorders>
              <w:top w:val="nil"/>
              <w:left w:val="nil"/>
              <w:bottom w:val="nil"/>
              <w:right w:val="nil"/>
            </w:tcBorders>
            <w:shd w:val="clear" w:color="auto" w:fill="FFFFFF"/>
            <w:tcMar>
              <w:left w:w="58" w:type="dxa"/>
              <w:right w:w="58" w:type="dxa"/>
            </w:tcMar>
          </w:tcPr>
          <w:p w14:paraId="5A66202A" w14:textId="77777777" w:rsidR="008F68E5" w:rsidRDefault="008F68E5" w:rsidP="00B84EA5">
            <w:pPr>
              <w:keepNext/>
              <w:adjustRightInd w:val="0"/>
              <w:spacing w:before="58" w:after="58"/>
              <w:jc w:val="center"/>
              <w:rPr>
                <w:color w:val="000000"/>
              </w:rPr>
            </w:pPr>
            <w:r>
              <w:rPr>
                <w:color w:val="000000"/>
              </w:rPr>
              <w:t>0.000</w:t>
            </w:r>
          </w:p>
        </w:tc>
      </w:tr>
      <w:tr w:rsidR="008F68E5" w14:paraId="5C2FD4DF"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0B29610A" w14:textId="77777777" w:rsidR="008F68E5" w:rsidRDefault="008F68E5" w:rsidP="00B84EA5">
            <w:pPr>
              <w:adjustRightInd w:val="0"/>
            </w:pPr>
          </w:p>
        </w:tc>
        <w:tc>
          <w:tcPr>
            <w:tcW w:w="2430" w:type="dxa"/>
            <w:tcBorders>
              <w:top w:val="nil"/>
              <w:left w:val="nil"/>
              <w:bottom w:val="nil"/>
              <w:right w:val="nil"/>
            </w:tcBorders>
            <w:shd w:val="clear" w:color="auto" w:fill="FFFFFF"/>
            <w:tcMar>
              <w:left w:w="58" w:type="dxa"/>
              <w:right w:w="58" w:type="dxa"/>
            </w:tcMar>
          </w:tcPr>
          <w:p w14:paraId="4D7C68D7" w14:textId="77777777" w:rsidR="008F68E5" w:rsidRDefault="008F68E5" w:rsidP="00B84EA5">
            <w:pPr>
              <w:adjustRightInd w:val="0"/>
              <w:spacing w:before="58" w:after="58"/>
              <w:rPr>
                <w:color w:val="000000"/>
              </w:rPr>
            </w:pPr>
            <w:r>
              <w:rPr>
                <w:color w:val="000000"/>
              </w:rPr>
              <w:t>&gt;=$68,000</w:t>
            </w:r>
          </w:p>
        </w:tc>
        <w:tc>
          <w:tcPr>
            <w:tcW w:w="1170" w:type="dxa"/>
            <w:tcBorders>
              <w:top w:val="nil"/>
              <w:left w:val="nil"/>
              <w:bottom w:val="nil"/>
              <w:right w:val="nil"/>
            </w:tcBorders>
            <w:shd w:val="clear" w:color="auto" w:fill="FFFFFF"/>
            <w:tcMar>
              <w:left w:w="58" w:type="dxa"/>
              <w:right w:w="58" w:type="dxa"/>
            </w:tcMar>
          </w:tcPr>
          <w:p w14:paraId="38CEE064" w14:textId="77777777" w:rsidR="008F68E5" w:rsidRDefault="008F68E5" w:rsidP="00B84EA5">
            <w:pPr>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73831F76" w14:textId="77777777" w:rsidR="008F68E5" w:rsidRDefault="008F68E5" w:rsidP="00B84EA5">
            <w:pPr>
              <w:adjustRightInd w:val="0"/>
              <w:spacing w:before="58" w:after="58"/>
              <w:jc w:val="center"/>
              <w:rPr>
                <w:color w:val="000000"/>
              </w:rPr>
            </w:pPr>
            <w:r>
              <w:rPr>
                <w:color w:val="000000"/>
              </w:rPr>
              <w:t>36 (15.17)</w:t>
            </w:r>
          </w:p>
        </w:tc>
        <w:tc>
          <w:tcPr>
            <w:tcW w:w="1440" w:type="dxa"/>
            <w:tcBorders>
              <w:top w:val="nil"/>
              <w:left w:val="nil"/>
              <w:bottom w:val="nil"/>
              <w:right w:val="nil"/>
            </w:tcBorders>
            <w:shd w:val="clear" w:color="auto" w:fill="FFFFFF"/>
            <w:tcMar>
              <w:left w:w="58" w:type="dxa"/>
              <w:right w:w="58" w:type="dxa"/>
            </w:tcMar>
          </w:tcPr>
          <w:p w14:paraId="085AE87B" w14:textId="77777777" w:rsidR="008F68E5" w:rsidRDefault="008F68E5" w:rsidP="00B84EA5">
            <w:pPr>
              <w:adjustRightInd w:val="0"/>
              <w:spacing w:before="58" w:after="58"/>
              <w:jc w:val="center"/>
              <w:rPr>
                <w:color w:val="000000"/>
              </w:rPr>
            </w:pPr>
            <w:r>
              <w:rPr>
                <w:color w:val="000000"/>
              </w:rPr>
              <w:t>36 (15.17)</w:t>
            </w:r>
          </w:p>
        </w:tc>
        <w:tc>
          <w:tcPr>
            <w:tcW w:w="1530" w:type="dxa"/>
            <w:tcBorders>
              <w:top w:val="nil"/>
              <w:left w:val="nil"/>
              <w:bottom w:val="nil"/>
              <w:right w:val="nil"/>
            </w:tcBorders>
            <w:shd w:val="clear" w:color="auto" w:fill="FFFFFF"/>
            <w:tcMar>
              <w:left w:w="58" w:type="dxa"/>
              <w:right w:w="58" w:type="dxa"/>
            </w:tcMar>
          </w:tcPr>
          <w:p w14:paraId="22957ED7" w14:textId="77777777" w:rsidR="008F68E5" w:rsidRDefault="008F68E5" w:rsidP="00B84EA5">
            <w:pPr>
              <w:adjustRightInd w:val="0"/>
              <w:spacing w:before="58" w:after="58"/>
              <w:jc w:val="center"/>
              <w:rPr>
                <w:color w:val="000000"/>
              </w:rPr>
            </w:pPr>
            <w:r>
              <w:rPr>
                <w:color w:val="000000"/>
              </w:rPr>
              <w:t>0.000</w:t>
            </w:r>
          </w:p>
        </w:tc>
      </w:tr>
      <w:tr w:rsidR="008F68E5" w14:paraId="3819CE5E" w14:textId="77777777" w:rsidTr="00760E61">
        <w:tblPrEx>
          <w:tblCellMar>
            <w:top w:w="0" w:type="dxa"/>
            <w:left w:w="0" w:type="dxa"/>
            <w:bottom w:w="0" w:type="dxa"/>
            <w:right w:w="0" w:type="dxa"/>
          </w:tblCellMar>
        </w:tblPrEx>
        <w:trPr>
          <w:cantSplit/>
          <w:jc w:val="center"/>
        </w:trPr>
        <w:tc>
          <w:tcPr>
            <w:tcW w:w="10460" w:type="dxa"/>
            <w:gridSpan w:val="6"/>
            <w:tcBorders>
              <w:top w:val="nil"/>
              <w:left w:val="nil"/>
              <w:bottom w:val="nil"/>
              <w:right w:val="nil"/>
            </w:tcBorders>
            <w:shd w:val="clear" w:color="auto" w:fill="FFFFFF"/>
            <w:tcMar>
              <w:left w:w="58" w:type="dxa"/>
              <w:right w:w="58" w:type="dxa"/>
            </w:tcMar>
          </w:tcPr>
          <w:p w14:paraId="320655E4" w14:textId="77777777" w:rsidR="008F68E5" w:rsidRDefault="008F68E5" w:rsidP="00B84EA5">
            <w:pPr>
              <w:adjustRightInd w:val="0"/>
              <w:spacing w:before="58" w:after="58"/>
              <w:jc w:val="center"/>
              <w:rPr>
                <w:color w:val="000000"/>
              </w:rPr>
            </w:pPr>
          </w:p>
        </w:tc>
      </w:tr>
      <w:tr w:rsidR="008F68E5" w14:paraId="7A64B658" w14:textId="77777777" w:rsidTr="00760E61">
        <w:tblPrEx>
          <w:tblCellMar>
            <w:top w:w="0" w:type="dxa"/>
            <w:left w:w="0" w:type="dxa"/>
            <w:bottom w:w="0" w:type="dxa"/>
            <w:right w:w="0" w:type="dxa"/>
          </w:tblCellMar>
        </w:tblPrEx>
        <w:trPr>
          <w:cantSplit/>
          <w:jc w:val="center"/>
        </w:trPr>
        <w:tc>
          <w:tcPr>
            <w:tcW w:w="2469" w:type="dxa"/>
            <w:vMerge w:val="restart"/>
            <w:tcBorders>
              <w:top w:val="nil"/>
              <w:left w:val="nil"/>
              <w:bottom w:val="nil"/>
              <w:right w:val="nil"/>
            </w:tcBorders>
            <w:shd w:val="clear" w:color="auto" w:fill="FFFFFF"/>
            <w:tcMar>
              <w:left w:w="58" w:type="dxa"/>
              <w:right w:w="58" w:type="dxa"/>
            </w:tcMar>
          </w:tcPr>
          <w:p w14:paraId="510EAB03" w14:textId="77777777" w:rsidR="008F68E5" w:rsidRDefault="008F68E5" w:rsidP="00B84EA5">
            <w:pPr>
              <w:keepNext/>
              <w:adjustRightInd w:val="0"/>
              <w:spacing w:before="58" w:after="58"/>
              <w:rPr>
                <w:color w:val="000000"/>
              </w:rPr>
            </w:pPr>
            <w:r>
              <w:rPr>
                <w:color w:val="000000"/>
              </w:rPr>
              <w:t>Urban/Rural 2013</w:t>
            </w:r>
          </w:p>
        </w:tc>
        <w:tc>
          <w:tcPr>
            <w:tcW w:w="2430" w:type="dxa"/>
            <w:tcBorders>
              <w:top w:val="nil"/>
              <w:left w:val="nil"/>
              <w:bottom w:val="nil"/>
              <w:right w:val="nil"/>
            </w:tcBorders>
            <w:shd w:val="clear" w:color="auto" w:fill="FFFFFF"/>
            <w:tcMar>
              <w:left w:w="58" w:type="dxa"/>
              <w:right w:w="58" w:type="dxa"/>
            </w:tcMar>
          </w:tcPr>
          <w:p w14:paraId="3AC37B24" w14:textId="77777777" w:rsidR="008F68E5" w:rsidRDefault="008F68E5" w:rsidP="00B84EA5">
            <w:pPr>
              <w:keepNext/>
              <w:adjustRightInd w:val="0"/>
              <w:spacing w:before="58" w:after="58"/>
              <w:rPr>
                <w:color w:val="000000"/>
              </w:rPr>
            </w:pPr>
            <w:r>
              <w:rPr>
                <w:color w:val="000000"/>
              </w:rPr>
              <w:t>Metro</w:t>
            </w:r>
          </w:p>
        </w:tc>
        <w:tc>
          <w:tcPr>
            <w:tcW w:w="1170" w:type="dxa"/>
            <w:tcBorders>
              <w:top w:val="nil"/>
              <w:left w:val="nil"/>
              <w:bottom w:val="nil"/>
              <w:right w:val="nil"/>
            </w:tcBorders>
            <w:shd w:val="clear" w:color="auto" w:fill="FFFFFF"/>
            <w:tcMar>
              <w:left w:w="58" w:type="dxa"/>
              <w:right w:w="58" w:type="dxa"/>
            </w:tcMar>
          </w:tcPr>
          <w:p w14:paraId="7857E0E0"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5E5AF88B" w14:textId="77777777" w:rsidR="008F68E5" w:rsidRDefault="008F68E5" w:rsidP="00B84EA5">
            <w:pPr>
              <w:keepNext/>
              <w:adjustRightInd w:val="0"/>
              <w:spacing w:before="58" w:after="58"/>
              <w:jc w:val="center"/>
              <w:rPr>
                <w:color w:val="000000"/>
              </w:rPr>
            </w:pPr>
            <w:r>
              <w:rPr>
                <w:color w:val="000000"/>
              </w:rPr>
              <w:t>156 (66.05)</w:t>
            </w:r>
          </w:p>
        </w:tc>
        <w:tc>
          <w:tcPr>
            <w:tcW w:w="1440" w:type="dxa"/>
            <w:tcBorders>
              <w:top w:val="nil"/>
              <w:left w:val="nil"/>
              <w:bottom w:val="nil"/>
              <w:right w:val="nil"/>
            </w:tcBorders>
            <w:shd w:val="clear" w:color="auto" w:fill="FFFFFF"/>
            <w:tcMar>
              <w:left w:w="58" w:type="dxa"/>
              <w:right w:w="58" w:type="dxa"/>
            </w:tcMar>
          </w:tcPr>
          <w:p w14:paraId="62FDE069" w14:textId="77777777" w:rsidR="008F68E5" w:rsidRDefault="008F68E5" w:rsidP="00B84EA5">
            <w:pPr>
              <w:keepNext/>
              <w:adjustRightInd w:val="0"/>
              <w:spacing w:before="58" w:after="58"/>
              <w:jc w:val="center"/>
              <w:rPr>
                <w:color w:val="000000"/>
              </w:rPr>
            </w:pPr>
            <w:r>
              <w:rPr>
                <w:color w:val="000000"/>
              </w:rPr>
              <w:t>156 (66.05)</w:t>
            </w:r>
          </w:p>
        </w:tc>
        <w:tc>
          <w:tcPr>
            <w:tcW w:w="1530" w:type="dxa"/>
            <w:tcBorders>
              <w:top w:val="nil"/>
              <w:left w:val="nil"/>
              <w:bottom w:val="nil"/>
              <w:right w:val="nil"/>
            </w:tcBorders>
            <w:shd w:val="clear" w:color="auto" w:fill="FFFFFF"/>
            <w:tcMar>
              <w:left w:w="58" w:type="dxa"/>
              <w:right w:w="58" w:type="dxa"/>
            </w:tcMar>
          </w:tcPr>
          <w:p w14:paraId="4096F5E9" w14:textId="77777777" w:rsidR="008F68E5" w:rsidRDefault="008F68E5" w:rsidP="00B84EA5">
            <w:pPr>
              <w:keepNext/>
              <w:adjustRightInd w:val="0"/>
              <w:spacing w:before="58" w:after="58"/>
              <w:jc w:val="center"/>
              <w:rPr>
                <w:color w:val="000000"/>
              </w:rPr>
            </w:pPr>
            <w:r>
              <w:rPr>
                <w:color w:val="000000"/>
              </w:rPr>
              <w:t>0.000</w:t>
            </w:r>
          </w:p>
        </w:tc>
      </w:tr>
      <w:tr w:rsidR="008F68E5" w14:paraId="4B0D9C00"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04B451D9" w14:textId="77777777" w:rsidR="008F68E5" w:rsidRDefault="008F68E5" w:rsidP="00B84EA5">
            <w:pPr>
              <w:adjustRightInd w:val="0"/>
            </w:pPr>
          </w:p>
        </w:tc>
        <w:tc>
          <w:tcPr>
            <w:tcW w:w="2430" w:type="dxa"/>
            <w:tcBorders>
              <w:top w:val="nil"/>
              <w:left w:val="nil"/>
              <w:bottom w:val="nil"/>
              <w:right w:val="nil"/>
            </w:tcBorders>
            <w:shd w:val="clear" w:color="auto" w:fill="FFFFFF"/>
            <w:tcMar>
              <w:left w:w="58" w:type="dxa"/>
              <w:right w:w="58" w:type="dxa"/>
            </w:tcMar>
          </w:tcPr>
          <w:p w14:paraId="14B49952" w14:textId="77777777" w:rsidR="008F68E5" w:rsidRDefault="008F68E5" w:rsidP="00B84EA5">
            <w:pPr>
              <w:adjustRightInd w:val="0"/>
              <w:spacing w:before="58" w:after="58"/>
              <w:rPr>
                <w:color w:val="000000"/>
              </w:rPr>
            </w:pPr>
            <w:r>
              <w:rPr>
                <w:color w:val="000000"/>
              </w:rPr>
              <w:t>Urban/Rural</w:t>
            </w:r>
          </w:p>
        </w:tc>
        <w:tc>
          <w:tcPr>
            <w:tcW w:w="1170" w:type="dxa"/>
            <w:tcBorders>
              <w:top w:val="nil"/>
              <w:left w:val="nil"/>
              <w:bottom w:val="nil"/>
              <w:right w:val="nil"/>
            </w:tcBorders>
            <w:shd w:val="clear" w:color="auto" w:fill="FFFFFF"/>
            <w:tcMar>
              <w:left w:w="58" w:type="dxa"/>
              <w:right w:w="58" w:type="dxa"/>
            </w:tcMar>
          </w:tcPr>
          <w:p w14:paraId="6F6AAE10" w14:textId="77777777" w:rsidR="008F68E5" w:rsidRDefault="008F68E5" w:rsidP="00B84EA5">
            <w:pPr>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6AA47C65" w14:textId="77777777" w:rsidR="008F68E5" w:rsidRDefault="008F68E5" w:rsidP="00B84EA5">
            <w:pPr>
              <w:adjustRightInd w:val="0"/>
              <w:spacing w:before="58" w:after="58"/>
              <w:jc w:val="center"/>
              <w:rPr>
                <w:color w:val="000000"/>
              </w:rPr>
            </w:pPr>
            <w:r>
              <w:rPr>
                <w:color w:val="000000"/>
              </w:rPr>
              <w:t>80 (33.95)</w:t>
            </w:r>
          </w:p>
        </w:tc>
        <w:tc>
          <w:tcPr>
            <w:tcW w:w="1440" w:type="dxa"/>
            <w:tcBorders>
              <w:top w:val="nil"/>
              <w:left w:val="nil"/>
              <w:bottom w:val="nil"/>
              <w:right w:val="nil"/>
            </w:tcBorders>
            <w:shd w:val="clear" w:color="auto" w:fill="FFFFFF"/>
            <w:tcMar>
              <w:left w:w="58" w:type="dxa"/>
              <w:right w:w="58" w:type="dxa"/>
            </w:tcMar>
          </w:tcPr>
          <w:p w14:paraId="43450DC7" w14:textId="77777777" w:rsidR="008F68E5" w:rsidRDefault="008F68E5" w:rsidP="00B84EA5">
            <w:pPr>
              <w:adjustRightInd w:val="0"/>
              <w:spacing w:before="58" w:after="58"/>
              <w:jc w:val="center"/>
              <w:rPr>
                <w:color w:val="000000"/>
              </w:rPr>
            </w:pPr>
            <w:r>
              <w:rPr>
                <w:color w:val="000000"/>
              </w:rPr>
              <w:t>80 (33.95)</w:t>
            </w:r>
          </w:p>
        </w:tc>
        <w:tc>
          <w:tcPr>
            <w:tcW w:w="1530" w:type="dxa"/>
            <w:tcBorders>
              <w:top w:val="nil"/>
              <w:left w:val="nil"/>
              <w:bottom w:val="nil"/>
              <w:right w:val="nil"/>
            </w:tcBorders>
            <w:shd w:val="clear" w:color="auto" w:fill="FFFFFF"/>
            <w:tcMar>
              <w:left w:w="58" w:type="dxa"/>
              <w:right w:w="58" w:type="dxa"/>
            </w:tcMar>
          </w:tcPr>
          <w:p w14:paraId="4B2E5206" w14:textId="77777777" w:rsidR="008F68E5" w:rsidRDefault="008F68E5" w:rsidP="00B84EA5">
            <w:pPr>
              <w:adjustRightInd w:val="0"/>
              <w:spacing w:before="58" w:after="58"/>
              <w:jc w:val="center"/>
              <w:rPr>
                <w:color w:val="000000"/>
              </w:rPr>
            </w:pPr>
            <w:r>
              <w:rPr>
                <w:color w:val="000000"/>
              </w:rPr>
              <w:t>0.000</w:t>
            </w:r>
          </w:p>
        </w:tc>
      </w:tr>
      <w:tr w:rsidR="008F68E5" w14:paraId="3719E18F" w14:textId="77777777" w:rsidTr="00760E61">
        <w:tblPrEx>
          <w:tblCellMar>
            <w:top w:w="0" w:type="dxa"/>
            <w:left w:w="0" w:type="dxa"/>
            <w:bottom w:w="0" w:type="dxa"/>
            <w:right w:w="0" w:type="dxa"/>
          </w:tblCellMar>
        </w:tblPrEx>
        <w:trPr>
          <w:cantSplit/>
          <w:jc w:val="center"/>
        </w:trPr>
        <w:tc>
          <w:tcPr>
            <w:tcW w:w="10460" w:type="dxa"/>
            <w:gridSpan w:val="6"/>
            <w:tcBorders>
              <w:top w:val="nil"/>
              <w:left w:val="nil"/>
              <w:bottom w:val="nil"/>
              <w:right w:val="nil"/>
            </w:tcBorders>
            <w:shd w:val="clear" w:color="auto" w:fill="FFFFFF"/>
            <w:tcMar>
              <w:left w:w="58" w:type="dxa"/>
              <w:right w:w="58" w:type="dxa"/>
            </w:tcMar>
          </w:tcPr>
          <w:p w14:paraId="64269473" w14:textId="77777777" w:rsidR="008F68E5" w:rsidRDefault="008F68E5" w:rsidP="00B84EA5">
            <w:pPr>
              <w:adjustRightInd w:val="0"/>
              <w:spacing w:before="58" w:after="58"/>
              <w:jc w:val="center"/>
              <w:rPr>
                <w:color w:val="000000"/>
              </w:rPr>
            </w:pPr>
          </w:p>
        </w:tc>
      </w:tr>
      <w:tr w:rsidR="008F68E5" w14:paraId="11553A97" w14:textId="77777777" w:rsidTr="00760E61">
        <w:tblPrEx>
          <w:tblCellMar>
            <w:top w:w="0" w:type="dxa"/>
            <w:left w:w="0" w:type="dxa"/>
            <w:bottom w:w="0" w:type="dxa"/>
            <w:right w:w="0" w:type="dxa"/>
          </w:tblCellMar>
        </w:tblPrEx>
        <w:trPr>
          <w:cantSplit/>
          <w:jc w:val="center"/>
        </w:trPr>
        <w:tc>
          <w:tcPr>
            <w:tcW w:w="2469" w:type="dxa"/>
            <w:vMerge w:val="restart"/>
            <w:tcBorders>
              <w:top w:val="nil"/>
              <w:left w:val="nil"/>
              <w:bottom w:val="nil"/>
              <w:right w:val="nil"/>
            </w:tcBorders>
            <w:shd w:val="clear" w:color="auto" w:fill="FFFFFF"/>
            <w:tcMar>
              <w:left w:w="58" w:type="dxa"/>
              <w:right w:w="58" w:type="dxa"/>
            </w:tcMar>
          </w:tcPr>
          <w:p w14:paraId="76EF065C" w14:textId="77777777" w:rsidR="008F68E5" w:rsidRDefault="008F68E5" w:rsidP="00B84EA5">
            <w:pPr>
              <w:keepNext/>
              <w:adjustRightInd w:val="0"/>
              <w:spacing w:before="58" w:after="58"/>
              <w:rPr>
                <w:color w:val="000000"/>
              </w:rPr>
            </w:pPr>
            <w:r>
              <w:rPr>
                <w:color w:val="000000"/>
              </w:rPr>
              <w:t>Charlson-Deyo Score</w:t>
            </w:r>
          </w:p>
        </w:tc>
        <w:tc>
          <w:tcPr>
            <w:tcW w:w="2430" w:type="dxa"/>
            <w:tcBorders>
              <w:top w:val="nil"/>
              <w:left w:val="nil"/>
              <w:bottom w:val="nil"/>
              <w:right w:val="nil"/>
            </w:tcBorders>
            <w:shd w:val="clear" w:color="auto" w:fill="FFFFFF"/>
            <w:tcMar>
              <w:left w:w="58" w:type="dxa"/>
              <w:right w:w="58" w:type="dxa"/>
            </w:tcMar>
          </w:tcPr>
          <w:p w14:paraId="4AD3E857" w14:textId="77777777" w:rsidR="008F68E5" w:rsidRDefault="008F68E5" w:rsidP="00B84EA5">
            <w:pPr>
              <w:keepNext/>
              <w:adjustRightInd w:val="0"/>
              <w:spacing w:before="58" w:after="58"/>
              <w:rPr>
                <w:color w:val="000000"/>
              </w:rPr>
            </w:pPr>
            <w:r>
              <w:rPr>
                <w:color w:val="000000"/>
              </w:rPr>
              <w:t>0</w:t>
            </w:r>
          </w:p>
        </w:tc>
        <w:tc>
          <w:tcPr>
            <w:tcW w:w="1170" w:type="dxa"/>
            <w:tcBorders>
              <w:top w:val="nil"/>
              <w:left w:val="nil"/>
              <w:bottom w:val="nil"/>
              <w:right w:val="nil"/>
            </w:tcBorders>
            <w:shd w:val="clear" w:color="auto" w:fill="FFFFFF"/>
            <w:tcMar>
              <w:left w:w="58" w:type="dxa"/>
              <w:right w:w="58" w:type="dxa"/>
            </w:tcMar>
          </w:tcPr>
          <w:p w14:paraId="3E852141"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145997AD" w14:textId="77777777" w:rsidR="008F68E5" w:rsidRDefault="008F68E5" w:rsidP="00B84EA5">
            <w:pPr>
              <w:keepNext/>
              <w:adjustRightInd w:val="0"/>
              <w:spacing w:before="58" w:after="58"/>
              <w:jc w:val="center"/>
              <w:rPr>
                <w:color w:val="000000"/>
              </w:rPr>
            </w:pPr>
            <w:r>
              <w:rPr>
                <w:color w:val="000000"/>
              </w:rPr>
              <w:t>150 (63.38)</w:t>
            </w:r>
          </w:p>
        </w:tc>
        <w:tc>
          <w:tcPr>
            <w:tcW w:w="1440" w:type="dxa"/>
            <w:tcBorders>
              <w:top w:val="nil"/>
              <w:left w:val="nil"/>
              <w:bottom w:val="nil"/>
              <w:right w:val="nil"/>
            </w:tcBorders>
            <w:shd w:val="clear" w:color="auto" w:fill="FFFFFF"/>
            <w:tcMar>
              <w:left w:w="58" w:type="dxa"/>
              <w:right w:w="58" w:type="dxa"/>
            </w:tcMar>
          </w:tcPr>
          <w:p w14:paraId="4C1C9240" w14:textId="77777777" w:rsidR="008F68E5" w:rsidRDefault="008F68E5" w:rsidP="00B84EA5">
            <w:pPr>
              <w:keepNext/>
              <w:adjustRightInd w:val="0"/>
              <w:spacing w:before="58" w:after="58"/>
              <w:jc w:val="center"/>
              <w:rPr>
                <w:color w:val="000000"/>
              </w:rPr>
            </w:pPr>
            <w:r>
              <w:rPr>
                <w:color w:val="000000"/>
              </w:rPr>
              <w:t>150 (63.38)</w:t>
            </w:r>
          </w:p>
        </w:tc>
        <w:tc>
          <w:tcPr>
            <w:tcW w:w="1530" w:type="dxa"/>
            <w:tcBorders>
              <w:top w:val="nil"/>
              <w:left w:val="nil"/>
              <w:bottom w:val="nil"/>
              <w:right w:val="nil"/>
            </w:tcBorders>
            <w:shd w:val="clear" w:color="auto" w:fill="FFFFFF"/>
            <w:tcMar>
              <w:left w:w="58" w:type="dxa"/>
              <w:right w:w="58" w:type="dxa"/>
            </w:tcMar>
          </w:tcPr>
          <w:p w14:paraId="7F23893F" w14:textId="77777777" w:rsidR="008F68E5" w:rsidRDefault="008F68E5" w:rsidP="00B84EA5">
            <w:pPr>
              <w:keepNext/>
              <w:adjustRightInd w:val="0"/>
              <w:spacing w:before="58" w:after="58"/>
              <w:jc w:val="center"/>
              <w:rPr>
                <w:color w:val="000000"/>
              </w:rPr>
            </w:pPr>
            <w:r>
              <w:rPr>
                <w:color w:val="000000"/>
              </w:rPr>
              <w:t>0.000</w:t>
            </w:r>
          </w:p>
        </w:tc>
      </w:tr>
      <w:tr w:rsidR="008F68E5" w14:paraId="7E187C0C"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0DB55A59" w14:textId="77777777" w:rsidR="008F68E5" w:rsidRDefault="008F68E5" w:rsidP="00B84EA5">
            <w:pPr>
              <w:adjustRightInd w:val="0"/>
            </w:pPr>
          </w:p>
        </w:tc>
        <w:tc>
          <w:tcPr>
            <w:tcW w:w="2430" w:type="dxa"/>
            <w:tcBorders>
              <w:top w:val="nil"/>
              <w:left w:val="nil"/>
              <w:bottom w:val="nil"/>
              <w:right w:val="nil"/>
            </w:tcBorders>
            <w:shd w:val="clear" w:color="auto" w:fill="FFFFFF"/>
            <w:tcMar>
              <w:left w:w="58" w:type="dxa"/>
              <w:right w:w="58" w:type="dxa"/>
            </w:tcMar>
          </w:tcPr>
          <w:p w14:paraId="0157B13F" w14:textId="77777777" w:rsidR="008F68E5" w:rsidRDefault="008F68E5" w:rsidP="00B84EA5">
            <w:pPr>
              <w:adjustRightInd w:val="0"/>
              <w:spacing w:before="58" w:after="58"/>
              <w:rPr>
                <w:color w:val="000000"/>
              </w:rPr>
            </w:pPr>
            <w:r>
              <w:rPr>
                <w:color w:val="000000"/>
              </w:rPr>
              <w:t>1+</w:t>
            </w:r>
          </w:p>
        </w:tc>
        <w:tc>
          <w:tcPr>
            <w:tcW w:w="1170" w:type="dxa"/>
            <w:tcBorders>
              <w:top w:val="nil"/>
              <w:left w:val="nil"/>
              <w:bottom w:val="nil"/>
              <w:right w:val="nil"/>
            </w:tcBorders>
            <w:shd w:val="clear" w:color="auto" w:fill="FFFFFF"/>
            <w:tcMar>
              <w:left w:w="58" w:type="dxa"/>
              <w:right w:w="58" w:type="dxa"/>
            </w:tcMar>
          </w:tcPr>
          <w:p w14:paraId="1C37781C" w14:textId="77777777" w:rsidR="008F68E5" w:rsidRDefault="008F68E5" w:rsidP="00B84EA5">
            <w:pPr>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170782D2" w14:textId="77777777" w:rsidR="008F68E5" w:rsidRDefault="008F68E5" w:rsidP="00B84EA5">
            <w:pPr>
              <w:adjustRightInd w:val="0"/>
              <w:spacing w:before="58" w:after="58"/>
              <w:jc w:val="center"/>
              <w:rPr>
                <w:color w:val="000000"/>
              </w:rPr>
            </w:pPr>
            <w:r>
              <w:rPr>
                <w:color w:val="000000"/>
              </w:rPr>
              <w:t>87 (36.62)</w:t>
            </w:r>
          </w:p>
        </w:tc>
        <w:tc>
          <w:tcPr>
            <w:tcW w:w="1440" w:type="dxa"/>
            <w:tcBorders>
              <w:top w:val="nil"/>
              <w:left w:val="nil"/>
              <w:bottom w:val="nil"/>
              <w:right w:val="nil"/>
            </w:tcBorders>
            <w:shd w:val="clear" w:color="auto" w:fill="FFFFFF"/>
            <w:tcMar>
              <w:left w:w="58" w:type="dxa"/>
              <w:right w:w="58" w:type="dxa"/>
            </w:tcMar>
          </w:tcPr>
          <w:p w14:paraId="16327D8F" w14:textId="77777777" w:rsidR="008F68E5" w:rsidRDefault="008F68E5" w:rsidP="00B84EA5">
            <w:pPr>
              <w:adjustRightInd w:val="0"/>
              <w:spacing w:before="58" w:after="58"/>
              <w:jc w:val="center"/>
              <w:rPr>
                <w:color w:val="000000"/>
              </w:rPr>
            </w:pPr>
            <w:r>
              <w:rPr>
                <w:color w:val="000000"/>
              </w:rPr>
              <w:t>87 (36.62)</w:t>
            </w:r>
          </w:p>
        </w:tc>
        <w:tc>
          <w:tcPr>
            <w:tcW w:w="1530" w:type="dxa"/>
            <w:tcBorders>
              <w:top w:val="nil"/>
              <w:left w:val="nil"/>
              <w:bottom w:val="nil"/>
              <w:right w:val="nil"/>
            </w:tcBorders>
            <w:shd w:val="clear" w:color="auto" w:fill="FFFFFF"/>
            <w:tcMar>
              <w:left w:w="58" w:type="dxa"/>
              <w:right w:w="58" w:type="dxa"/>
            </w:tcMar>
          </w:tcPr>
          <w:p w14:paraId="2A0788D1" w14:textId="77777777" w:rsidR="008F68E5" w:rsidRDefault="008F68E5" w:rsidP="00B84EA5">
            <w:pPr>
              <w:adjustRightInd w:val="0"/>
              <w:spacing w:before="58" w:after="58"/>
              <w:jc w:val="center"/>
              <w:rPr>
                <w:color w:val="000000"/>
              </w:rPr>
            </w:pPr>
            <w:r>
              <w:rPr>
                <w:color w:val="000000"/>
              </w:rPr>
              <w:t>0.000</w:t>
            </w:r>
          </w:p>
        </w:tc>
      </w:tr>
      <w:tr w:rsidR="008F68E5" w14:paraId="39665B68" w14:textId="77777777" w:rsidTr="00760E61">
        <w:tblPrEx>
          <w:tblCellMar>
            <w:top w:w="0" w:type="dxa"/>
            <w:left w:w="0" w:type="dxa"/>
            <w:bottom w:w="0" w:type="dxa"/>
            <w:right w:w="0" w:type="dxa"/>
          </w:tblCellMar>
        </w:tblPrEx>
        <w:trPr>
          <w:cantSplit/>
          <w:jc w:val="center"/>
        </w:trPr>
        <w:tc>
          <w:tcPr>
            <w:tcW w:w="10460" w:type="dxa"/>
            <w:gridSpan w:val="6"/>
            <w:tcBorders>
              <w:top w:val="nil"/>
              <w:left w:val="nil"/>
              <w:bottom w:val="nil"/>
              <w:right w:val="nil"/>
            </w:tcBorders>
            <w:shd w:val="clear" w:color="auto" w:fill="FFFFFF"/>
            <w:tcMar>
              <w:left w:w="58" w:type="dxa"/>
              <w:right w:w="58" w:type="dxa"/>
            </w:tcMar>
          </w:tcPr>
          <w:p w14:paraId="0C5BD0CF" w14:textId="77777777" w:rsidR="008F68E5" w:rsidRDefault="008F68E5" w:rsidP="00B84EA5">
            <w:pPr>
              <w:adjustRightInd w:val="0"/>
              <w:spacing w:before="58" w:after="58"/>
              <w:jc w:val="center"/>
              <w:rPr>
                <w:color w:val="000000"/>
              </w:rPr>
            </w:pPr>
          </w:p>
        </w:tc>
      </w:tr>
      <w:tr w:rsidR="008F68E5" w14:paraId="7890655F" w14:textId="77777777" w:rsidTr="00760E61">
        <w:tblPrEx>
          <w:tblCellMar>
            <w:top w:w="0" w:type="dxa"/>
            <w:left w:w="0" w:type="dxa"/>
            <w:bottom w:w="0" w:type="dxa"/>
            <w:right w:w="0" w:type="dxa"/>
          </w:tblCellMar>
        </w:tblPrEx>
        <w:trPr>
          <w:cantSplit/>
          <w:jc w:val="center"/>
        </w:trPr>
        <w:tc>
          <w:tcPr>
            <w:tcW w:w="2469" w:type="dxa"/>
            <w:vMerge w:val="restart"/>
            <w:tcBorders>
              <w:top w:val="nil"/>
              <w:left w:val="nil"/>
              <w:bottom w:val="nil"/>
              <w:right w:val="nil"/>
            </w:tcBorders>
            <w:shd w:val="clear" w:color="auto" w:fill="FFFFFF"/>
            <w:tcMar>
              <w:left w:w="58" w:type="dxa"/>
              <w:right w:w="58" w:type="dxa"/>
            </w:tcMar>
          </w:tcPr>
          <w:p w14:paraId="26CD8631" w14:textId="77777777" w:rsidR="008F68E5" w:rsidRDefault="008F68E5" w:rsidP="00B84EA5">
            <w:pPr>
              <w:keepNext/>
              <w:adjustRightInd w:val="0"/>
              <w:spacing w:before="58" w:after="58"/>
              <w:rPr>
                <w:color w:val="000000"/>
              </w:rPr>
            </w:pPr>
            <w:r>
              <w:rPr>
                <w:color w:val="000000"/>
              </w:rPr>
              <w:t>Year of Diagnosis (quartile)</w:t>
            </w:r>
          </w:p>
        </w:tc>
        <w:tc>
          <w:tcPr>
            <w:tcW w:w="2430" w:type="dxa"/>
            <w:tcBorders>
              <w:top w:val="nil"/>
              <w:left w:val="nil"/>
              <w:bottom w:val="nil"/>
              <w:right w:val="nil"/>
            </w:tcBorders>
            <w:shd w:val="clear" w:color="auto" w:fill="FFFFFF"/>
            <w:tcMar>
              <w:left w:w="58" w:type="dxa"/>
              <w:right w:w="58" w:type="dxa"/>
            </w:tcMar>
          </w:tcPr>
          <w:p w14:paraId="35A1BE5F" w14:textId="77777777" w:rsidR="008F68E5" w:rsidRDefault="008F68E5" w:rsidP="00B84EA5">
            <w:pPr>
              <w:keepNext/>
              <w:adjustRightInd w:val="0"/>
              <w:spacing w:before="58" w:after="58"/>
              <w:rPr>
                <w:color w:val="000000"/>
              </w:rPr>
            </w:pPr>
            <w:r>
              <w:rPr>
                <w:color w:val="000000"/>
              </w:rPr>
              <w:t>&gt;=2004, &lt;=2007</w:t>
            </w:r>
          </w:p>
        </w:tc>
        <w:tc>
          <w:tcPr>
            <w:tcW w:w="1170" w:type="dxa"/>
            <w:tcBorders>
              <w:top w:val="nil"/>
              <w:left w:val="nil"/>
              <w:bottom w:val="nil"/>
              <w:right w:val="nil"/>
            </w:tcBorders>
            <w:shd w:val="clear" w:color="auto" w:fill="FFFFFF"/>
            <w:tcMar>
              <w:left w:w="58" w:type="dxa"/>
              <w:right w:w="58" w:type="dxa"/>
            </w:tcMar>
          </w:tcPr>
          <w:p w14:paraId="191121AC"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4145912F" w14:textId="77777777" w:rsidR="008F68E5" w:rsidRDefault="008F68E5" w:rsidP="00B84EA5">
            <w:pPr>
              <w:keepNext/>
              <w:adjustRightInd w:val="0"/>
              <w:spacing w:before="58" w:after="58"/>
              <w:jc w:val="center"/>
              <w:rPr>
                <w:color w:val="000000"/>
              </w:rPr>
            </w:pPr>
            <w:r>
              <w:rPr>
                <w:color w:val="000000"/>
              </w:rPr>
              <w:t>67 (28.18)</w:t>
            </w:r>
          </w:p>
        </w:tc>
        <w:tc>
          <w:tcPr>
            <w:tcW w:w="1440" w:type="dxa"/>
            <w:tcBorders>
              <w:top w:val="nil"/>
              <w:left w:val="nil"/>
              <w:bottom w:val="nil"/>
              <w:right w:val="nil"/>
            </w:tcBorders>
            <w:shd w:val="clear" w:color="auto" w:fill="FFFFFF"/>
            <w:tcMar>
              <w:left w:w="58" w:type="dxa"/>
              <w:right w:w="58" w:type="dxa"/>
            </w:tcMar>
          </w:tcPr>
          <w:p w14:paraId="24DF9FC7" w14:textId="77777777" w:rsidR="008F68E5" w:rsidRDefault="008F68E5" w:rsidP="00B84EA5">
            <w:pPr>
              <w:keepNext/>
              <w:adjustRightInd w:val="0"/>
              <w:spacing w:before="58" w:after="58"/>
              <w:jc w:val="center"/>
              <w:rPr>
                <w:color w:val="000000"/>
              </w:rPr>
            </w:pPr>
            <w:r>
              <w:rPr>
                <w:color w:val="000000"/>
              </w:rPr>
              <w:t>67 (28.18)</w:t>
            </w:r>
          </w:p>
        </w:tc>
        <w:tc>
          <w:tcPr>
            <w:tcW w:w="1530" w:type="dxa"/>
            <w:tcBorders>
              <w:top w:val="nil"/>
              <w:left w:val="nil"/>
              <w:bottom w:val="nil"/>
              <w:right w:val="nil"/>
            </w:tcBorders>
            <w:shd w:val="clear" w:color="auto" w:fill="FFFFFF"/>
            <w:tcMar>
              <w:left w:w="58" w:type="dxa"/>
              <w:right w:w="58" w:type="dxa"/>
            </w:tcMar>
          </w:tcPr>
          <w:p w14:paraId="320157C1" w14:textId="77777777" w:rsidR="008F68E5" w:rsidRDefault="008F68E5" w:rsidP="00B84EA5">
            <w:pPr>
              <w:keepNext/>
              <w:adjustRightInd w:val="0"/>
              <w:spacing w:before="58" w:after="58"/>
              <w:jc w:val="center"/>
              <w:rPr>
                <w:color w:val="000000"/>
              </w:rPr>
            </w:pPr>
            <w:r>
              <w:rPr>
                <w:color w:val="000000"/>
              </w:rPr>
              <w:t>0.000</w:t>
            </w:r>
          </w:p>
        </w:tc>
      </w:tr>
      <w:tr w:rsidR="008F68E5" w14:paraId="6EB68ACA"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568DDAAE" w14:textId="77777777" w:rsidR="008F68E5" w:rsidRDefault="008F68E5" w:rsidP="00B84EA5">
            <w:pPr>
              <w:keepNext/>
              <w:adjustRightInd w:val="0"/>
            </w:pPr>
          </w:p>
        </w:tc>
        <w:tc>
          <w:tcPr>
            <w:tcW w:w="2430" w:type="dxa"/>
            <w:tcBorders>
              <w:top w:val="nil"/>
              <w:left w:val="nil"/>
              <w:bottom w:val="nil"/>
              <w:right w:val="nil"/>
            </w:tcBorders>
            <w:shd w:val="clear" w:color="auto" w:fill="FFFFFF"/>
            <w:tcMar>
              <w:left w:w="58" w:type="dxa"/>
              <w:right w:w="58" w:type="dxa"/>
            </w:tcMar>
          </w:tcPr>
          <w:p w14:paraId="1B0B3814" w14:textId="77777777" w:rsidR="008F68E5" w:rsidRDefault="008F68E5" w:rsidP="00B84EA5">
            <w:pPr>
              <w:keepNext/>
              <w:adjustRightInd w:val="0"/>
              <w:spacing w:before="58" w:after="58"/>
              <w:rPr>
                <w:color w:val="000000"/>
              </w:rPr>
            </w:pPr>
            <w:r>
              <w:rPr>
                <w:color w:val="000000"/>
              </w:rPr>
              <w:t>&gt;2007, &lt;=2009</w:t>
            </w:r>
          </w:p>
        </w:tc>
        <w:tc>
          <w:tcPr>
            <w:tcW w:w="1170" w:type="dxa"/>
            <w:tcBorders>
              <w:top w:val="nil"/>
              <w:left w:val="nil"/>
              <w:bottom w:val="nil"/>
              <w:right w:val="nil"/>
            </w:tcBorders>
            <w:shd w:val="clear" w:color="auto" w:fill="FFFFFF"/>
            <w:tcMar>
              <w:left w:w="58" w:type="dxa"/>
              <w:right w:w="58" w:type="dxa"/>
            </w:tcMar>
          </w:tcPr>
          <w:p w14:paraId="18731C34"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130DAE91" w14:textId="77777777" w:rsidR="008F68E5" w:rsidRDefault="008F68E5" w:rsidP="00B84EA5">
            <w:pPr>
              <w:keepNext/>
              <w:adjustRightInd w:val="0"/>
              <w:spacing w:before="58" w:after="58"/>
              <w:jc w:val="center"/>
              <w:rPr>
                <w:color w:val="000000"/>
              </w:rPr>
            </w:pPr>
            <w:r>
              <w:rPr>
                <w:color w:val="000000"/>
              </w:rPr>
              <w:t>36 (15.15)</w:t>
            </w:r>
          </w:p>
        </w:tc>
        <w:tc>
          <w:tcPr>
            <w:tcW w:w="1440" w:type="dxa"/>
            <w:tcBorders>
              <w:top w:val="nil"/>
              <w:left w:val="nil"/>
              <w:bottom w:val="nil"/>
              <w:right w:val="nil"/>
            </w:tcBorders>
            <w:shd w:val="clear" w:color="auto" w:fill="FFFFFF"/>
            <w:tcMar>
              <w:left w:w="58" w:type="dxa"/>
              <w:right w:w="58" w:type="dxa"/>
            </w:tcMar>
          </w:tcPr>
          <w:p w14:paraId="0EEEA295" w14:textId="77777777" w:rsidR="008F68E5" w:rsidRDefault="008F68E5" w:rsidP="00B84EA5">
            <w:pPr>
              <w:keepNext/>
              <w:adjustRightInd w:val="0"/>
              <w:spacing w:before="58" w:after="58"/>
              <w:jc w:val="center"/>
              <w:rPr>
                <w:color w:val="000000"/>
              </w:rPr>
            </w:pPr>
            <w:r>
              <w:rPr>
                <w:color w:val="000000"/>
              </w:rPr>
              <w:t>36 (15.15)</w:t>
            </w:r>
          </w:p>
        </w:tc>
        <w:tc>
          <w:tcPr>
            <w:tcW w:w="1530" w:type="dxa"/>
            <w:tcBorders>
              <w:top w:val="nil"/>
              <w:left w:val="nil"/>
              <w:bottom w:val="nil"/>
              <w:right w:val="nil"/>
            </w:tcBorders>
            <w:shd w:val="clear" w:color="auto" w:fill="FFFFFF"/>
            <w:tcMar>
              <w:left w:w="58" w:type="dxa"/>
              <w:right w:w="58" w:type="dxa"/>
            </w:tcMar>
          </w:tcPr>
          <w:p w14:paraId="73DFE08E" w14:textId="77777777" w:rsidR="008F68E5" w:rsidRDefault="008F68E5" w:rsidP="00B84EA5">
            <w:pPr>
              <w:keepNext/>
              <w:adjustRightInd w:val="0"/>
              <w:spacing w:before="58" w:after="58"/>
              <w:jc w:val="center"/>
              <w:rPr>
                <w:color w:val="000000"/>
              </w:rPr>
            </w:pPr>
            <w:r>
              <w:rPr>
                <w:color w:val="000000"/>
              </w:rPr>
              <w:t>0.000</w:t>
            </w:r>
          </w:p>
        </w:tc>
      </w:tr>
      <w:tr w:rsidR="008F68E5" w14:paraId="3E94CBCB"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6BF7541A" w14:textId="77777777" w:rsidR="008F68E5" w:rsidRDefault="008F68E5" w:rsidP="00B84EA5">
            <w:pPr>
              <w:keepNext/>
              <w:adjustRightInd w:val="0"/>
            </w:pPr>
          </w:p>
        </w:tc>
        <w:tc>
          <w:tcPr>
            <w:tcW w:w="2430" w:type="dxa"/>
            <w:tcBorders>
              <w:top w:val="nil"/>
              <w:left w:val="nil"/>
              <w:bottom w:val="nil"/>
              <w:right w:val="nil"/>
            </w:tcBorders>
            <w:shd w:val="clear" w:color="auto" w:fill="FFFFFF"/>
            <w:tcMar>
              <w:left w:w="58" w:type="dxa"/>
              <w:right w:w="58" w:type="dxa"/>
            </w:tcMar>
          </w:tcPr>
          <w:p w14:paraId="0A6258DE" w14:textId="77777777" w:rsidR="008F68E5" w:rsidRDefault="008F68E5" w:rsidP="00B84EA5">
            <w:pPr>
              <w:keepNext/>
              <w:adjustRightInd w:val="0"/>
              <w:spacing w:before="58" w:after="58"/>
              <w:rPr>
                <w:color w:val="000000"/>
              </w:rPr>
            </w:pPr>
            <w:r>
              <w:rPr>
                <w:color w:val="000000"/>
              </w:rPr>
              <w:t>&gt;2009, &lt;=2012</w:t>
            </w:r>
          </w:p>
        </w:tc>
        <w:tc>
          <w:tcPr>
            <w:tcW w:w="1170" w:type="dxa"/>
            <w:tcBorders>
              <w:top w:val="nil"/>
              <w:left w:val="nil"/>
              <w:bottom w:val="nil"/>
              <w:right w:val="nil"/>
            </w:tcBorders>
            <w:shd w:val="clear" w:color="auto" w:fill="FFFFFF"/>
            <w:tcMar>
              <w:left w:w="58" w:type="dxa"/>
              <w:right w:w="58" w:type="dxa"/>
            </w:tcMar>
          </w:tcPr>
          <w:p w14:paraId="79F7F404"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38594693" w14:textId="77777777" w:rsidR="008F68E5" w:rsidRDefault="008F68E5" w:rsidP="00B84EA5">
            <w:pPr>
              <w:keepNext/>
              <w:adjustRightInd w:val="0"/>
              <w:spacing w:before="58" w:after="58"/>
              <w:jc w:val="center"/>
              <w:rPr>
                <w:color w:val="000000"/>
              </w:rPr>
            </w:pPr>
            <w:r>
              <w:rPr>
                <w:color w:val="000000"/>
              </w:rPr>
              <w:t>43 (18.12)</w:t>
            </w:r>
          </w:p>
        </w:tc>
        <w:tc>
          <w:tcPr>
            <w:tcW w:w="1440" w:type="dxa"/>
            <w:tcBorders>
              <w:top w:val="nil"/>
              <w:left w:val="nil"/>
              <w:bottom w:val="nil"/>
              <w:right w:val="nil"/>
            </w:tcBorders>
            <w:shd w:val="clear" w:color="auto" w:fill="FFFFFF"/>
            <w:tcMar>
              <w:left w:w="58" w:type="dxa"/>
              <w:right w:w="58" w:type="dxa"/>
            </w:tcMar>
          </w:tcPr>
          <w:p w14:paraId="53F53876" w14:textId="77777777" w:rsidR="008F68E5" w:rsidRDefault="008F68E5" w:rsidP="00B84EA5">
            <w:pPr>
              <w:keepNext/>
              <w:adjustRightInd w:val="0"/>
              <w:spacing w:before="58" w:after="58"/>
              <w:jc w:val="center"/>
              <w:rPr>
                <w:color w:val="000000"/>
              </w:rPr>
            </w:pPr>
            <w:r>
              <w:rPr>
                <w:color w:val="000000"/>
              </w:rPr>
              <w:t>43 (18.12)</w:t>
            </w:r>
          </w:p>
        </w:tc>
        <w:tc>
          <w:tcPr>
            <w:tcW w:w="1530" w:type="dxa"/>
            <w:tcBorders>
              <w:top w:val="nil"/>
              <w:left w:val="nil"/>
              <w:bottom w:val="nil"/>
              <w:right w:val="nil"/>
            </w:tcBorders>
            <w:shd w:val="clear" w:color="auto" w:fill="FFFFFF"/>
            <w:tcMar>
              <w:left w:w="58" w:type="dxa"/>
              <w:right w:w="58" w:type="dxa"/>
            </w:tcMar>
          </w:tcPr>
          <w:p w14:paraId="0183F684" w14:textId="77777777" w:rsidR="008F68E5" w:rsidRDefault="008F68E5" w:rsidP="00B84EA5">
            <w:pPr>
              <w:keepNext/>
              <w:adjustRightInd w:val="0"/>
              <w:spacing w:before="58" w:after="58"/>
              <w:jc w:val="center"/>
              <w:rPr>
                <w:color w:val="000000"/>
              </w:rPr>
            </w:pPr>
            <w:r>
              <w:rPr>
                <w:color w:val="000000"/>
              </w:rPr>
              <w:t>0.000</w:t>
            </w:r>
          </w:p>
        </w:tc>
      </w:tr>
      <w:tr w:rsidR="008F68E5" w14:paraId="2838191D"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6D5AFA2B" w14:textId="77777777" w:rsidR="008F68E5" w:rsidRDefault="008F68E5" w:rsidP="00B84EA5">
            <w:pPr>
              <w:adjustRightInd w:val="0"/>
            </w:pPr>
          </w:p>
        </w:tc>
        <w:tc>
          <w:tcPr>
            <w:tcW w:w="2430" w:type="dxa"/>
            <w:tcBorders>
              <w:top w:val="nil"/>
              <w:left w:val="nil"/>
              <w:bottom w:val="nil"/>
              <w:right w:val="nil"/>
            </w:tcBorders>
            <w:shd w:val="clear" w:color="auto" w:fill="FFFFFF"/>
            <w:tcMar>
              <w:left w:w="58" w:type="dxa"/>
              <w:right w:w="58" w:type="dxa"/>
            </w:tcMar>
          </w:tcPr>
          <w:p w14:paraId="563C3D9A" w14:textId="77777777" w:rsidR="008F68E5" w:rsidRDefault="008F68E5" w:rsidP="00B84EA5">
            <w:pPr>
              <w:adjustRightInd w:val="0"/>
              <w:spacing w:before="58" w:after="58"/>
              <w:rPr>
                <w:color w:val="000000"/>
              </w:rPr>
            </w:pPr>
            <w:r>
              <w:rPr>
                <w:color w:val="000000"/>
              </w:rPr>
              <w:t>&gt;2012, &lt;=2014</w:t>
            </w:r>
          </w:p>
        </w:tc>
        <w:tc>
          <w:tcPr>
            <w:tcW w:w="1170" w:type="dxa"/>
            <w:tcBorders>
              <w:top w:val="nil"/>
              <w:left w:val="nil"/>
              <w:bottom w:val="nil"/>
              <w:right w:val="nil"/>
            </w:tcBorders>
            <w:shd w:val="clear" w:color="auto" w:fill="FFFFFF"/>
            <w:tcMar>
              <w:left w:w="58" w:type="dxa"/>
              <w:right w:w="58" w:type="dxa"/>
            </w:tcMar>
          </w:tcPr>
          <w:p w14:paraId="6014320E" w14:textId="77777777" w:rsidR="008F68E5" w:rsidRDefault="008F68E5" w:rsidP="00B84EA5">
            <w:pPr>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01D13F9F" w14:textId="77777777" w:rsidR="008F68E5" w:rsidRDefault="008F68E5" w:rsidP="00B84EA5">
            <w:pPr>
              <w:adjustRightInd w:val="0"/>
              <w:spacing w:before="58" w:after="58"/>
              <w:jc w:val="center"/>
              <w:rPr>
                <w:color w:val="000000"/>
              </w:rPr>
            </w:pPr>
            <w:r>
              <w:rPr>
                <w:color w:val="000000"/>
              </w:rPr>
              <w:t>91 (38.54)</w:t>
            </w:r>
          </w:p>
        </w:tc>
        <w:tc>
          <w:tcPr>
            <w:tcW w:w="1440" w:type="dxa"/>
            <w:tcBorders>
              <w:top w:val="nil"/>
              <w:left w:val="nil"/>
              <w:bottom w:val="nil"/>
              <w:right w:val="nil"/>
            </w:tcBorders>
            <w:shd w:val="clear" w:color="auto" w:fill="FFFFFF"/>
            <w:tcMar>
              <w:left w:w="58" w:type="dxa"/>
              <w:right w:w="58" w:type="dxa"/>
            </w:tcMar>
          </w:tcPr>
          <w:p w14:paraId="538265E4" w14:textId="77777777" w:rsidR="008F68E5" w:rsidRDefault="008F68E5" w:rsidP="00B84EA5">
            <w:pPr>
              <w:adjustRightInd w:val="0"/>
              <w:spacing w:before="58" w:after="58"/>
              <w:jc w:val="center"/>
              <w:rPr>
                <w:color w:val="000000"/>
              </w:rPr>
            </w:pPr>
            <w:r>
              <w:rPr>
                <w:color w:val="000000"/>
              </w:rPr>
              <w:t>91 (38.54)</w:t>
            </w:r>
          </w:p>
        </w:tc>
        <w:tc>
          <w:tcPr>
            <w:tcW w:w="1530" w:type="dxa"/>
            <w:tcBorders>
              <w:top w:val="nil"/>
              <w:left w:val="nil"/>
              <w:bottom w:val="nil"/>
              <w:right w:val="nil"/>
            </w:tcBorders>
            <w:shd w:val="clear" w:color="auto" w:fill="FFFFFF"/>
            <w:tcMar>
              <w:left w:w="58" w:type="dxa"/>
              <w:right w:w="58" w:type="dxa"/>
            </w:tcMar>
          </w:tcPr>
          <w:p w14:paraId="4C8BBF56" w14:textId="77777777" w:rsidR="008F68E5" w:rsidRDefault="008F68E5" w:rsidP="00B84EA5">
            <w:pPr>
              <w:adjustRightInd w:val="0"/>
              <w:spacing w:before="58" w:after="58"/>
              <w:jc w:val="center"/>
              <w:rPr>
                <w:color w:val="000000"/>
              </w:rPr>
            </w:pPr>
            <w:r>
              <w:rPr>
                <w:color w:val="000000"/>
              </w:rPr>
              <w:t>0.000</w:t>
            </w:r>
          </w:p>
        </w:tc>
      </w:tr>
      <w:tr w:rsidR="008F68E5" w14:paraId="22ABC688" w14:textId="77777777" w:rsidTr="00760E61">
        <w:tblPrEx>
          <w:tblCellMar>
            <w:top w:w="0" w:type="dxa"/>
            <w:left w:w="0" w:type="dxa"/>
            <w:bottom w:w="0" w:type="dxa"/>
            <w:right w:w="0" w:type="dxa"/>
          </w:tblCellMar>
        </w:tblPrEx>
        <w:trPr>
          <w:cantSplit/>
          <w:jc w:val="center"/>
        </w:trPr>
        <w:tc>
          <w:tcPr>
            <w:tcW w:w="10460" w:type="dxa"/>
            <w:gridSpan w:val="6"/>
            <w:tcBorders>
              <w:top w:val="nil"/>
              <w:left w:val="nil"/>
              <w:bottom w:val="nil"/>
              <w:right w:val="nil"/>
            </w:tcBorders>
            <w:shd w:val="clear" w:color="auto" w:fill="FFFFFF"/>
            <w:tcMar>
              <w:left w:w="58" w:type="dxa"/>
              <w:right w:w="58" w:type="dxa"/>
            </w:tcMar>
          </w:tcPr>
          <w:p w14:paraId="0B284355" w14:textId="77777777" w:rsidR="008F68E5" w:rsidRDefault="008F68E5" w:rsidP="00B84EA5">
            <w:pPr>
              <w:adjustRightInd w:val="0"/>
              <w:spacing w:before="58" w:after="58"/>
              <w:jc w:val="center"/>
              <w:rPr>
                <w:color w:val="000000"/>
              </w:rPr>
            </w:pPr>
          </w:p>
        </w:tc>
      </w:tr>
      <w:tr w:rsidR="008F68E5" w14:paraId="3B602EB8" w14:textId="77777777" w:rsidTr="00760E61">
        <w:tblPrEx>
          <w:tblCellMar>
            <w:top w:w="0" w:type="dxa"/>
            <w:left w:w="0" w:type="dxa"/>
            <w:bottom w:w="0" w:type="dxa"/>
            <w:right w:w="0" w:type="dxa"/>
          </w:tblCellMar>
        </w:tblPrEx>
        <w:trPr>
          <w:cantSplit/>
          <w:jc w:val="center"/>
        </w:trPr>
        <w:tc>
          <w:tcPr>
            <w:tcW w:w="2469" w:type="dxa"/>
            <w:vMerge w:val="restart"/>
            <w:tcBorders>
              <w:top w:val="nil"/>
              <w:left w:val="nil"/>
              <w:bottom w:val="nil"/>
              <w:right w:val="nil"/>
            </w:tcBorders>
            <w:shd w:val="clear" w:color="auto" w:fill="FFFFFF"/>
            <w:tcMar>
              <w:left w:w="58" w:type="dxa"/>
              <w:right w:w="58" w:type="dxa"/>
            </w:tcMar>
          </w:tcPr>
          <w:p w14:paraId="32EC2127" w14:textId="77777777" w:rsidR="008F68E5" w:rsidRDefault="008F68E5" w:rsidP="00B84EA5">
            <w:pPr>
              <w:keepNext/>
              <w:adjustRightInd w:val="0"/>
              <w:spacing w:before="58" w:after="58"/>
              <w:rPr>
                <w:color w:val="000000"/>
              </w:rPr>
            </w:pPr>
            <w:r>
              <w:rPr>
                <w:color w:val="000000"/>
              </w:rPr>
              <w:t>Primary Site</w:t>
            </w:r>
          </w:p>
        </w:tc>
        <w:tc>
          <w:tcPr>
            <w:tcW w:w="2430" w:type="dxa"/>
            <w:tcBorders>
              <w:top w:val="nil"/>
              <w:left w:val="nil"/>
              <w:bottom w:val="nil"/>
              <w:right w:val="nil"/>
            </w:tcBorders>
            <w:shd w:val="clear" w:color="auto" w:fill="FFFFFF"/>
            <w:tcMar>
              <w:left w:w="58" w:type="dxa"/>
              <w:right w:w="58" w:type="dxa"/>
            </w:tcMar>
          </w:tcPr>
          <w:p w14:paraId="27C0B587" w14:textId="77777777" w:rsidR="008F68E5" w:rsidRDefault="008F68E5" w:rsidP="00B84EA5">
            <w:pPr>
              <w:keepNext/>
              <w:adjustRightInd w:val="0"/>
              <w:spacing w:before="58" w:after="58"/>
              <w:rPr>
                <w:color w:val="000000"/>
              </w:rPr>
            </w:pPr>
            <w:r>
              <w:rPr>
                <w:color w:val="000000"/>
              </w:rPr>
              <w:t>Upper, lung</w:t>
            </w:r>
          </w:p>
        </w:tc>
        <w:tc>
          <w:tcPr>
            <w:tcW w:w="1170" w:type="dxa"/>
            <w:tcBorders>
              <w:top w:val="nil"/>
              <w:left w:val="nil"/>
              <w:bottom w:val="nil"/>
              <w:right w:val="nil"/>
            </w:tcBorders>
            <w:shd w:val="clear" w:color="auto" w:fill="FFFFFF"/>
            <w:tcMar>
              <w:left w:w="58" w:type="dxa"/>
              <w:right w:w="58" w:type="dxa"/>
            </w:tcMar>
          </w:tcPr>
          <w:p w14:paraId="2700C626"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63BE6BEE" w14:textId="77777777" w:rsidR="008F68E5" w:rsidRDefault="008F68E5" w:rsidP="00B84EA5">
            <w:pPr>
              <w:keepNext/>
              <w:adjustRightInd w:val="0"/>
              <w:spacing w:before="58" w:after="58"/>
              <w:jc w:val="center"/>
              <w:rPr>
                <w:color w:val="000000"/>
              </w:rPr>
            </w:pPr>
            <w:r>
              <w:rPr>
                <w:color w:val="000000"/>
              </w:rPr>
              <w:t>128 (54.22)</w:t>
            </w:r>
          </w:p>
        </w:tc>
        <w:tc>
          <w:tcPr>
            <w:tcW w:w="1440" w:type="dxa"/>
            <w:tcBorders>
              <w:top w:val="nil"/>
              <w:left w:val="nil"/>
              <w:bottom w:val="nil"/>
              <w:right w:val="nil"/>
            </w:tcBorders>
            <w:shd w:val="clear" w:color="auto" w:fill="FFFFFF"/>
            <w:tcMar>
              <w:left w:w="58" w:type="dxa"/>
              <w:right w:w="58" w:type="dxa"/>
            </w:tcMar>
          </w:tcPr>
          <w:p w14:paraId="1B3F7848" w14:textId="77777777" w:rsidR="008F68E5" w:rsidRDefault="008F68E5" w:rsidP="00B84EA5">
            <w:pPr>
              <w:keepNext/>
              <w:adjustRightInd w:val="0"/>
              <w:spacing w:before="58" w:after="58"/>
              <w:jc w:val="center"/>
              <w:rPr>
                <w:color w:val="000000"/>
              </w:rPr>
            </w:pPr>
            <w:r>
              <w:rPr>
                <w:color w:val="000000"/>
              </w:rPr>
              <w:t>128 (54.22)</w:t>
            </w:r>
          </w:p>
        </w:tc>
        <w:tc>
          <w:tcPr>
            <w:tcW w:w="1530" w:type="dxa"/>
            <w:tcBorders>
              <w:top w:val="nil"/>
              <w:left w:val="nil"/>
              <w:bottom w:val="nil"/>
              <w:right w:val="nil"/>
            </w:tcBorders>
            <w:shd w:val="clear" w:color="auto" w:fill="FFFFFF"/>
            <w:tcMar>
              <w:left w:w="58" w:type="dxa"/>
              <w:right w:w="58" w:type="dxa"/>
            </w:tcMar>
          </w:tcPr>
          <w:p w14:paraId="6CF62E6E" w14:textId="77777777" w:rsidR="008F68E5" w:rsidRDefault="008F68E5" w:rsidP="00B84EA5">
            <w:pPr>
              <w:keepNext/>
              <w:adjustRightInd w:val="0"/>
              <w:spacing w:before="58" w:after="58"/>
              <w:jc w:val="center"/>
              <w:rPr>
                <w:color w:val="000000"/>
              </w:rPr>
            </w:pPr>
            <w:r>
              <w:rPr>
                <w:color w:val="000000"/>
              </w:rPr>
              <w:t>0.000</w:t>
            </w:r>
          </w:p>
        </w:tc>
      </w:tr>
      <w:tr w:rsidR="008F68E5" w14:paraId="3592EE8B"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73ED0CF3" w14:textId="77777777" w:rsidR="008F68E5" w:rsidRDefault="008F68E5" w:rsidP="00B84EA5">
            <w:pPr>
              <w:keepNext/>
              <w:adjustRightInd w:val="0"/>
            </w:pPr>
          </w:p>
        </w:tc>
        <w:tc>
          <w:tcPr>
            <w:tcW w:w="2430" w:type="dxa"/>
            <w:tcBorders>
              <w:top w:val="nil"/>
              <w:left w:val="nil"/>
              <w:bottom w:val="nil"/>
              <w:right w:val="nil"/>
            </w:tcBorders>
            <w:shd w:val="clear" w:color="auto" w:fill="FFFFFF"/>
            <w:tcMar>
              <w:left w:w="58" w:type="dxa"/>
              <w:right w:w="58" w:type="dxa"/>
            </w:tcMar>
          </w:tcPr>
          <w:p w14:paraId="6816CAC0" w14:textId="77777777" w:rsidR="008F68E5" w:rsidRDefault="008F68E5" w:rsidP="00B84EA5">
            <w:pPr>
              <w:keepNext/>
              <w:adjustRightInd w:val="0"/>
              <w:spacing w:before="58" w:after="58"/>
              <w:rPr>
                <w:color w:val="000000"/>
              </w:rPr>
            </w:pPr>
            <w:r>
              <w:rPr>
                <w:color w:val="000000"/>
              </w:rPr>
              <w:t>Middle or lower, lung</w:t>
            </w:r>
          </w:p>
        </w:tc>
        <w:tc>
          <w:tcPr>
            <w:tcW w:w="1170" w:type="dxa"/>
            <w:tcBorders>
              <w:top w:val="nil"/>
              <w:left w:val="nil"/>
              <w:bottom w:val="nil"/>
              <w:right w:val="nil"/>
            </w:tcBorders>
            <w:shd w:val="clear" w:color="auto" w:fill="FFFFFF"/>
            <w:tcMar>
              <w:left w:w="58" w:type="dxa"/>
              <w:right w:w="58" w:type="dxa"/>
            </w:tcMar>
          </w:tcPr>
          <w:p w14:paraId="4D6D06FC"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6AB1C637" w14:textId="77777777" w:rsidR="008F68E5" w:rsidRDefault="008F68E5" w:rsidP="00B84EA5">
            <w:pPr>
              <w:keepNext/>
              <w:adjustRightInd w:val="0"/>
              <w:spacing w:before="58" w:after="58"/>
              <w:jc w:val="center"/>
              <w:rPr>
                <w:color w:val="000000"/>
              </w:rPr>
            </w:pPr>
            <w:r>
              <w:rPr>
                <w:color w:val="000000"/>
              </w:rPr>
              <w:t>55 (23.09)</w:t>
            </w:r>
          </w:p>
        </w:tc>
        <w:tc>
          <w:tcPr>
            <w:tcW w:w="1440" w:type="dxa"/>
            <w:tcBorders>
              <w:top w:val="nil"/>
              <w:left w:val="nil"/>
              <w:bottom w:val="nil"/>
              <w:right w:val="nil"/>
            </w:tcBorders>
            <w:shd w:val="clear" w:color="auto" w:fill="FFFFFF"/>
            <w:tcMar>
              <w:left w:w="58" w:type="dxa"/>
              <w:right w:w="58" w:type="dxa"/>
            </w:tcMar>
          </w:tcPr>
          <w:p w14:paraId="410E0F8F" w14:textId="77777777" w:rsidR="008F68E5" w:rsidRDefault="008F68E5" w:rsidP="00B84EA5">
            <w:pPr>
              <w:keepNext/>
              <w:adjustRightInd w:val="0"/>
              <w:spacing w:before="58" w:after="58"/>
              <w:jc w:val="center"/>
              <w:rPr>
                <w:color w:val="000000"/>
              </w:rPr>
            </w:pPr>
            <w:r>
              <w:rPr>
                <w:color w:val="000000"/>
              </w:rPr>
              <w:t>55 (23.09)</w:t>
            </w:r>
          </w:p>
        </w:tc>
        <w:tc>
          <w:tcPr>
            <w:tcW w:w="1530" w:type="dxa"/>
            <w:tcBorders>
              <w:top w:val="nil"/>
              <w:left w:val="nil"/>
              <w:bottom w:val="nil"/>
              <w:right w:val="nil"/>
            </w:tcBorders>
            <w:shd w:val="clear" w:color="auto" w:fill="FFFFFF"/>
            <w:tcMar>
              <w:left w:w="58" w:type="dxa"/>
              <w:right w:w="58" w:type="dxa"/>
            </w:tcMar>
          </w:tcPr>
          <w:p w14:paraId="5377CA26" w14:textId="77777777" w:rsidR="008F68E5" w:rsidRDefault="008F68E5" w:rsidP="00B84EA5">
            <w:pPr>
              <w:keepNext/>
              <w:adjustRightInd w:val="0"/>
              <w:spacing w:before="58" w:after="58"/>
              <w:jc w:val="center"/>
              <w:rPr>
                <w:color w:val="000000"/>
              </w:rPr>
            </w:pPr>
            <w:r>
              <w:rPr>
                <w:color w:val="000000"/>
              </w:rPr>
              <w:t>0.000</w:t>
            </w:r>
          </w:p>
        </w:tc>
      </w:tr>
      <w:tr w:rsidR="008F68E5" w14:paraId="48D61BE9"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60D6230F" w14:textId="77777777" w:rsidR="008F68E5" w:rsidRDefault="008F68E5" w:rsidP="00B84EA5">
            <w:pPr>
              <w:adjustRightInd w:val="0"/>
            </w:pPr>
          </w:p>
        </w:tc>
        <w:tc>
          <w:tcPr>
            <w:tcW w:w="2430" w:type="dxa"/>
            <w:tcBorders>
              <w:top w:val="nil"/>
              <w:left w:val="nil"/>
              <w:bottom w:val="nil"/>
              <w:right w:val="nil"/>
            </w:tcBorders>
            <w:shd w:val="clear" w:color="auto" w:fill="FFFFFF"/>
            <w:tcMar>
              <w:left w:w="58" w:type="dxa"/>
              <w:right w:w="58" w:type="dxa"/>
            </w:tcMar>
          </w:tcPr>
          <w:p w14:paraId="120BEB1E" w14:textId="77777777" w:rsidR="008F68E5" w:rsidRDefault="008F68E5" w:rsidP="00B84EA5">
            <w:pPr>
              <w:adjustRightInd w:val="0"/>
              <w:spacing w:before="58" w:after="58"/>
              <w:rPr>
                <w:color w:val="000000"/>
              </w:rPr>
            </w:pPr>
            <w:r>
              <w:rPr>
                <w:color w:val="000000"/>
              </w:rPr>
              <w:t>Overlapping lesion/NOS, lung</w:t>
            </w:r>
          </w:p>
        </w:tc>
        <w:tc>
          <w:tcPr>
            <w:tcW w:w="1170" w:type="dxa"/>
            <w:tcBorders>
              <w:top w:val="nil"/>
              <w:left w:val="nil"/>
              <w:bottom w:val="nil"/>
              <w:right w:val="nil"/>
            </w:tcBorders>
            <w:shd w:val="clear" w:color="auto" w:fill="FFFFFF"/>
            <w:tcMar>
              <w:left w:w="58" w:type="dxa"/>
              <w:right w:w="58" w:type="dxa"/>
            </w:tcMar>
          </w:tcPr>
          <w:p w14:paraId="6E478A41" w14:textId="77777777" w:rsidR="008F68E5" w:rsidRDefault="008F68E5" w:rsidP="00B84EA5">
            <w:pPr>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498FCDD5" w14:textId="77777777" w:rsidR="008F68E5" w:rsidRDefault="008F68E5" w:rsidP="00B84EA5">
            <w:pPr>
              <w:adjustRightInd w:val="0"/>
              <w:spacing w:before="58" w:after="58"/>
              <w:jc w:val="center"/>
              <w:rPr>
                <w:color w:val="000000"/>
              </w:rPr>
            </w:pPr>
            <w:r>
              <w:rPr>
                <w:color w:val="000000"/>
              </w:rPr>
              <w:t>54 (22.69)</w:t>
            </w:r>
          </w:p>
        </w:tc>
        <w:tc>
          <w:tcPr>
            <w:tcW w:w="1440" w:type="dxa"/>
            <w:tcBorders>
              <w:top w:val="nil"/>
              <w:left w:val="nil"/>
              <w:bottom w:val="nil"/>
              <w:right w:val="nil"/>
            </w:tcBorders>
            <w:shd w:val="clear" w:color="auto" w:fill="FFFFFF"/>
            <w:tcMar>
              <w:left w:w="58" w:type="dxa"/>
              <w:right w:w="58" w:type="dxa"/>
            </w:tcMar>
          </w:tcPr>
          <w:p w14:paraId="2CD845B6" w14:textId="77777777" w:rsidR="008F68E5" w:rsidRDefault="008F68E5" w:rsidP="00B84EA5">
            <w:pPr>
              <w:adjustRightInd w:val="0"/>
              <w:spacing w:before="58" w:after="58"/>
              <w:jc w:val="center"/>
              <w:rPr>
                <w:color w:val="000000"/>
              </w:rPr>
            </w:pPr>
            <w:r>
              <w:rPr>
                <w:color w:val="000000"/>
              </w:rPr>
              <w:t>54 (22.69)</w:t>
            </w:r>
          </w:p>
        </w:tc>
        <w:tc>
          <w:tcPr>
            <w:tcW w:w="1530" w:type="dxa"/>
            <w:tcBorders>
              <w:top w:val="nil"/>
              <w:left w:val="nil"/>
              <w:bottom w:val="nil"/>
              <w:right w:val="nil"/>
            </w:tcBorders>
            <w:shd w:val="clear" w:color="auto" w:fill="FFFFFF"/>
            <w:tcMar>
              <w:left w:w="58" w:type="dxa"/>
              <w:right w:w="58" w:type="dxa"/>
            </w:tcMar>
          </w:tcPr>
          <w:p w14:paraId="7FF72F14" w14:textId="77777777" w:rsidR="008F68E5" w:rsidRDefault="008F68E5" w:rsidP="00B84EA5">
            <w:pPr>
              <w:adjustRightInd w:val="0"/>
              <w:spacing w:before="58" w:after="58"/>
              <w:jc w:val="center"/>
              <w:rPr>
                <w:color w:val="000000"/>
              </w:rPr>
            </w:pPr>
            <w:r>
              <w:rPr>
                <w:color w:val="000000"/>
              </w:rPr>
              <w:t>0.000</w:t>
            </w:r>
          </w:p>
        </w:tc>
      </w:tr>
      <w:tr w:rsidR="008F68E5" w14:paraId="77BEA32F" w14:textId="77777777" w:rsidTr="00760E61">
        <w:tblPrEx>
          <w:tblCellMar>
            <w:top w:w="0" w:type="dxa"/>
            <w:left w:w="0" w:type="dxa"/>
            <w:bottom w:w="0" w:type="dxa"/>
            <w:right w:w="0" w:type="dxa"/>
          </w:tblCellMar>
        </w:tblPrEx>
        <w:trPr>
          <w:cantSplit/>
          <w:jc w:val="center"/>
        </w:trPr>
        <w:tc>
          <w:tcPr>
            <w:tcW w:w="10460" w:type="dxa"/>
            <w:gridSpan w:val="6"/>
            <w:tcBorders>
              <w:top w:val="nil"/>
              <w:left w:val="nil"/>
              <w:bottom w:val="nil"/>
              <w:right w:val="nil"/>
            </w:tcBorders>
            <w:shd w:val="clear" w:color="auto" w:fill="FFFFFF"/>
            <w:tcMar>
              <w:left w:w="58" w:type="dxa"/>
              <w:right w:w="58" w:type="dxa"/>
            </w:tcMar>
          </w:tcPr>
          <w:p w14:paraId="58F9870B" w14:textId="77777777" w:rsidR="008F68E5" w:rsidRDefault="008F68E5" w:rsidP="00B84EA5">
            <w:pPr>
              <w:adjustRightInd w:val="0"/>
              <w:spacing w:before="58" w:after="58"/>
              <w:jc w:val="center"/>
              <w:rPr>
                <w:color w:val="000000"/>
              </w:rPr>
            </w:pPr>
          </w:p>
        </w:tc>
      </w:tr>
      <w:tr w:rsidR="008F68E5" w14:paraId="3DB665E0" w14:textId="77777777" w:rsidTr="00760E61">
        <w:tblPrEx>
          <w:tblCellMar>
            <w:top w:w="0" w:type="dxa"/>
            <w:left w:w="0" w:type="dxa"/>
            <w:bottom w:w="0" w:type="dxa"/>
            <w:right w:w="0" w:type="dxa"/>
          </w:tblCellMar>
        </w:tblPrEx>
        <w:trPr>
          <w:cantSplit/>
          <w:jc w:val="center"/>
        </w:trPr>
        <w:tc>
          <w:tcPr>
            <w:tcW w:w="2469" w:type="dxa"/>
            <w:vMerge w:val="restart"/>
            <w:tcBorders>
              <w:top w:val="nil"/>
              <w:left w:val="nil"/>
              <w:bottom w:val="nil"/>
              <w:right w:val="nil"/>
            </w:tcBorders>
            <w:shd w:val="clear" w:color="auto" w:fill="FFFFFF"/>
            <w:tcMar>
              <w:left w:w="58" w:type="dxa"/>
              <w:right w:w="58" w:type="dxa"/>
            </w:tcMar>
          </w:tcPr>
          <w:p w14:paraId="67873B62" w14:textId="77777777" w:rsidR="008F68E5" w:rsidRDefault="008F68E5" w:rsidP="00B84EA5">
            <w:pPr>
              <w:keepNext/>
              <w:adjustRightInd w:val="0"/>
              <w:spacing w:before="58" w:after="58"/>
              <w:rPr>
                <w:color w:val="000000"/>
              </w:rPr>
            </w:pPr>
            <w:r>
              <w:rPr>
                <w:color w:val="000000"/>
              </w:rPr>
              <w:t>Tumor Size (cm)</w:t>
            </w:r>
          </w:p>
        </w:tc>
        <w:tc>
          <w:tcPr>
            <w:tcW w:w="2430" w:type="dxa"/>
            <w:tcBorders>
              <w:top w:val="nil"/>
              <w:left w:val="nil"/>
              <w:bottom w:val="nil"/>
              <w:right w:val="nil"/>
            </w:tcBorders>
            <w:shd w:val="clear" w:color="auto" w:fill="FFFFFF"/>
            <w:tcMar>
              <w:left w:w="58" w:type="dxa"/>
              <w:right w:w="58" w:type="dxa"/>
            </w:tcMar>
          </w:tcPr>
          <w:p w14:paraId="49FDFB70" w14:textId="77777777" w:rsidR="008F68E5" w:rsidRDefault="008F68E5" w:rsidP="00B84EA5">
            <w:pPr>
              <w:keepNext/>
              <w:adjustRightInd w:val="0"/>
              <w:spacing w:before="58" w:after="58"/>
              <w:rPr>
                <w:color w:val="000000"/>
              </w:rPr>
            </w:pPr>
            <w:r>
              <w:rPr>
                <w:color w:val="000000"/>
              </w:rPr>
              <w:t>&lt;= 5cm</w:t>
            </w:r>
          </w:p>
        </w:tc>
        <w:tc>
          <w:tcPr>
            <w:tcW w:w="1170" w:type="dxa"/>
            <w:tcBorders>
              <w:top w:val="nil"/>
              <w:left w:val="nil"/>
              <w:bottom w:val="nil"/>
              <w:right w:val="nil"/>
            </w:tcBorders>
            <w:shd w:val="clear" w:color="auto" w:fill="FFFFFF"/>
            <w:tcMar>
              <w:left w:w="58" w:type="dxa"/>
              <w:right w:w="58" w:type="dxa"/>
            </w:tcMar>
          </w:tcPr>
          <w:p w14:paraId="2FA3D38D"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3AF79639" w14:textId="77777777" w:rsidR="008F68E5" w:rsidRDefault="008F68E5" w:rsidP="00B84EA5">
            <w:pPr>
              <w:keepNext/>
              <w:adjustRightInd w:val="0"/>
              <w:spacing w:before="58" w:after="58"/>
              <w:jc w:val="center"/>
              <w:rPr>
                <w:color w:val="000000"/>
              </w:rPr>
            </w:pPr>
            <w:r>
              <w:rPr>
                <w:color w:val="000000"/>
              </w:rPr>
              <w:t>166 (70.14)</w:t>
            </w:r>
          </w:p>
        </w:tc>
        <w:tc>
          <w:tcPr>
            <w:tcW w:w="1440" w:type="dxa"/>
            <w:tcBorders>
              <w:top w:val="nil"/>
              <w:left w:val="nil"/>
              <w:bottom w:val="nil"/>
              <w:right w:val="nil"/>
            </w:tcBorders>
            <w:shd w:val="clear" w:color="auto" w:fill="FFFFFF"/>
            <w:tcMar>
              <w:left w:w="58" w:type="dxa"/>
              <w:right w:w="58" w:type="dxa"/>
            </w:tcMar>
          </w:tcPr>
          <w:p w14:paraId="474AE5EB" w14:textId="77777777" w:rsidR="008F68E5" w:rsidRDefault="008F68E5" w:rsidP="00B84EA5">
            <w:pPr>
              <w:keepNext/>
              <w:adjustRightInd w:val="0"/>
              <w:spacing w:before="58" w:after="58"/>
              <w:jc w:val="center"/>
              <w:rPr>
                <w:color w:val="000000"/>
              </w:rPr>
            </w:pPr>
            <w:r>
              <w:rPr>
                <w:color w:val="000000"/>
              </w:rPr>
              <w:t>166 (70.14)</w:t>
            </w:r>
          </w:p>
        </w:tc>
        <w:tc>
          <w:tcPr>
            <w:tcW w:w="1530" w:type="dxa"/>
            <w:tcBorders>
              <w:top w:val="nil"/>
              <w:left w:val="nil"/>
              <w:bottom w:val="nil"/>
              <w:right w:val="nil"/>
            </w:tcBorders>
            <w:shd w:val="clear" w:color="auto" w:fill="FFFFFF"/>
            <w:tcMar>
              <w:left w:w="58" w:type="dxa"/>
              <w:right w:w="58" w:type="dxa"/>
            </w:tcMar>
          </w:tcPr>
          <w:p w14:paraId="1F6340B7" w14:textId="77777777" w:rsidR="008F68E5" w:rsidRDefault="008F68E5" w:rsidP="00B84EA5">
            <w:pPr>
              <w:keepNext/>
              <w:adjustRightInd w:val="0"/>
              <w:spacing w:before="58" w:after="58"/>
              <w:jc w:val="center"/>
              <w:rPr>
                <w:color w:val="000000"/>
              </w:rPr>
            </w:pPr>
            <w:r>
              <w:rPr>
                <w:color w:val="000000"/>
              </w:rPr>
              <w:t>0.000</w:t>
            </w:r>
          </w:p>
        </w:tc>
      </w:tr>
      <w:tr w:rsidR="008F68E5" w14:paraId="12D9046F"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196F2176" w14:textId="77777777" w:rsidR="008F68E5" w:rsidRDefault="008F68E5" w:rsidP="00B84EA5">
            <w:pPr>
              <w:keepNext/>
              <w:adjustRightInd w:val="0"/>
            </w:pPr>
          </w:p>
        </w:tc>
        <w:tc>
          <w:tcPr>
            <w:tcW w:w="2430" w:type="dxa"/>
            <w:tcBorders>
              <w:top w:val="nil"/>
              <w:left w:val="nil"/>
              <w:bottom w:val="nil"/>
              <w:right w:val="nil"/>
            </w:tcBorders>
            <w:shd w:val="clear" w:color="auto" w:fill="FFFFFF"/>
            <w:tcMar>
              <w:left w:w="58" w:type="dxa"/>
              <w:right w:w="58" w:type="dxa"/>
            </w:tcMar>
          </w:tcPr>
          <w:p w14:paraId="57637299" w14:textId="77777777" w:rsidR="008F68E5" w:rsidRDefault="008F68E5" w:rsidP="00B84EA5">
            <w:pPr>
              <w:keepNext/>
              <w:adjustRightInd w:val="0"/>
              <w:spacing w:before="58" w:after="58"/>
              <w:rPr>
                <w:color w:val="000000"/>
              </w:rPr>
            </w:pPr>
            <w:r>
              <w:rPr>
                <w:color w:val="000000"/>
              </w:rPr>
              <w:t>&gt; 5cm</w:t>
            </w:r>
          </w:p>
        </w:tc>
        <w:tc>
          <w:tcPr>
            <w:tcW w:w="1170" w:type="dxa"/>
            <w:tcBorders>
              <w:top w:val="nil"/>
              <w:left w:val="nil"/>
              <w:bottom w:val="nil"/>
              <w:right w:val="nil"/>
            </w:tcBorders>
            <w:shd w:val="clear" w:color="auto" w:fill="FFFFFF"/>
            <w:tcMar>
              <w:left w:w="58" w:type="dxa"/>
              <w:right w:w="58" w:type="dxa"/>
            </w:tcMar>
          </w:tcPr>
          <w:p w14:paraId="1D304368"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5F96AEDE" w14:textId="77777777" w:rsidR="008F68E5" w:rsidRDefault="008F68E5" w:rsidP="00B84EA5">
            <w:pPr>
              <w:keepNext/>
              <w:adjustRightInd w:val="0"/>
              <w:spacing w:before="58" w:after="58"/>
              <w:jc w:val="center"/>
              <w:rPr>
                <w:color w:val="000000"/>
              </w:rPr>
            </w:pPr>
            <w:r>
              <w:rPr>
                <w:color w:val="000000"/>
              </w:rPr>
              <w:t>0 (0)</w:t>
            </w:r>
          </w:p>
        </w:tc>
        <w:tc>
          <w:tcPr>
            <w:tcW w:w="1440" w:type="dxa"/>
            <w:tcBorders>
              <w:top w:val="nil"/>
              <w:left w:val="nil"/>
              <w:bottom w:val="nil"/>
              <w:right w:val="nil"/>
            </w:tcBorders>
            <w:shd w:val="clear" w:color="auto" w:fill="FFFFFF"/>
            <w:tcMar>
              <w:left w:w="58" w:type="dxa"/>
              <w:right w:w="58" w:type="dxa"/>
            </w:tcMar>
          </w:tcPr>
          <w:p w14:paraId="32BF5C6E" w14:textId="77777777" w:rsidR="008F68E5" w:rsidRDefault="008F68E5" w:rsidP="00B84EA5">
            <w:pPr>
              <w:keepNext/>
              <w:adjustRightInd w:val="0"/>
              <w:spacing w:before="58" w:after="58"/>
              <w:jc w:val="center"/>
              <w:rPr>
                <w:color w:val="000000"/>
              </w:rPr>
            </w:pPr>
            <w:r>
              <w:rPr>
                <w:color w:val="000000"/>
              </w:rPr>
              <w:t>0 (0)</w:t>
            </w:r>
          </w:p>
        </w:tc>
        <w:tc>
          <w:tcPr>
            <w:tcW w:w="1530" w:type="dxa"/>
            <w:tcBorders>
              <w:top w:val="nil"/>
              <w:left w:val="nil"/>
              <w:bottom w:val="nil"/>
              <w:right w:val="nil"/>
            </w:tcBorders>
            <w:shd w:val="clear" w:color="auto" w:fill="FFFFFF"/>
            <w:tcMar>
              <w:left w:w="58" w:type="dxa"/>
              <w:right w:w="58" w:type="dxa"/>
            </w:tcMar>
          </w:tcPr>
          <w:p w14:paraId="7249C35F" w14:textId="77777777" w:rsidR="008F68E5" w:rsidRDefault="008F68E5" w:rsidP="00B84EA5">
            <w:pPr>
              <w:keepNext/>
              <w:adjustRightInd w:val="0"/>
              <w:spacing w:before="58" w:after="58"/>
              <w:jc w:val="center"/>
              <w:rPr>
                <w:color w:val="000000"/>
              </w:rPr>
            </w:pPr>
            <w:r>
              <w:rPr>
                <w:color w:val="000000"/>
              </w:rPr>
              <w:t>0.000</w:t>
            </w:r>
          </w:p>
        </w:tc>
      </w:tr>
      <w:tr w:rsidR="008F68E5" w14:paraId="37EB3869"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2A8BBF9D" w14:textId="77777777" w:rsidR="008F68E5" w:rsidRDefault="008F68E5" w:rsidP="00B84EA5">
            <w:pPr>
              <w:adjustRightInd w:val="0"/>
            </w:pPr>
          </w:p>
        </w:tc>
        <w:tc>
          <w:tcPr>
            <w:tcW w:w="2430" w:type="dxa"/>
            <w:tcBorders>
              <w:top w:val="nil"/>
              <w:left w:val="nil"/>
              <w:bottom w:val="nil"/>
              <w:right w:val="nil"/>
            </w:tcBorders>
            <w:shd w:val="clear" w:color="auto" w:fill="FFFFFF"/>
            <w:tcMar>
              <w:left w:w="58" w:type="dxa"/>
              <w:right w:w="58" w:type="dxa"/>
            </w:tcMar>
          </w:tcPr>
          <w:p w14:paraId="4E42A0BB" w14:textId="77777777" w:rsidR="008F68E5" w:rsidRDefault="008F68E5" w:rsidP="00B84EA5">
            <w:pPr>
              <w:adjustRightInd w:val="0"/>
              <w:spacing w:before="58" w:after="58"/>
              <w:rPr>
                <w:color w:val="000000"/>
              </w:rPr>
            </w:pPr>
            <w:r>
              <w:rPr>
                <w:color w:val="000000"/>
              </w:rPr>
              <w:t>Unknown</w:t>
            </w:r>
          </w:p>
        </w:tc>
        <w:tc>
          <w:tcPr>
            <w:tcW w:w="1170" w:type="dxa"/>
            <w:tcBorders>
              <w:top w:val="nil"/>
              <w:left w:val="nil"/>
              <w:bottom w:val="nil"/>
              <w:right w:val="nil"/>
            </w:tcBorders>
            <w:shd w:val="clear" w:color="auto" w:fill="FFFFFF"/>
            <w:tcMar>
              <w:left w:w="58" w:type="dxa"/>
              <w:right w:w="58" w:type="dxa"/>
            </w:tcMar>
          </w:tcPr>
          <w:p w14:paraId="6D1D16B3" w14:textId="77777777" w:rsidR="008F68E5" w:rsidRDefault="008F68E5" w:rsidP="00B84EA5">
            <w:pPr>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0FFCB908" w14:textId="77777777" w:rsidR="008F68E5" w:rsidRDefault="008F68E5" w:rsidP="00B84EA5">
            <w:pPr>
              <w:adjustRightInd w:val="0"/>
              <w:spacing w:before="58" w:after="58"/>
              <w:jc w:val="center"/>
              <w:rPr>
                <w:color w:val="000000"/>
              </w:rPr>
            </w:pPr>
            <w:r>
              <w:rPr>
                <w:color w:val="000000"/>
              </w:rPr>
              <w:t>71 (29.86)</w:t>
            </w:r>
          </w:p>
        </w:tc>
        <w:tc>
          <w:tcPr>
            <w:tcW w:w="1440" w:type="dxa"/>
            <w:tcBorders>
              <w:top w:val="nil"/>
              <w:left w:val="nil"/>
              <w:bottom w:val="nil"/>
              <w:right w:val="nil"/>
            </w:tcBorders>
            <w:shd w:val="clear" w:color="auto" w:fill="FFFFFF"/>
            <w:tcMar>
              <w:left w:w="58" w:type="dxa"/>
              <w:right w:w="58" w:type="dxa"/>
            </w:tcMar>
          </w:tcPr>
          <w:p w14:paraId="6D531FE0" w14:textId="77777777" w:rsidR="008F68E5" w:rsidRDefault="008F68E5" w:rsidP="00B84EA5">
            <w:pPr>
              <w:adjustRightInd w:val="0"/>
              <w:spacing w:before="58" w:after="58"/>
              <w:jc w:val="center"/>
              <w:rPr>
                <w:color w:val="000000"/>
              </w:rPr>
            </w:pPr>
            <w:r>
              <w:rPr>
                <w:color w:val="000000"/>
              </w:rPr>
              <w:t>71 (29.86)</w:t>
            </w:r>
          </w:p>
        </w:tc>
        <w:tc>
          <w:tcPr>
            <w:tcW w:w="1530" w:type="dxa"/>
            <w:tcBorders>
              <w:top w:val="nil"/>
              <w:left w:val="nil"/>
              <w:bottom w:val="nil"/>
              <w:right w:val="nil"/>
            </w:tcBorders>
            <w:shd w:val="clear" w:color="auto" w:fill="FFFFFF"/>
            <w:tcMar>
              <w:left w:w="58" w:type="dxa"/>
              <w:right w:w="58" w:type="dxa"/>
            </w:tcMar>
          </w:tcPr>
          <w:p w14:paraId="28FAC884" w14:textId="77777777" w:rsidR="008F68E5" w:rsidRDefault="008F68E5" w:rsidP="00B84EA5">
            <w:pPr>
              <w:adjustRightInd w:val="0"/>
              <w:spacing w:before="58" w:after="58"/>
              <w:jc w:val="center"/>
              <w:rPr>
                <w:color w:val="000000"/>
              </w:rPr>
            </w:pPr>
            <w:r>
              <w:rPr>
                <w:color w:val="000000"/>
              </w:rPr>
              <w:t>0.000</w:t>
            </w:r>
          </w:p>
        </w:tc>
      </w:tr>
      <w:tr w:rsidR="008F68E5" w14:paraId="08B165A1" w14:textId="77777777" w:rsidTr="00760E61">
        <w:tblPrEx>
          <w:tblCellMar>
            <w:top w:w="0" w:type="dxa"/>
            <w:left w:w="0" w:type="dxa"/>
            <w:bottom w:w="0" w:type="dxa"/>
            <w:right w:w="0" w:type="dxa"/>
          </w:tblCellMar>
        </w:tblPrEx>
        <w:trPr>
          <w:cantSplit/>
          <w:jc w:val="center"/>
        </w:trPr>
        <w:tc>
          <w:tcPr>
            <w:tcW w:w="10460" w:type="dxa"/>
            <w:gridSpan w:val="6"/>
            <w:tcBorders>
              <w:top w:val="nil"/>
              <w:left w:val="nil"/>
              <w:bottom w:val="nil"/>
              <w:right w:val="nil"/>
            </w:tcBorders>
            <w:shd w:val="clear" w:color="auto" w:fill="FFFFFF"/>
            <w:tcMar>
              <w:left w:w="58" w:type="dxa"/>
              <w:right w:w="58" w:type="dxa"/>
            </w:tcMar>
          </w:tcPr>
          <w:p w14:paraId="55DFE06C" w14:textId="77777777" w:rsidR="008F68E5" w:rsidRDefault="008F68E5" w:rsidP="00B84EA5">
            <w:pPr>
              <w:adjustRightInd w:val="0"/>
              <w:spacing w:before="58" w:after="58"/>
              <w:jc w:val="center"/>
              <w:rPr>
                <w:color w:val="000000"/>
              </w:rPr>
            </w:pPr>
          </w:p>
        </w:tc>
      </w:tr>
      <w:tr w:rsidR="008F68E5" w14:paraId="6B0C0EF2" w14:textId="77777777" w:rsidTr="00760E61">
        <w:tblPrEx>
          <w:tblCellMar>
            <w:top w:w="0" w:type="dxa"/>
            <w:left w:w="0" w:type="dxa"/>
            <w:bottom w:w="0" w:type="dxa"/>
            <w:right w:w="0" w:type="dxa"/>
          </w:tblCellMar>
        </w:tblPrEx>
        <w:trPr>
          <w:cantSplit/>
          <w:jc w:val="center"/>
        </w:trPr>
        <w:tc>
          <w:tcPr>
            <w:tcW w:w="2469" w:type="dxa"/>
            <w:vMerge w:val="restart"/>
            <w:tcBorders>
              <w:top w:val="nil"/>
              <w:left w:val="nil"/>
              <w:bottom w:val="nil"/>
              <w:right w:val="nil"/>
            </w:tcBorders>
            <w:shd w:val="clear" w:color="auto" w:fill="FFFFFF"/>
            <w:tcMar>
              <w:left w:w="58" w:type="dxa"/>
              <w:right w:w="58" w:type="dxa"/>
            </w:tcMar>
          </w:tcPr>
          <w:p w14:paraId="18949587" w14:textId="77777777" w:rsidR="008F68E5" w:rsidRDefault="008F68E5" w:rsidP="00B84EA5">
            <w:pPr>
              <w:keepNext/>
              <w:adjustRightInd w:val="0"/>
              <w:spacing w:before="58" w:after="58"/>
              <w:rPr>
                <w:color w:val="000000"/>
              </w:rPr>
            </w:pPr>
            <w:r>
              <w:rPr>
                <w:color w:val="000000"/>
              </w:rPr>
              <w:t>Radiation</w:t>
            </w:r>
          </w:p>
        </w:tc>
        <w:tc>
          <w:tcPr>
            <w:tcW w:w="2430" w:type="dxa"/>
            <w:tcBorders>
              <w:top w:val="nil"/>
              <w:left w:val="nil"/>
              <w:bottom w:val="nil"/>
              <w:right w:val="nil"/>
            </w:tcBorders>
            <w:shd w:val="clear" w:color="auto" w:fill="FFFFFF"/>
            <w:tcMar>
              <w:left w:w="58" w:type="dxa"/>
              <w:right w:w="58" w:type="dxa"/>
            </w:tcMar>
          </w:tcPr>
          <w:p w14:paraId="17390CD3" w14:textId="77777777" w:rsidR="008F68E5" w:rsidRDefault="008F68E5" w:rsidP="00B84EA5">
            <w:pPr>
              <w:keepNext/>
              <w:adjustRightInd w:val="0"/>
              <w:spacing w:before="58" w:after="58"/>
              <w:rPr>
                <w:color w:val="000000"/>
              </w:rPr>
            </w:pPr>
            <w:r>
              <w:rPr>
                <w:color w:val="000000"/>
              </w:rPr>
              <w:t>No</w:t>
            </w:r>
          </w:p>
        </w:tc>
        <w:tc>
          <w:tcPr>
            <w:tcW w:w="1170" w:type="dxa"/>
            <w:tcBorders>
              <w:top w:val="nil"/>
              <w:left w:val="nil"/>
              <w:bottom w:val="nil"/>
              <w:right w:val="nil"/>
            </w:tcBorders>
            <w:shd w:val="clear" w:color="auto" w:fill="FFFFFF"/>
            <w:tcMar>
              <w:left w:w="58" w:type="dxa"/>
              <w:right w:w="58" w:type="dxa"/>
            </w:tcMar>
          </w:tcPr>
          <w:p w14:paraId="02ADB7A6" w14:textId="77777777" w:rsidR="008F68E5" w:rsidRDefault="008F68E5" w:rsidP="00B84EA5">
            <w:pPr>
              <w:keepNext/>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5D6B093C" w14:textId="77777777" w:rsidR="008F68E5" w:rsidRDefault="008F68E5" w:rsidP="00B84EA5">
            <w:pPr>
              <w:keepNext/>
              <w:adjustRightInd w:val="0"/>
              <w:spacing w:before="58" w:after="58"/>
              <w:jc w:val="center"/>
              <w:rPr>
                <w:color w:val="000000"/>
              </w:rPr>
            </w:pPr>
            <w:r>
              <w:rPr>
                <w:color w:val="000000"/>
              </w:rPr>
              <w:t>131 (55.45)</w:t>
            </w:r>
          </w:p>
        </w:tc>
        <w:tc>
          <w:tcPr>
            <w:tcW w:w="1440" w:type="dxa"/>
            <w:tcBorders>
              <w:top w:val="nil"/>
              <w:left w:val="nil"/>
              <w:bottom w:val="nil"/>
              <w:right w:val="nil"/>
            </w:tcBorders>
            <w:shd w:val="clear" w:color="auto" w:fill="FFFFFF"/>
            <w:tcMar>
              <w:left w:w="58" w:type="dxa"/>
              <w:right w:w="58" w:type="dxa"/>
            </w:tcMar>
          </w:tcPr>
          <w:p w14:paraId="6E4E29E6" w14:textId="77777777" w:rsidR="008F68E5" w:rsidRDefault="008F68E5" w:rsidP="00B84EA5">
            <w:pPr>
              <w:keepNext/>
              <w:adjustRightInd w:val="0"/>
              <w:spacing w:before="58" w:after="58"/>
              <w:jc w:val="center"/>
              <w:rPr>
                <w:color w:val="000000"/>
              </w:rPr>
            </w:pPr>
            <w:r>
              <w:rPr>
                <w:color w:val="000000"/>
              </w:rPr>
              <w:t>131 (55.45)</w:t>
            </w:r>
          </w:p>
        </w:tc>
        <w:tc>
          <w:tcPr>
            <w:tcW w:w="1530" w:type="dxa"/>
            <w:tcBorders>
              <w:top w:val="nil"/>
              <w:left w:val="nil"/>
              <w:bottom w:val="nil"/>
              <w:right w:val="nil"/>
            </w:tcBorders>
            <w:shd w:val="clear" w:color="auto" w:fill="FFFFFF"/>
            <w:tcMar>
              <w:left w:w="58" w:type="dxa"/>
              <w:right w:w="58" w:type="dxa"/>
            </w:tcMar>
          </w:tcPr>
          <w:p w14:paraId="47AA4B00" w14:textId="77777777" w:rsidR="008F68E5" w:rsidRDefault="008F68E5" w:rsidP="00B84EA5">
            <w:pPr>
              <w:keepNext/>
              <w:adjustRightInd w:val="0"/>
              <w:spacing w:before="58" w:after="58"/>
              <w:jc w:val="center"/>
              <w:rPr>
                <w:color w:val="000000"/>
              </w:rPr>
            </w:pPr>
            <w:r>
              <w:rPr>
                <w:color w:val="000000"/>
              </w:rPr>
              <w:t>0.000</w:t>
            </w:r>
          </w:p>
        </w:tc>
      </w:tr>
      <w:tr w:rsidR="008F68E5" w14:paraId="14D00301" w14:textId="77777777" w:rsidTr="00760E61">
        <w:tblPrEx>
          <w:tblCellMar>
            <w:top w:w="0" w:type="dxa"/>
            <w:left w:w="0" w:type="dxa"/>
            <w:bottom w:w="0" w:type="dxa"/>
            <w:right w:w="0" w:type="dxa"/>
          </w:tblCellMar>
        </w:tblPrEx>
        <w:trPr>
          <w:cantSplit/>
          <w:jc w:val="center"/>
        </w:trPr>
        <w:tc>
          <w:tcPr>
            <w:tcW w:w="2469" w:type="dxa"/>
            <w:vMerge/>
            <w:tcBorders>
              <w:top w:val="nil"/>
              <w:left w:val="nil"/>
              <w:bottom w:val="nil"/>
              <w:right w:val="nil"/>
            </w:tcBorders>
            <w:shd w:val="clear" w:color="auto" w:fill="FFFFFF"/>
            <w:tcMar>
              <w:left w:w="58" w:type="dxa"/>
              <w:right w:w="58" w:type="dxa"/>
            </w:tcMar>
          </w:tcPr>
          <w:p w14:paraId="48A652D9" w14:textId="77777777" w:rsidR="008F68E5" w:rsidRDefault="008F68E5" w:rsidP="00B84EA5">
            <w:pPr>
              <w:adjustRightInd w:val="0"/>
            </w:pPr>
          </w:p>
        </w:tc>
        <w:tc>
          <w:tcPr>
            <w:tcW w:w="2430" w:type="dxa"/>
            <w:tcBorders>
              <w:top w:val="nil"/>
              <w:left w:val="nil"/>
              <w:bottom w:val="nil"/>
              <w:right w:val="nil"/>
            </w:tcBorders>
            <w:shd w:val="clear" w:color="auto" w:fill="FFFFFF"/>
            <w:tcMar>
              <w:left w:w="58" w:type="dxa"/>
              <w:right w:w="58" w:type="dxa"/>
            </w:tcMar>
          </w:tcPr>
          <w:p w14:paraId="2FC52F44" w14:textId="77777777" w:rsidR="008F68E5" w:rsidRDefault="008F68E5" w:rsidP="00B84EA5">
            <w:pPr>
              <w:adjustRightInd w:val="0"/>
              <w:spacing w:before="58" w:after="58"/>
              <w:rPr>
                <w:color w:val="000000"/>
              </w:rPr>
            </w:pPr>
            <w:r>
              <w:rPr>
                <w:color w:val="000000"/>
              </w:rPr>
              <w:t>Yes</w:t>
            </w:r>
          </w:p>
        </w:tc>
        <w:tc>
          <w:tcPr>
            <w:tcW w:w="1170" w:type="dxa"/>
            <w:tcBorders>
              <w:top w:val="nil"/>
              <w:left w:val="nil"/>
              <w:bottom w:val="nil"/>
              <w:right w:val="nil"/>
            </w:tcBorders>
            <w:shd w:val="clear" w:color="auto" w:fill="FFFFFF"/>
            <w:tcMar>
              <w:left w:w="58" w:type="dxa"/>
              <w:right w:w="58" w:type="dxa"/>
            </w:tcMar>
          </w:tcPr>
          <w:p w14:paraId="3AB314C7" w14:textId="77777777" w:rsidR="008F68E5" w:rsidRDefault="008F68E5" w:rsidP="00B84EA5">
            <w:pPr>
              <w:adjustRightInd w:val="0"/>
              <w:spacing w:before="58" w:after="58"/>
              <w:jc w:val="center"/>
              <w:rPr>
                <w:color w:val="000000"/>
              </w:rPr>
            </w:pPr>
            <w:r>
              <w:rPr>
                <w:color w:val="000000"/>
              </w:rPr>
              <w:t>N (Col%)</w:t>
            </w:r>
          </w:p>
        </w:tc>
        <w:tc>
          <w:tcPr>
            <w:tcW w:w="1421" w:type="dxa"/>
            <w:tcBorders>
              <w:top w:val="nil"/>
              <w:left w:val="nil"/>
              <w:bottom w:val="nil"/>
              <w:right w:val="nil"/>
            </w:tcBorders>
            <w:shd w:val="clear" w:color="auto" w:fill="FFFFFF"/>
            <w:tcMar>
              <w:left w:w="58" w:type="dxa"/>
              <w:right w:w="58" w:type="dxa"/>
            </w:tcMar>
          </w:tcPr>
          <w:p w14:paraId="0330DE4E" w14:textId="77777777" w:rsidR="008F68E5" w:rsidRDefault="008F68E5" w:rsidP="00B84EA5">
            <w:pPr>
              <w:adjustRightInd w:val="0"/>
              <w:spacing w:before="58" w:after="58"/>
              <w:jc w:val="center"/>
              <w:rPr>
                <w:color w:val="000000"/>
              </w:rPr>
            </w:pPr>
            <w:r>
              <w:rPr>
                <w:color w:val="000000"/>
              </w:rPr>
              <w:t>105 (44.55)</w:t>
            </w:r>
          </w:p>
        </w:tc>
        <w:tc>
          <w:tcPr>
            <w:tcW w:w="1440" w:type="dxa"/>
            <w:tcBorders>
              <w:top w:val="nil"/>
              <w:left w:val="nil"/>
              <w:bottom w:val="nil"/>
              <w:right w:val="nil"/>
            </w:tcBorders>
            <w:shd w:val="clear" w:color="auto" w:fill="FFFFFF"/>
            <w:tcMar>
              <w:left w:w="58" w:type="dxa"/>
              <w:right w:w="58" w:type="dxa"/>
            </w:tcMar>
          </w:tcPr>
          <w:p w14:paraId="04CCF8CF" w14:textId="77777777" w:rsidR="008F68E5" w:rsidRDefault="008F68E5" w:rsidP="00B84EA5">
            <w:pPr>
              <w:adjustRightInd w:val="0"/>
              <w:spacing w:before="58" w:after="58"/>
              <w:jc w:val="center"/>
              <w:rPr>
                <w:color w:val="000000"/>
              </w:rPr>
            </w:pPr>
            <w:r>
              <w:rPr>
                <w:color w:val="000000"/>
              </w:rPr>
              <w:t>105 (44.55)</w:t>
            </w:r>
          </w:p>
        </w:tc>
        <w:tc>
          <w:tcPr>
            <w:tcW w:w="1530" w:type="dxa"/>
            <w:tcBorders>
              <w:top w:val="nil"/>
              <w:left w:val="nil"/>
              <w:bottom w:val="nil"/>
              <w:right w:val="nil"/>
            </w:tcBorders>
            <w:shd w:val="clear" w:color="auto" w:fill="FFFFFF"/>
            <w:tcMar>
              <w:left w:w="58" w:type="dxa"/>
              <w:right w:w="58" w:type="dxa"/>
            </w:tcMar>
          </w:tcPr>
          <w:p w14:paraId="4671BF98" w14:textId="77777777" w:rsidR="008F68E5" w:rsidRDefault="008F68E5" w:rsidP="00B84EA5">
            <w:pPr>
              <w:adjustRightInd w:val="0"/>
              <w:spacing w:before="58" w:after="58"/>
              <w:jc w:val="center"/>
              <w:rPr>
                <w:color w:val="000000"/>
              </w:rPr>
            </w:pPr>
            <w:r>
              <w:rPr>
                <w:color w:val="000000"/>
              </w:rPr>
              <w:t>0.000</w:t>
            </w:r>
          </w:p>
        </w:tc>
      </w:tr>
      <w:tr w:rsidR="008F68E5" w14:paraId="7CB423FE" w14:textId="77777777" w:rsidTr="00760E61">
        <w:tblPrEx>
          <w:tblCellMar>
            <w:top w:w="0" w:type="dxa"/>
            <w:left w:w="0" w:type="dxa"/>
            <w:bottom w:w="0" w:type="dxa"/>
            <w:right w:w="0" w:type="dxa"/>
          </w:tblCellMar>
        </w:tblPrEx>
        <w:trPr>
          <w:cantSplit/>
          <w:jc w:val="center"/>
        </w:trPr>
        <w:tc>
          <w:tcPr>
            <w:tcW w:w="10460" w:type="dxa"/>
            <w:gridSpan w:val="6"/>
            <w:tcBorders>
              <w:top w:val="nil"/>
              <w:left w:val="nil"/>
              <w:bottom w:val="single" w:sz="23" w:space="0" w:color="000000"/>
              <w:right w:val="nil"/>
            </w:tcBorders>
            <w:shd w:val="clear" w:color="auto" w:fill="FFFFFF"/>
            <w:tcMar>
              <w:left w:w="58" w:type="dxa"/>
              <w:right w:w="58" w:type="dxa"/>
            </w:tcMar>
          </w:tcPr>
          <w:p w14:paraId="0B0FEAEC" w14:textId="77777777" w:rsidR="008F68E5" w:rsidRDefault="008F68E5" w:rsidP="00B84EA5">
            <w:pPr>
              <w:keepNext/>
              <w:adjustRightInd w:val="0"/>
              <w:spacing w:before="58" w:after="58"/>
              <w:jc w:val="center"/>
              <w:rPr>
                <w:color w:val="000000"/>
              </w:rPr>
            </w:pPr>
          </w:p>
        </w:tc>
      </w:tr>
      <w:tr w:rsidR="008F68E5" w14:paraId="124D27EF" w14:textId="77777777" w:rsidTr="00760E61">
        <w:tblPrEx>
          <w:tblCellMar>
            <w:top w:w="0" w:type="dxa"/>
            <w:left w:w="0" w:type="dxa"/>
            <w:bottom w:w="0" w:type="dxa"/>
            <w:right w:w="0" w:type="dxa"/>
          </w:tblCellMar>
        </w:tblPrEx>
        <w:trPr>
          <w:cantSplit/>
          <w:jc w:val="center"/>
        </w:trPr>
        <w:tc>
          <w:tcPr>
            <w:tcW w:w="10460" w:type="dxa"/>
            <w:gridSpan w:val="6"/>
            <w:tcBorders>
              <w:top w:val="nil"/>
              <w:left w:val="nil"/>
              <w:bottom w:val="single" w:sz="4" w:space="0" w:color="000000"/>
              <w:right w:val="nil"/>
            </w:tcBorders>
            <w:shd w:val="clear" w:color="auto" w:fill="FFFFFF"/>
            <w:tcMar>
              <w:left w:w="58" w:type="dxa"/>
              <w:right w:w="58" w:type="dxa"/>
            </w:tcMar>
          </w:tcPr>
          <w:p w14:paraId="25D5B352" w14:textId="77777777" w:rsidR="008F68E5" w:rsidRDefault="008F68E5" w:rsidP="00B84EA5">
            <w:pPr>
              <w:keepNext/>
              <w:adjustRightInd w:val="0"/>
              <w:spacing w:before="58" w:after="58"/>
              <w:rPr>
                <w:color w:val="000000"/>
              </w:rPr>
            </w:pPr>
            <w:r>
              <w:rPr>
                <w:color w:val="000000"/>
              </w:rPr>
              <w:t>*  The parametric p value is calculated by ANOVA for numerical covariates</w:t>
            </w:r>
            <w:r>
              <w:rPr>
                <w:color w:val="000000"/>
              </w:rPr>
              <w:br/>
              <w:t>and Chi-Square test for categorical covariates.</w:t>
            </w:r>
          </w:p>
        </w:tc>
      </w:tr>
    </w:tbl>
    <w:p w14:paraId="73308724" w14:textId="6702D66A" w:rsidR="00FE457C" w:rsidRDefault="00FE457C">
      <w:pPr>
        <w:rPr>
          <w:rFonts w:ascii="Times" w:hAnsi="Times" w:cs="Arial"/>
          <w:b/>
          <w:sz w:val="28"/>
          <w:szCs w:val="28"/>
        </w:rPr>
      </w:pPr>
    </w:p>
    <w:p w14:paraId="72E8A14F" w14:textId="77777777" w:rsidR="00FE457C" w:rsidRDefault="00FE457C">
      <w:pPr>
        <w:rPr>
          <w:rFonts w:ascii="Times" w:hAnsi="Times" w:cs="Arial"/>
          <w:b/>
          <w:sz w:val="28"/>
          <w:szCs w:val="28"/>
        </w:rPr>
      </w:pPr>
      <w:r>
        <w:rPr>
          <w:rFonts w:ascii="Times" w:hAnsi="Times" w:cs="Arial"/>
          <w:b/>
          <w:sz w:val="28"/>
          <w:szCs w:val="28"/>
        </w:rPr>
        <w:br w:type="page"/>
      </w:r>
    </w:p>
    <w:tbl>
      <w:tblPr>
        <w:tblW w:w="0" w:type="auto"/>
        <w:jc w:val="center"/>
        <w:tblLayout w:type="fixed"/>
        <w:tblCellMar>
          <w:left w:w="0" w:type="dxa"/>
          <w:right w:w="0" w:type="dxa"/>
        </w:tblCellMar>
        <w:tblLook w:val="0000" w:firstRow="0" w:lastRow="0" w:firstColumn="0" w:lastColumn="0" w:noHBand="0" w:noVBand="0"/>
      </w:tblPr>
      <w:tblGrid>
        <w:gridCol w:w="2880"/>
        <w:gridCol w:w="2362"/>
        <w:gridCol w:w="1210"/>
        <w:gridCol w:w="1786"/>
        <w:gridCol w:w="979"/>
        <w:gridCol w:w="979"/>
      </w:tblGrid>
      <w:tr w:rsidR="00FE457C" w14:paraId="14709B45" w14:textId="77777777" w:rsidTr="00B84EA5">
        <w:tblPrEx>
          <w:tblCellMar>
            <w:top w:w="0" w:type="dxa"/>
            <w:left w:w="0" w:type="dxa"/>
            <w:bottom w:w="0" w:type="dxa"/>
            <w:right w:w="0" w:type="dxa"/>
          </w:tblCellMar>
        </w:tblPrEx>
        <w:trPr>
          <w:cantSplit/>
          <w:tblHeader/>
          <w:jc w:val="center"/>
        </w:trPr>
        <w:tc>
          <w:tcPr>
            <w:tcW w:w="6452" w:type="dxa"/>
            <w:gridSpan w:val="3"/>
            <w:tcBorders>
              <w:top w:val="single" w:sz="4" w:space="0" w:color="000000"/>
              <w:left w:val="nil"/>
              <w:bottom w:val="nil"/>
              <w:right w:val="nil"/>
            </w:tcBorders>
            <w:shd w:val="clear" w:color="auto" w:fill="FFFFFF"/>
            <w:tcMar>
              <w:left w:w="58" w:type="dxa"/>
              <w:right w:w="58" w:type="dxa"/>
            </w:tcMar>
            <w:vAlign w:val="center"/>
          </w:tcPr>
          <w:p w14:paraId="7AE77388" w14:textId="77777777" w:rsidR="00FE457C" w:rsidRDefault="00FE457C" w:rsidP="00B84EA5">
            <w:pPr>
              <w:keepNext/>
              <w:adjustRightInd w:val="0"/>
              <w:spacing w:before="58" w:after="58"/>
              <w:jc w:val="center"/>
              <w:rPr>
                <w:b/>
                <w:bCs/>
                <w:color w:val="000000"/>
              </w:rPr>
            </w:pPr>
          </w:p>
        </w:tc>
        <w:tc>
          <w:tcPr>
            <w:tcW w:w="3744" w:type="dxa"/>
            <w:gridSpan w:val="3"/>
            <w:tcBorders>
              <w:top w:val="single" w:sz="4" w:space="0" w:color="000000"/>
              <w:left w:val="nil"/>
              <w:bottom w:val="nil"/>
              <w:right w:val="nil"/>
            </w:tcBorders>
            <w:shd w:val="clear" w:color="auto" w:fill="FFFFFF"/>
            <w:tcMar>
              <w:left w:w="58" w:type="dxa"/>
              <w:right w:w="58" w:type="dxa"/>
            </w:tcMar>
            <w:vAlign w:val="center"/>
          </w:tcPr>
          <w:p w14:paraId="1C481594" w14:textId="77777777" w:rsidR="00FE457C" w:rsidRDefault="00FE457C" w:rsidP="00B84EA5">
            <w:pPr>
              <w:keepNext/>
              <w:adjustRightInd w:val="0"/>
              <w:spacing w:before="58" w:after="58"/>
              <w:jc w:val="center"/>
              <w:rPr>
                <w:b/>
                <w:bCs/>
                <w:color w:val="000000"/>
              </w:rPr>
            </w:pPr>
            <w:r>
              <w:rPr>
                <w:b/>
                <w:bCs/>
                <w:color w:val="000000"/>
              </w:rPr>
              <w:t>OS</w:t>
            </w:r>
          </w:p>
        </w:tc>
      </w:tr>
      <w:tr w:rsidR="00FE457C" w14:paraId="30CADA89" w14:textId="77777777" w:rsidTr="00B84EA5">
        <w:tblPrEx>
          <w:tblCellMar>
            <w:top w:w="0" w:type="dxa"/>
            <w:left w:w="0" w:type="dxa"/>
            <w:bottom w:w="0" w:type="dxa"/>
            <w:right w:w="0" w:type="dxa"/>
          </w:tblCellMar>
        </w:tblPrEx>
        <w:trPr>
          <w:cantSplit/>
          <w:tblHeader/>
          <w:jc w:val="center"/>
        </w:trPr>
        <w:tc>
          <w:tcPr>
            <w:tcW w:w="6452" w:type="dxa"/>
            <w:gridSpan w:val="3"/>
            <w:tcBorders>
              <w:top w:val="nil"/>
              <w:left w:val="nil"/>
              <w:bottom w:val="nil"/>
              <w:right w:val="nil"/>
            </w:tcBorders>
            <w:shd w:val="clear" w:color="auto" w:fill="FFFFFF"/>
            <w:tcMar>
              <w:left w:w="58" w:type="dxa"/>
              <w:right w:w="58" w:type="dxa"/>
            </w:tcMar>
            <w:vAlign w:val="center"/>
          </w:tcPr>
          <w:p w14:paraId="3F016B00" w14:textId="77777777" w:rsidR="00FE457C" w:rsidRDefault="00FE457C" w:rsidP="00B84EA5">
            <w:pPr>
              <w:keepNext/>
              <w:adjustRightInd w:val="0"/>
              <w:spacing w:before="58" w:after="58"/>
              <w:jc w:val="center"/>
              <w:rPr>
                <w:b/>
                <w:bCs/>
                <w:color w:val="000000"/>
              </w:rPr>
            </w:pPr>
          </w:p>
        </w:tc>
        <w:tc>
          <w:tcPr>
            <w:tcW w:w="3744" w:type="dxa"/>
            <w:gridSpan w:val="3"/>
            <w:tcBorders>
              <w:top w:val="nil"/>
              <w:left w:val="nil"/>
              <w:bottom w:val="nil"/>
              <w:right w:val="nil"/>
            </w:tcBorders>
            <w:shd w:val="clear" w:color="auto" w:fill="FFFFFF"/>
            <w:tcMar>
              <w:left w:w="58" w:type="dxa"/>
              <w:right w:w="58" w:type="dxa"/>
            </w:tcMar>
            <w:vAlign w:val="center"/>
          </w:tcPr>
          <w:p w14:paraId="3472BD09" w14:textId="77777777" w:rsidR="00FE457C" w:rsidRDefault="00FE457C" w:rsidP="00B84EA5">
            <w:pPr>
              <w:keepNext/>
              <w:adjustRightInd w:val="0"/>
              <w:spacing w:before="58" w:after="58"/>
              <w:jc w:val="center"/>
              <w:rPr>
                <w:b/>
                <w:bCs/>
                <w:color w:val="000000"/>
              </w:rPr>
            </w:pPr>
            <w:r>
              <w:rPr>
                <w:b/>
                <w:bCs/>
                <w:color w:val="000000"/>
              </w:rPr>
              <w:t>----------------------------------------</w:t>
            </w:r>
          </w:p>
        </w:tc>
      </w:tr>
      <w:tr w:rsidR="00FE457C" w14:paraId="5637B051" w14:textId="77777777" w:rsidTr="00B84EA5">
        <w:tblPrEx>
          <w:tblCellMar>
            <w:top w:w="0" w:type="dxa"/>
            <w:left w:w="0" w:type="dxa"/>
            <w:bottom w:w="0" w:type="dxa"/>
            <w:right w:w="0" w:type="dxa"/>
          </w:tblCellMar>
        </w:tblPrEx>
        <w:trPr>
          <w:cantSplit/>
          <w:tblHeader/>
          <w:jc w:val="center"/>
        </w:trPr>
        <w:tc>
          <w:tcPr>
            <w:tcW w:w="2880" w:type="dxa"/>
            <w:tcBorders>
              <w:top w:val="nil"/>
              <w:left w:val="nil"/>
              <w:bottom w:val="single" w:sz="23" w:space="0" w:color="000000"/>
              <w:right w:val="nil"/>
            </w:tcBorders>
            <w:shd w:val="clear" w:color="auto" w:fill="FFFFFF"/>
            <w:tcMar>
              <w:left w:w="58" w:type="dxa"/>
              <w:right w:w="58" w:type="dxa"/>
            </w:tcMar>
            <w:vAlign w:val="center"/>
          </w:tcPr>
          <w:p w14:paraId="712E928F" w14:textId="77777777" w:rsidR="00FE457C" w:rsidRDefault="00FE457C" w:rsidP="00B84EA5">
            <w:pPr>
              <w:keepNext/>
              <w:adjustRightInd w:val="0"/>
              <w:spacing w:before="58" w:after="58"/>
              <w:jc w:val="center"/>
              <w:rPr>
                <w:b/>
                <w:bCs/>
                <w:color w:val="000000"/>
              </w:rPr>
            </w:pPr>
            <w:r>
              <w:rPr>
                <w:b/>
                <w:bCs/>
                <w:color w:val="000000"/>
              </w:rPr>
              <w:t>Covariate</w:t>
            </w:r>
          </w:p>
        </w:tc>
        <w:tc>
          <w:tcPr>
            <w:tcW w:w="2362" w:type="dxa"/>
            <w:tcBorders>
              <w:top w:val="nil"/>
              <w:left w:val="nil"/>
              <w:bottom w:val="single" w:sz="23" w:space="0" w:color="000000"/>
              <w:right w:val="nil"/>
            </w:tcBorders>
            <w:shd w:val="clear" w:color="auto" w:fill="FFFFFF"/>
            <w:tcMar>
              <w:left w:w="58" w:type="dxa"/>
              <w:right w:w="58" w:type="dxa"/>
            </w:tcMar>
            <w:vAlign w:val="center"/>
          </w:tcPr>
          <w:p w14:paraId="22B95B28" w14:textId="77777777" w:rsidR="00FE457C" w:rsidRDefault="00FE457C" w:rsidP="00B84EA5">
            <w:pPr>
              <w:keepNext/>
              <w:adjustRightInd w:val="0"/>
              <w:spacing w:before="58" w:after="58"/>
              <w:jc w:val="center"/>
              <w:rPr>
                <w:b/>
                <w:bCs/>
                <w:color w:val="000000"/>
              </w:rPr>
            </w:pPr>
            <w:r>
              <w:rPr>
                <w:b/>
                <w:bCs/>
                <w:color w:val="000000"/>
              </w:rPr>
              <w:t>Level</w:t>
            </w:r>
          </w:p>
        </w:tc>
        <w:tc>
          <w:tcPr>
            <w:tcW w:w="1210" w:type="dxa"/>
            <w:tcBorders>
              <w:top w:val="nil"/>
              <w:left w:val="nil"/>
              <w:bottom w:val="single" w:sz="23" w:space="0" w:color="000000"/>
              <w:right w:val="nil"/>
            </w:tcBorders>
            <w:shd w:val="clear" w:color="auto" w:fill="FFFFFF"/>
            <w:tcMar>
              <w:left w:w="58" w:type="dxa"/>
              <w:right w:w="58" w:type="dxa"/>
            </w:tcMar>
            <w:vAlign w:val="center"/>
          </w:tcPr>
          <w:p w14:paraId="3BEAD3E4" w14:textId="77777777" w:rsidR="00FE457C" w:rsidRDefault="00FE457C" w:rsidP="00B84EA5">
            <w:pPr>
              <w:keepNext/>
              <w:adjustRightInd w:val="0"/>
              <w:spacing w:before="58" w:after="58"/>
              <w:jc w:val="center"/>
              <w:rPr>
                <w:b/>
                <w:bCs/>
                <w:color w:val="000000"/>
              </w:rPr>
            </w:pPr>
            <w:r>
              <w:rPr>
                <w:b/>
                <w:bCs/>
                <w:color w:val="000000"/>
              </w:rPr>
              <w:t>N</w:t>
            </w:r>
          </w:p>
        </w:tc>
        <w:tc>
          <w:tcPr>
            <w:tcW w:w="1786" w:type="dxa"/>
            <w:tcBorders>
              <w:top w:val="nil"/>
              <w:left w:val="nil"/>
              <w:bottom w:val="single" w:sz="23" w:space="0" w:color="000000"/>
              <w:right w:val="nil"/>
            </w:tcBorders>
            <w:shd w:val="clear" w:color="auto" w:fill="FFFFFF"/>
            <w:tcMar>
              <w:left w:w="58" w:type="dxa"/>
              <w:right w:w="58" w:type="dxa"/>
            </w:tcMar>
            <w:vAlign w:val="center"/>
          </w:tcPr>
          <w:p w14:paraId="3ACF9ACF" w14:textId="77777777" w:rsidR="00FE457C" w:rsidRDefault="00FE457C" w:rsidP="00B84EA5">
            <w:pPr>
              <w:keepNext/>
              <w:adjustRightInd w:val="0"/>
              <w:spacing w:before="58" w:after="58"/>
              <w:jc w:val="center"/>
              <w:rPr>
                <w:b/>
                <w:bCs/>
                <w:color w:val="000000"/>
              </w:rPr>
            </w:pPr>
            <w:r>
              <w:rPr>
                <w:b/>
                <w:bCs/>
                <w:color w:val="000000"/>
              </w:rPr>
              <w:t>Hazard Ratio (95% CI)</w:t>
            </w:r>
          </w:p>
        </w:tc>
        <w:tc>
          <w:tcPr>
            <w:tcW w:w="979" w:type="dxa"/>
            <w:tcBorders>
              <w:top w:val="nil"/>
              <w:left w:val="nil"/>
              <w:bottom w:val="single" w:sz="23" w:space="0" w:color="000000"/>
              <w:right w:val="nil"/>
            </w:tcBorders>
            <w:shd w:val="clear" w:color="auto" w:fill="FFFFFF"/>
            <w:tcMar>
              <w:left w:w="58" w:type="dxa"/>
              <w:right w:w="58" w:type="dxa"/>
            </w:tcMar>
            <w:vAlign w:val="center"/>
          </w:tcPr>
          <w:p w14:paraId="4972CDE4" w14:textId="77777777" w:rsidR="00FE457C" w:rsidRDefault="00FE457C" w:rsidP="00B84EA5">
            <w:pPr>
              <w:keepNext/>
              <w:adjustRightInd w:val="0"/>
              <w:spacing w:before="58" w:after="58"/>
              <w:jc w:val="center"/>
              <w:rPr>
                <w:b/>
                <w:bCs/>
                <w:color w:val="000000"/>
              </w:rPr>
            </w:pPr>
            <w:r>
              <w:rPr>
                <w:b/>
                <w:bCs/>
                <w:color w:val="000000"/>
              </w:rPr>
              <w:t>HR P-value</w:t>
            </w:r>
          </w:p>
        </w:tc>
        <w:tc>
          <w:tcPr>
            <w:tcW w:w="979" w:type="dxa"/>
            <w:tcBorders>
              <w:top w:val="nil"/>
              <w:left w:val="nil"/>
              <w:bottom w:val="single" w:sz="23" w:space="0" w:color="000000"/>
              <w:right w:val="nil"/>
            </w:tcBorders>
            <w:shd w:val="clear" w:color="auto" w:fill="FFFFFF"/>
            <w:tcMar>
              <w:left w:w="58" w:type="dxa"/>
              <w:right w:w="58" w:type="dxa"/>
            </w:tcMar>
            <w:vAlign w:val="center"/>
          </w:tcPr>
          <w:p w14:paraId="545183BC" w14:textId="77777777" w:rsidR="00FE457C" w:rsidRDefault="00FE457C" w:rsidP="00B84EA5">
            <w:pPr>
              <w:keepNext/>
              <w:adjustRightInd w:val="0"/>
              <w:spacing w:before="58" w:after="58"/>
              <w:jc w:val="center"/>
              <w:rPr>
                <w:b/>
                <w:bCs/>
                <w:color w:val="000000"/>
              </w:rPr>
            </w:pPr>
            <w:r>
              <w:rPr>
                <w:b/>
                <w:bCs/>
                <w:color w:val="000000"/>
              </w:rPr>
              <w:t>Type3 P-value</w:t>
            </w:r>
          </w:p>
        </w:tc>
      </w:tr>
      <w:tr w:rsidR="00FE457C" w14:paraId="40714B7C"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3173F848" w14:textId="77777777" w:rsidR="00FE457C" w:rsidRDefault="00FE457C" w:rsidP="00B84EA5">
            <w:pPr>
              <w:keepNext/>
              <w:adjustRightInd w:val="0"/>
              <w:spacing w:before="58" w:after="58"/>
              <w:rPr>
                <w:color w:val="000000"/>
              </w:rPr>
            </w:pPr>
            <w:r>
              <w:rPr>
                <w:color w:val="000000"/>
              </w:rPr>
              <w:t>Immunotherapy at any CoC Facility</w:t>
            </w:r>
          </w:p>
        </w:tc>
        <w:tc>
          <w:tcPr>
            <w:tcW w:w="2362" w:type="dxa"/>
            <w:tcBorders>
              <w:top w:val="nil"/>
              <w:left w:val="nil"/>
              <w:bottom w:val="nil"/>
              <w:right w:val="nil"/>
            </w:tcBorders>
            <w:shd w:val="clear" w:color="auto" w:fill="FFFFFF"/>
            <w:tcMar>
              <w:left w:w="58" w:type="dxa"/>
              <w:right w:w="58" w:type="dxa"/>
            </w:tcMar>
          </w:tcPr>
          <w:p w14:paraId="4908A85D" w14:textId="77777777" w:rsidR="00FE457C" w:rsidRDefault="00FE457C" w:rsidP="00B84EA5">
            <w:pPr>
              <w:keepNext/>
              <w:adjustRightInd w:val="0"/>
              <w:spacing w:before="58" w:after="58"/>
              <w:rPr>
                <w:color w:val="000000"/>
              </w:rPr>
            </w:pPr>
            <w:r>
              <w:rPr>
                <w:color w:val="000000"/>
              </w:rPr>
              <w:t>No</w:t>
            </w:r>
          </w:p>
        </w:tc>
        <w:tc>
          <w:tcPr>
            <w:tcW w:w="1210" w:type="dxa"/>
            <w:tcBorders>
              <w:top w:val="nil"/>
              <w:left w:val="nil"/>
              <w:bottom w:val="nil"/>
              <w:right w:val="nil"/>
            </w:tcBorders>
            <w:shd w:val="clear" w:color="auto" w:fill="FFFFFF"/>
            <w:tcMar>
              <w:left w:w="58" w:type="dxa"/>
              <w:right w:w="58" w:type="dxa"/>
            </w:tcMar>
          </w:tcPr>
          <w:p w14:paraId="6C2FD931" w14:textId="77777777" w:rsidR="00FE457C" w:rsidRDefault="00FE457C" w:rsidP="00B84EA5">
            <w:pPr>
              <w:keepNext/>
              <w:adjustRightInd w:val="0"/>
              <w:spacing w:before="58" w:after="58"/>
              <w:jc w:val="center"/>
              <w:rPr>
                <w:color w:val="000000"/>
              </w:rPr>
            </w:pPr>
            <w:r>
              <w:rPr>
                <w:color w:val="000000"/>
              </w:rPr>
              <w:t>62800</w:t>
            </w:r>
          </w:p>
        </w:tc>
        <w:tc>
          <w:tcPr>
            <w:tcW w:w="1786" w:type="dxa"/>
            <w:tcBorders>
              <w:top w:val="nil"/>
              <w:left w:val="nil"/>
              <w:bottom w:val="nil"/>
              <w:right w:val="nil"/>
            </w:tcBorders>
            <w:shd w:val="clear" w:color="auto" w:fill="FFFFFF"/>
            <w:tcMar>
              <w:left w:w="58" w:type="dxa"/>
              <w:right w:w="58" w:type="dxa"/>
            </w:tcMar>
          </w:tcPr>
          <w:p w14:paraId="02AC0BBD" w14:textId="77777777" w:rsidR="00FE457C" w:rsidRDefault="00FE457C" w:rsidP="00B84EA5">
            <w:pPr>
              <w:keepNext/>
              <w:adjustRightInd w:val="0"/>
              <w:spacing w:before="58" w:after="58"/>
              <w:jc w:val="center"/>
              <w:rPr>
                <w:color w:val="000000"/>
              </w:rPr>
            </w:pPr>
            <w:r>
              <w:rPr>
                <w:color w:val="000000"/>
              </w:rPr>
              <w:t>1.04 (1.02-1.06)</w:t>
            </w:r>
          </w:p>
        </w:tc>
        <w:tc>
          <w:tcPr>
            <w:tcW w:w="979" w:type="dxa"/>
            <w:tcBorders>
              <w:top w:val="nil"/>
              <w:left w:val="nil"/>
              <w:bottom w:val="nil"/>
              <w:right w:val="nil"/>
            </w:tcBorders>
            <w:shd w:val="clear" w:color="auto" w:fill="FFFFFF"/>
            <w:tcMar>
              <w:left w:w="58" w:type="dxa"/>
              <w:right w:w="58" w:type="dxa"/>
            </w:tcMar>
          </w:tcPr>
          <w:p w14:paraId="1D4B0A88" w14:textId="77777777" w:rsidR="00FE457C" w:rsidRDefault="00FE457C" w:rsidP="00B84EA5">
            <w:pPr>
              <w:keepNext/>
              <w:adjustRightInd w:val="0"/>
              <w:spacing w:before="58" w:after="58"/>
              <w:jc w:val="center"/>
              <w:rPr>
                <w:b/>
                <w:bCs/>
                <w:color w:val="000000"/>
              </w:rPr>
            </w:pPr>
            <w:r>
              <w:rPr>
                <w:b/>
                <w:bCs/>
                <w:color w:val="000000"/>
              </w:rPr>
              <w:t>&lt;.001</w:t>
            </w:r>
          </w:p>
        </w:tc>
        <w:tc>
          <w:tcPr>
            <w:tcW w:w="979" w:type="dxa"/>
            <w:vMerge w:val="restart"/>
            <w:tcBorders>
              <w:top w:val="nil"/>
              <w:left w:val="nil"/>
              <w:bottom w:val="nil"/>
              <w:right w:val="nil"/>
            </w:tcBorders>
            <w:shd w:val="clear" w:color="auto" w:fill="FFFFFF"/>
            <w:tcMar>
              <w:left w:w="58" w:type="dxa"/>
              <w:right w:w="58" w:type="dxa"/>
            </w:tcMar>
          </w:tcPr>
          <w:p w14:paraId="62DFD813" w14:textId="77777777" w:rsidR="00FE457C" w:rsidRDefault="00FE457C" w:rsidP="00B84EA5">
            <w:pPr>
              <w:keepNext/>
              <w:adjustRightInd w:val="0"/>
              <w:spacing w:before="58" w:after="58"/>
              <w:jc w:val="center"/>
              <w:rPr>
                <w:b/>
                <w:bCs/>
                <w:color w:val="000000"/>
              </w:rPr>
            </w:pPr>
            <w:r>
              <w:rPr>
                <w:b/>
                <w:bCs/>
                <w:color w:val="000000"/>
              </w:rPr>
              <w:t>&lt;.001</w:t>
            </w:r>
          </w:p>
        </w:tc>
      </w:tr>
      <w:tr w:rsidR="00FE457C" w14:paraId="7E2B8063"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5569B42E" w14:textId="77777777" w:rsidR="00FE457C" w:rsidRDefault="00FE457C" w:rsidP="00B84EA5">
            <w:pPr>
              <w:adjustRightInd w:val="0"/>
            </w:pPr>
          </w:p>
        </w:tc>
        <w:tc>
          <w:tcPr>
            <w:tcW w:w="2362" w:type="dxa"/>
            <w:tcBorders>
              <w:top w:val="nil"/>
              <w:left w:val="nil"/>
              <w:bottom w:val="nil"/>
              <w:right w:val="nil"/>
            </w:tcBorders>
            <w:shd w:val="clear" w:color="auto" w:fill="FFFFFF"/>
            <w:tcMar>
              <w:left w:w="58" w:type="dxa"/>
              <w:right w:w="58" w:type="dxa"/>
            </w:tcMar>
          </w:tcPr>
          <w:p w14:paraId="53322446" w14:textId="77777777" w:rsidR="00FE457C" w:rsidRDefault="00FE457C" w:rsidP="00B84EA5">
            <w:pPr>
              <w:adjustRightInd w:val="0"/>
              <w:spacing w:before="58" w:after="58"/>
              <w:rPr>
                <w:color w:val="000000"/>
              </w:rPr>
            </w:pPr>
            <w:r>
              <w:rPr>
                <w:color w:val="000000"/>
              </w:rPr>
              <w:t>Yes</w:t>
            </w:r>
          </w:p>
        </w:tc>
        <w:tc>
          <w:tcPr>
            <w:tcW w:w="1210" w:type="dxa"/>
            <w:tcBorders>
              <w:top w:val="nil"/>
              <w:left w:val="nil"/>
              <w:bottom w:val="nil"/>
              <w:right w:val="nil"/>
            </w:tcBorders>
            <w:shd w:val="clear" w:color="auto" w:fill="FFFFFF"/>
            <w:tcMar>
              <w:left w:w="58" w:type="dxa"/>
              <w:right w:w="58" w:type="dxa"/>
            </w:tcMar>
          </w:tcPr>
          <w:p w14:paraId="45A669EC" w14:textId="77777777" w:rsidR="00FE457C" w:rsidRDefault="00FE457C" w:rsidP="00B84EA5">
            <w:pPr>
              <w:adjustRightInd w:val="0"/>
              <w:spacing w:before="58" w:after="58"/>
              <w:jc w:val="center"/>
              <w:rPr>
                <w:color w:val="000000"/>
              </w:rPr>
            </w:pPr>
            <w:r>
              <w:rPr>
                <w:color w:val="000000"/>
              </w:rPr>
              <w:t>238</w:t>
            </w:r>
          </w:p>
        </w:tc>
        <w:tc>
          <w:tcPr>
            <w:tcW w:w="1786" w:type="dxa"/>
            <w:tcBorders>
              <w:top w:val="nil"/>
              <w:left w:val="nil"/>
              <w:bottom w:val="nil"/>
              <w:right w:val="nil"/>
            </w:tcBorders>
            <w:shd w:val="clear" w:color="auto" w:fill="FFFFFF"/>
            <w:tcMar>
              <w:left w:w="58" w:type="dxa"/>
              <w:right w:w="58" w:type="dxa"/>
            </w:tcMar>
          </w:tcPr>
          <w:p w14:paraId="1C3A4A12" w14:textId="77777777" w:rsidR="00FE457C" w:rsidRDefault="00FE457C" w:rsidP="00B84EA5">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14:paraId="03384506" w14:textId="77777777" w:rsidR="00FE457C" w:rsidRDefault="00FE457C" w:rsidP="00B84EA5">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14:paraId="20BC984D" w14:textId="77777777" w:rsidR="00FE457C" w:rsidRDefault="00FE457C" w:rsidP="00B84EA5">
            <w:pPr>
              <w:adjustRightInd w:val="0"/>
            </w:pPr>
          </w:p>
        </w:tc>
      </w:tr>
      <w:tr w:rsidR="00FE457C" w14:paraId="43118793" w14:textId="77777777" w:rsidTr="00B84EA5">
        <w:tblPrEx>
          <w:tblCellMar>
            <w:top w:w="0" w:type="dxa"/>
            <w:left w:w="0" w:type="dxa"/>
            <w:bottom w:w="0" w:type="dxa"/>
            <w:right w:w="0" w:type="dxa"/>
          </w:tblCellMar>
        </w:tblPrEx>
        <w:trPr>
          <w:cantSplit/>
          <w:jc w:val="center"/>
        </w:trPr>
        <w:tc>
          <w:tcPr>
            <w:tcW w:w="10196" w:type="dxa"/>
            <w:gridSpan w:val="6"/>
            <w:tcBorders>
              <w:top w:val="nil"/>
              <w:left w:val="nil"/>
              <w:bottom w:val="nil"/>
              <w:right w:val="nil"/>
            </w:tcBorders>
            <w:shd w:val="clear" w:color="auto" w:fill="FFFFFF"/>
            <w:tcMar>
              <w:left w:w="58" w:type="dxa"/>
              <w:right w:w="58" w:type="dxa"/>
            </w:tcMar>
          </w:tcPr>
          <w:p w14:paraId="65E95292" w14:textId="77777777" w:rsidR="00FE457C" w:rsidRDefault="00FE457C" w:rsidP="00B84EA5">
            <w:pPr>
              <w:adjustRightInd w:val="0"/>
              <w:spacing w:before="58" w:after="58"/>
              <w:jc w:val="center"/>
              <w:rPr>
                <w:color w:val="000000"/>
              </w:rPr>
            </w:pPr>
          </w:p>
        </w:tc>
      </w:tr>
      <w:tr w:rsidR="00FE457C" w14:paraId="4A15DFB5"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128AF8C2" w14:textId="77777777" w:rsidR="00FE457C" w:rsidRDefault="00FE457C" w:rsidP="00B84EA5">
            <w:pPr>
              <w:keepNext/>
              <w:adjustRightInd w:val="0"/>
              <w:spacing w:before="58" w:after="58"/>
              <w:rPr>
                <w:color w:val="000000"/>
              </w:rPr>
            </w:pPr>
            <w:r>
              <w:rPr>
                <w:color w:val="000000"/>
              </w:rPr>
              <w:t>Age at Diagnosis</w:t>
            </w:r>
          </w:p>
        </w:tc>
        <w:tc>
          <w:tcPr>
            <w:tcW w:w="2362" w:type="dxa"/>
            <w:tcBorders>
              <w:top w:val="nil"/>
              <w:left w:val="nil"/>
              <w:bottom w:val="nil"/>
              <w:right w:val="nil"/>
            </w:tcBorders>
            <w:shd w:val="clear" w:color="auto" w:fill="FFFFFF"/>
            <w:tcMar>
              <w:left w:w="58" w:type="dxa"/>
              <w:right w:w="58" w:type="dxa"/>
            </w:tcMar>
          </w:tcPr>
          <w:p w14:paraId="7875E298" w14:textId="77777777" w:rsidR="00FE457C" w:rsidRDefault="00FE457C" w:rsidP="00B84EA5">
            <w:pPr>
              <w:keepNext/>
              <w:adjustRightInd w:val="0"/>
              <w:spacing w:before="58" w:after="58"/>
              <w:rPr>
                <w:color w:val="000000"/>
              </w:rPr>
            </w:pPr>
            <w:r>
              <w:rPr>
                <w:color w:val="000000"/>
              </w:rPr>
              <w:t>&gt;=65</w:t>
            </w:r>
          </w:p>
        </w:tc>
        <w:tc>
          <w:tcPr>
            <w:tcW w:w="1210" w:type="dxa"/>
            <w:tcBorders>
              <w:top w:val="nil"/>
              <w:left w:val="nil"/>
              <w:bottom w:val="nil"/>
              <w:right w:val="nil"/>
            </w:tcBorders>
            <w:shd w:val="clear" w:color="auto" w:fill="FFFFFF"/>
            <w:tcMar>
              <w:left w:w="58" w:type="dxa"/>
              <w:right w:w="58" w:type="dxa"/>
            </w:tcMar>
          </w:tcPr>
          <w:p w14:paraId="5D82E34B" w14:textId="77777777" w:rsidR="00FE457C" w:rsidRDefault="00FE457C" w:rsidP="00B84EA5">
            <w:pPr>
              <w:keepNext/>
              <w:adjustRightInd w:val="0"/>
              <w:spacing w:before="58" w:after="58"/>
              <w:jc w:val="center"/>
              <w:rPr>
                <w:color w:val="000000"/>
              </w:rPr>
            </w:pPr>
            <w:r>
              <w:rPr>
                <w:color w:val="000000"/>
              </w:rPr>
              <w:t>32178</w:t>
            </w:r>
          </w:p>
        </w:tc>
        <w:tc>
          <w:tcPr>
            <w:tcW w:w="1786" w:type="dxa"/>
            <w:tcBorders>
              <w:top w:val="nil"/>
              <w:left w:val="nil"/>
              <w:bottom w:val="nil"/>
              <w:right w:val="nil"/>
            </w:tcBorders>
            <w:shd w:val="clear" w:color="auto" w:fill="FFFFFF"/>
            <w:tcMar>
              <w:left w:w="58" w:type="dxa"/>
              <w:right w:w="58" w:type="dxa"/>
            </w:tcMar>
          </w:tcPr>
          <w:p w14:paraId="01569AAD" w14:textId="77777777" w:rsidR="00FE457C" w:rsidRDefault="00FE457C" w:rsidP="00B84EA5">
            <w:pPr>
              <w:keepNext/>
              <w:adjustRightInd w:val="0"/>
              <w:spacing w:before="58" w:after="58"/>
              <w:jc w:val="center"/>
              <w:rPr>
                <w:color w:val="000000"/>
              </w:rPr>
            </w:pPr>
            <w:r>
              <w:rPr>
                <w:color w:val="000000"/>
              </w:rPr>
              <w:t>1.23 (1.20-1.26)</w:t>
            </w:r>
          </w:p>
        </w:tc>
        <w:tc>
          <w:tcPr>
            <w:tcW w:w="979" w:type="dxa"/>
            <w:tcBorders>
              <w:top w:val="nil"/>
              <w:left w:val="nil"/>
              <w:bottom w:val="nil"/>
              <w:right w:val="nil"/>
            </w:tcBorders>
            <w:shd w:val="clear" w:color="auto" w:fill="FFFFFF"/>
            <w:tcMar>
              <w:left w:w="58" w:type="dxa"/>
              <w:right w:w="58" w:type="dxa"/>
            </w:tcMar>
          </w:tcPr>
          <w:p w14:paraId="72789DEF" w14:textId="77777777" w:rsidR="00FE457C" w:rsidRDefault="00FE457C" w:rsidP="00B84EA5">
            <w:pPr>
              <w:keepNext/>
              <w:adjustRightInd w:val="0"/>
              <w:spacing w:before="58" w:after="58"/>
              <w:jc w:val="center"/>
              <w:rPr>
                <w:b/>
                <w:bCs/>
                <w:color w:val="000000"/>
              </w:rPr>
            </w:pPr>
            <w:r>
              <w:rPr>
                <w:b/>
                <w:bCs/>
                <w:color w:val="000000"/>
              </w:rPr>
              <w:t>&lt;.001</w:t>
            </w:r>
          </w:p>
        </w:tc>
        <w:tc>
          <w:tcPr>
            <w:tcW w:w="979" w:type="dxa"/>
            <w:vMerge w:val="restart"/>
            <w:tcBorders>
              <w:top w:val="nil"/>
              <w:left w:val="nil"/>
              <w:bottom w:val="nil"/>
              <w:right w:val="nil"/>
            </w:tcBorders>
            <w:shd w:val="clear" w:color="auto" w:fill="FFFFFF"/>
            <w:tcMar>
              <w:left w:w="58" w:type="dxa"/>
              <w:right w:w="58" w:type="dxa"/>
            </w:tcMar>
          </w:tcPr>
          <w:p w14:paraId="184FD7C8" w14:textId="77777777" w:rsidR="00FE457C" w:rsidRDefault="00FE457C" w:rsidP="00B84EA5">
            <w:pPr>
              <w:keepNext/>
              <w:adjustRightInd w:val="0"/>
              <w:spacing w:before="58" w:after="58"/>
              <w:jc w:val="center"/>
              <w:rPr>
                <w:b/>
                <w:bCs/>
                <w:color w:val="000000"/>
              </w:rPr>
            </w:pPr>
            <w:r>
              <w:rPr>
                <w:b/>
                <w:bCs/>
                <w:color w:val="000000"/>
              </w:rPr>
              <w:t>&lt;.001</w:t>
            </w:r>
          </w:p>
        </w:tc>
      </w:tr>
      <w:tr w:rsidR="00FE457C" w14:paraId="5542A6FA"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44340A9B" w14:textId="77777777" w:rsidR="00FE457C" w:rsidRDefault="00FE457C" w:rsidP="00B84EA5">
            <w:pPr>
              <w:adjustRightInd w:val="0"/>
            </w:pPr>
          </w:p>
        </w:tc>
        <w:tc>
          <w:tcPr>
            <w:tcW w:w="2362" w:type="dxa"/>
            <w:tcBorders>
              <w:top w:val="nil"/>
              <w:left w:val="nil"/>
              <w:bottom w:val="nil"/>
              <w:right w:val="nil"/>
            </w:tcBorders>
            <w:shd w:val="clear" w:color="auto" w:fill="FFFFFF"/>
            <w:tcMar>
              <w:left w:w="58" w:type="dxa"/>
              <w:right w:w="58" w:type="dxa"/>
            </w:tcMar>
          </w:tcPr>
          <w:p w14:paraId="1B87ACB6" w14:textId="77777777" w:rsidR="00FE457C" w:rsidRDefault="00FE457C" w:rsidP="00B84EA5">
            <w:pPr>
              <w:adjustRightInd w:val="0"/>
              <w:spacing w:before="58" w:after="58"/>
              <w:rPr>
                <w:color w:val="000000"/>
              </w:rPr>
            </w:pPr>
            <w:r>
              <w:rPr>
                <w:color w:val="000000"/>
              </w:rPr>
              <w:t>&lt;65</w:t>
            </w:r>
          </w:p>
        </w:tc>
        <w:tc>
          <w:tcPr>
            <w:tcW w:w="1210" w:type="dxa"/>
            <w:tcBorders>
              <w:top w:val="nil"/>
              <w:left w:val="nil"/>
              <w:bottom w:val="nil"/>
              <w:right w:val="nil"/>
            </w:tcBorders>
            <w:shd w:val="clear" w:color="auto" w:fill="FFFFFF"/>
            <w:tcMar>
              <w:left w:w="58" w:type="dxa"/>
              <w:right w:w="58" w:type="dxa"/>
            </w:tcMar>
          </w:tcPr>
          <w:p w14:paraId="3EF971C6" w14:textId="77777777" w:rsidR="00FE457C" w:rsidRDefault="00FE457C" w:rsidP="00B84EA5">
            <w:pPr>
              <w:adjustRightInd w:val="0"/>
              <w:spacing w:before="58" w:after="58"/>
              <w:jc w:val="center"/>
              <w:rPr>
                <w:color w:val="000000"/>
              </w:rPr>
            </w:pPr>
            <w:r>
              <w:rPr>
                <w:color w:val="000000"/>
              </w:rPr>
              <w:t>30860</w:t>
            </w:r>
          </w:p>
        </w:tc>
        <w:tc>
          <w:tcPr>
            <w:tcW w:w="1786" w:type="dxa"/>
            <w:tcBorders>
              <w:top w:val="nil"/>
              <w:left w:val="nil"/>
              <w:bottom w:val="nil"/>
              <w:right w:val="nil"/>
            </w:tcBorders>
            <w:shd w:val="clear" w:color="auto" w:fill="FFFFFF"/>
            <w:tcMar>
              <w:left w:w="58" w:type="dxa"/>
              <w:right w:w="58" w:type="dxa"/>
            </w:tcMar>
          </w:tcPr>
          <w:p w14:paraId="028E807E" w14:textId="77777777" w:rsidR="00FE457C" w:rsidRDefault="00FE457C" w:rsidP="00B84EA5">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14:paraId="2FE400CC" w14:textId="77777777" w:rsidR="00FE457C" w:rsidRDefault="00FE457C" w:rsidP="00B84EA5">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14:paraId="58FF4D3B" w14:textId="77777777" w:rsidR="00FE457C" w:rsidRDefault="00FE457C" w:rsidP="00B84EA5">
            <w:pPr>
              <w:adjustRightInd w:val="0"/>
            </w:pPr>
          </w:p>
        </w:tc>
      </w:tr>
      <w:tr w:rsidR="00FE457C" w14:paraId="7301B8A5" w14:textId="77777777" w:rsidTr="00B84EA5">
        <w:tblPrEx>
          <w:tblCellMar>
            <w:top w:w="0" w:type="dxa"/>
            <w:left w:w="0" w:type="dxa"/>
            <w:bottom w:w="0" w:type="dxa"/>
            <w:right w:w="0" w:type="dxa"/>
          </w:tblCellMar>
        </w:tblPrEx>
        <w:trPr>
          <w:cantSplit/>
          <w:jc w:val="center"/>
        </w:trPr>
        <w:tc>
          <w:tcPr>
            <w:tcW w:w="10196" w:type="dxa"/>
            <w:gridSpan w:val="6"/>
            <w:tcBorders>
              <w:top w:val="nil"/>
              <w:left w:val="nil"/>
              <w:bottom w:val="nil"/>
              <w:right w:val="nil"/>
            </w:tcBorders>
            <w:shd w:val="clear" w:color="auto" w:fill="FFFFFF"/>
            <w:tcMar>
              <w:left w:w="58" w:type="dxa"/>
              <w:right w:w="58" w:type="dxa"/>
            </w:tcMar>
          </w:tcPr>
          <w:p w14:paraId="790C96CA" w14:textId="77777777" w:rsidR="00FE457C" w:rsidRDefault="00FE457C" w:rsidP="00B84EA5">
            <w:pPr>
              <w:adjustRightInd w:val="0"/>
              <w:spacing w:before="58" w:after="58"/>
              <w:jc w:val="center"/>
              <w:rPr>
                <w:color w:val="000000"/>
              </w:rPr>
            </w:pPr>
          </w:p>
        </w:tc>
      </w:tr>
      <w:tr w:rsidR="00FE457C" w14:paraId="19FAE700"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2415761F" w14:textId="77777777" w:rsidR="00FE457C" w:rsidRDefault="00FE457C" w:rsidP="00B84EA5">
            <w:pPr>
              <w:keepNext/>
              <w:adjustRightInd w:val="0"/>
              <w:spacing w:before="58" w:after="58"/>
              <w:rPr>
                <w:color w:val="000000"/>
              </w:rPr>
            </w:pPr>
            <w:r>
              <w:rPr>
                <w:color w:val="000000"/>
              </w:rPr>
              <w:t>Facility Type</w:t>
            </w:r>
          </w:p>
        </w:tc>
        <w:tc>
          <w:tcPr>
            <w:tcW w:w="2362" w:type="dxa"/>
            <w:tcBorders>
              <w:top w:val="nil"/>
              <w:left w:val="nil"/>
              <w:bottom w:val="nil"/>
              <w:right w:val="nil"/>
            </w:tcBorders>
            <w:shd w:val="clear" w:color="auto" w:fill="FFFFFF"/>
            <w:tcMar>
              <w:left w:w="58" w:type="dxa"/>
              <w:right w:w="58" w:type="dxa"/>
            </w:tcMar>
          </w:tcPr>
          <w:p w14:paraId="6661578E" w14:textId="77777777" w:rsidR="00FE457C" w:rsidRDefault="00FE457C" w:rsidP="00B84EA5">
            <w:pPr>
              <w:keepNext/>
              <w:adjustRightInd w:val="0"/>
              <w:spacing w:before="58" w:after="58"/>
              <w:rPr>
                <w:color w:val="000000"/>
              </w:rPr>
            </w:pPr>
            <w:r>
              <w:rPr>
                <w:color w:val="000000"/>
              </w:rPr>
              <w:t>Integrated Network/Community Cancer Program</w:t>
            </w:r>
          </w:p>
        </w:tc>
        <w:tc>
          <w:tcPr>
            <w:tcW w:w="1210" w:type="dxa"/>
            <w:tcBorders>
              <w:top w:val="nil"/>
              <w:left w:val="nil"/>
              <w:bottom w:val="nil"/>
              <w:right w:val="nil"/>
            </w:tcBorders>
            <w:shd w:val="clear" w:color="auto" w:fill="FFFFFF"/>
            <w:tcMar>
              <w:left w:w="58" w:type="dxa"/>
              <w:right w:w="58" w:type="dxa"/>
            </w:tcMar>
          </w:tcPr>
          <w:p w14:paraId="3F68C9B0" w14:textId="77777777" w:rsidR="00FE457C" w:rsidRDefault="00FE457C" w:rsidP="00B84EA5">
            <w:pPr>
              <w:keepNext/>
              <w:adjustRightInd w:val="0"/>
              <w:spacing w:before="58" w:after="58"/>
              <w:jc w:val="center"/>
              <w:rPr>
                <w:color w:val="000000"/>
              </w:rPr>
            </w:pPr>
            <w:r>
              <w:rPr>
                <w:color w:val="000000"/>
              </w:rPr>
              <w:t>14698</w:t>
            </w:r>
          </w:p>
        </w:tc>
        <w:tc>
          <w:tcPr>
            <w:tcW w:w="1786" w:type="dxa"/>
            <w:tcBorders>
              <w:top w:val="nil"/>
              <w:left w:val="nil"/>
              <w:bottom w:val="nil"/>
              <w:right w:val="nil"/>
            </w:tcBorders>
            <w:shd w:val="clear" w:color="auto" w:fill="FFFFFF"/>
            <w:tcMar>
              <w:left w:w="58" w:type="dxa"/>
              <w:right w:w="58" w:type="dxa"/>
            </w:tcMar>
          </w:tcPr>
          <w:p w14:paraId="320E3C61" w14:textId="77777777" w:rsidR="00FE457C" w:rsidRDefault="00FE457C" w:rsidP="00B84EA5">
            <w:pPr>
              <w:keepNext/>
              <w:adjustRightInd w:val="0"/>
              <w:spacing w:before="58" w:after="58"/>
              <w:jc w:val="center"/>
              <w:rPr>
                <w:color w:val="000000"/>
              </w:rPr>
            </w:pPr>
            <w:r>
              <w:rPr>
                <w:color w:val="000000"/>
              </w:rPr>
              <w:t>1.23 (1.19-1.26)</w:t>
            </w:r>
          </w:p>
        </w:tc>
        <w:tc>
          <w:tcPr>
            <w:tcW w:w="979" w:type="dxa"/>
            <w:tcBorders>
              <w:top w:val="nil"/>
              <w:left w:val="nil"/>
              <w:bottom w:val="nil"/>
              <w:right w:val="nil"/>
            </w:tcBorders>
            <w:shd w:val="clear" w:color="auto" w:fill="FFFFFF"/>
            <w:tcMar>
              <w:left w:w="58" w:type="dxa"/>
              <w:right w:w="58" w:type="dxa"/>
            </w:tcMar>
          </w:tcPr>
          <w:p w14:paraId="672F2E1A" w14:textId="77777777" w:rsidR="00FE457C" w:rsidRDefault="00FE457C" w:rsidP="00B84EA5">
            <w:pPr>
              <w:keepNext/>
              <w:adjustRightInd w:val="0"/>
              <w:spacing w:before="58" w:after="58"/>
              <w:jc w:val="center"/>
              <w:rPr>
                <w:b/>
                <w:bCs/>
                <w:color w:val="000000"/>
              </w:rPr>
            </w:pPr>
            <w:r>
              <w:rPr>
                <w:b/>
                <w:bCs/>
                <w:color w:val="000000"/>
              </w:rPr>
              <w:t>&lt;.001</w:t>
            </w:r>
          </w:p>
        </w:tc>
        <w:tc>
          <w:tcPr>
            <w:tcW w:w="979" w:type="dxa"/>
            <w:vMerge w:val="restart"/>
            <w:tcBorders>
              <w:top w:val="nil"/>
              <w:left w:val="nil"/>
              <w:bottom w:val="nil"/>
              <w:right w:val="nil"/>
            </w:tcBorders>
            <w:shd w:val="clear" w:color="auto" w:fill="FFFFFF"/>
            <w:tcMar>
              <w:left w:w="58" w:type="dxa"/>
              <w:right w:w="58" w:type="dxa"/>
            </w:tcMar>
          </w:tcPr>
          <w:p w14:paraId="1808859F" w14:textId="77777777" w:rsidR="00FE457C" w:rsidRDefault="00FE457C" w:rsidP="00B84EA5">
            <w:pPr>
              <w:keepNext/>
              <w:adjustRightInd w:val="0"/>
              <w:spacing w:before="58" w:after="58"/>
              <w:jc w:val="center"/>
              <w:rPr>
                <w:b/>
                <w:bCs/>
                <w:color w:val="000000"/>
              </w:rPr>
            </w:pPr>
            <w:r>
              <w:rPr>
                <w:b/>
                <w:bCs/>
                <w:color w:val="000000"/>
              </w:rPr>
              <w:t>&lt;.001</w:t>
            </w:r>
          </w:p>
        </w:tc>
      </w:tr>
      <w:tr w:rsidR="00FE457C" w14:paraId="0ACECF44"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497CB45B" w14:textId="77777777" w:rsidR="00FE457C" w:rsidRDefault="00FE457C"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501FDA3A" w14:textId="77777777" w:rsidR="00FE457C" w:rsidRDefault="00FE457C" w:rsidP="00B84EA5">
            <w:pPr>
              <w:keepNext/>
              <w:adjustRightInd w:val="0"/>
              <w:spacing w:before="58" w:after="58"/>
              <w:rPr>
                <w:color w:val="000000"/>
              </w:rPr>
            </w:pPr>
            <w:r>
              <w:rPr>
                <w:color w:val="000000"/>
              </w:rPr>
              <w:t>Comprehensive Community Cancer Program</w:t>
            </w:r>
          </w:p>
        </w:tc>
        <w:tc>
          <w:tcPr>
            <w:tcW w:w="1210" w:type="dxa"/>
            <w:tcBorders>
              <w:top w:val="nil"/>
              <w:left w:val="nil"/>
              <w:bottom w:val="nil"/>
              <w:right w:val="nil"/>
            </w:tcBorders>
            <w:shd w:val="clear" w:color="auto" w:fill="FFFFFF"/>
            <w:tcMar>
              <w:left w:w="58" w:type="dxa"/>
              <w:right w:w="58" w:type="dxa"/>
            </w:tcMar>
          </w:tcPr>
          <w:p w14:paraId="7103D4BC" w14:textId="77777777" w:rsidR="00FE457C" w:rsidRDefault="00FE457C" w:rsidP="00B84EA5">
            <w:pPr>
              <w:keepNext/>
              <w:adjustRightInd w:val="0"/>
              <w:spacing w:before="58" w:after="58"/>
              <w:jc w:val="center"/>
              <w:rPr>
                <w:color w:val="000000"/>
              </w:rPr>
            </w:pPr>
            <w:r>
              <w:rPr>
                <w:color w:val="000000"/>
              </w:rPr>
              <w:t>30808</w:t>
            </w:r>
          </w:p>
        </w:tc>
        <w:tc>
          <w:tcPr>
            <w:tcW w:w="1786" w:type="dxa"/>
            <w:tcBorders>
              <w:top w:val="nil"/>
              <w:left w:val="nil"/>
              <w:bottom w:val="nil"/>
              <w:right w:val="nil"/>
            </w:tcBorders>
            <w:shd w:val="clear" w:color="auto" w:fill="FFFFFF"/>
            <w:tcMar>
              <w:left w:w="58" w:type="dxa"/>
              <w:right w:w="58" w:type="dxa"/>
            </w:tcMar>
          </w:tcPr>
          <w:p w14:paraId="3B051F31" w14:textId="77777777" w:rsidR="00FE457C" w:rsidRDefault="00FE457C" w:rsidP="00B84EA5">
            <w:pPr>
              <w:keepNext/>
              <w:adjustRightInd w:val="0"/>
              <w:spacing w:before="58" w:after="58"/>
              <w:jc w:val="center"/>
              <w:rPr>
                <w:color w:val="000000"/>
              </w:rPr>
            </w:pPr>
            <w:r>
              <w:rPr>
                <w:color w:val="000000"/>
              </w:rPr>
              <w:t>1.02 (1.00-1.04)</w:t>
            </w:r>
          </w:p>
        </w:tc>
        <w:tc>
          <w:tcPr>
            <w:tcW w:w="979" w:type="dxa"/>
            <w:tcBorders>
              <w:top w:val="nil"/>
              <w:left w:val="nil"/>
              <w:bottom w:val="nil"/>
              <w:right w:val="nil"/>
            </w:tcBorders>
            <w:shd w:val="clear" w:color="auto" w:fill="FFFFFF"/>
            <w:tcMar>
              <w:left w:w="58" w:type="dxa"/>
              <w:right w:w="58" w:type="dxa"/>
            </w:tcMar>
          </w:tcPr>
          <w:p w14:paraId="4E8A6E0C" w14:textId="77777777" w:rsidR="00FE457C" w:rsidRDefault="00FE457C" w:rsidP="00B84EA5">
            <w:pPr>
              <w:keepNext/>
              <w:adjustRightInd w:val="0"/>
              <w:spacing w:before="58" w:after="58"/>
              <w:jc w:val="center"/>
              <w:rPr>
                <w:b/>
                <w:bCs/>
                <w:color w:val="000000"/>
              </w:rPr>
            </w:pPr>
            <w:r>
              <w:rPr>
                <w:b/>
                <w:bCs/>
                <w:color w:val="000000"/>
              </w:rPr>
              <w:t>0.040</w:t>
            </w:r>
          </w:p>
        </w:tc>
        <w:tc>
          <w:tcPr>
            <w:tcW w:w="979" w:type="dxa"/>
            <w:vMerge/>
            <w:tcBorders>
              <w:top w:val="nil"/>
              <w:left w:val="nil"/>
              <w:bottom w:val="nil"/>
              <w:right w:val="nil"/>
            </w:tcBorders>
            <w:shd w:val="clear" w:color="auto" w:fill="FFFFFF"/>
            <w:tcMar>
              <w:left w:w="58" w:type="dxa"/>
              <w:right w:w="58" w:type="dxa"/>
            </w:tcMar>
          </w:tcPr>
          <w:p w14:paraId="2FAC94A2" w14:textId="77777777" w:rsidR="00FE457C" w:rsidRDefault="00FE457C" w:rsidP="00B84EA5">
            <w:pPr>
              <w:keepNext/>
              <w:adjustRightInd w:val="0"/>
            </w:pPr>
          </w:p>
        </w:tc>
      </w:tr>
      <w:tr w:rsidR="00FE457C" w14:paraId="7210FF52"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3AF210F6" w14:textId="77777777" w:rsidR="00FE457C" w:rsidRDefault="00FE457C" w:rsidP="00B84EA5">
            <w:pPr>
              <w:adjustRightInd w:val="0"/>
            </w:pPr>
          </w:p>
        </w:tc>
        <w:tc>
          <w:tcPr>
            <w:tcW w:w="2362" w:type="dxa"/>
            <w:tcBorders>
              <w:top w:val="nil"/>
              <w:left w:val="nil"/>
              <w:bottom w:val="nil"/>
              <w:right w:val="nil"/>
            </w:tcBorders>
            <w:shd w:val="clear" w:color="auto" w:fill="FFFFFF"/>
            <w:tcMar>
              <w:left w:w="58" w:type="dxa"/>
              <w:right w:w="58" w:type="dxa"/>
            </w:tcMar>
          </w:tcPr>
          <w:p w14:paraId="73817C1D" w14:textId="77777777" w:rsidR="00FE457C" w:rsidRDefault="00FE457C" w:rsidP="00B84EA5">
            <w:pPr>
              <w:adjustRightInd w:val="0"/>
              <w:spacing w:before="58" w:after="58"/>
              <w:rPr>
                <w:color w:val="000000"/>
              </w:rPr>
            </w:pPr>
            <w:r>
              <w:rPr>
                <w:color w:val="000000"/>
              </w:rPr>
              <w:t>Academic/Research Program</w:t>
            </w:r>
          </w:p>
        </w:tc>
        <w:tc>
          <w:tcPr>
            <w:tcW w:w="1210" w:type="dxa"/>
            <w:tcBorders>
              <w:top w:val="nil"/>
              <w:left w:val="nil"/>
              <w:bottom w:val="nil"/>
              <w:right w:val="nil"/>
            </w:tcBorders>
            <w:shd w:val="clear" w:color="auto" w:fill="FFFFFF"/>
            <w:tcMar>
              <w:left w:w="58" w:type="dxa"/>
              <w:right w:w="58" w:type="dxa"/>
            </w:tcMar>
          </w:tcPr>
          <w:p w14:paraId="49836111" w14:textId="77777777" w:rsidR="00FE457C" w:rsidRDefault="00FE457C" w:rsidP="00B84EA5">
            <w:pPr>
              <w:adjustRightInd w:val="0"/>
              <w:spacing w:before="58" w:after="58"/>
              <w:jc w:val="center"/>
              <w:rPr>
                <w:color w:val="000000"/>
              </w:rPr>
            </w:pPr>
            <w:r>
              <w:rPr>
                <w:color w:val="000000"/>
              </w:rPr>
              <w:t>17532</w:t>
            </w:r>
          </w:p>
        </w:tc>
        <w:tc>
          <w:tcPr>
            <w:tcW w:w="1786" w:type="dxa"/>
            <w:tcBorders>
              <w:top w:val="nil"/>
              <w:left w:val="nil"/>
              <w:bottom w:val="nil"/>
              <w:right w:val="nil"/>
            </w:tcBorders>
            <w:shd w:val="clear" w:color="auto" w:fill="FFFFFF"/>
            <w:tcMar>
              <w:left w:w="58" w:type="dxa"/>
              <w:right w:w="58" w:type="dxa"/>
            </w:tcMar>
          </w:tcPr>
          <w:p w14:paraId="502F9ED1" w14:textId="77777777" w:rsidR="00FE457C" w:rsidRDefault="00FE457C" w:rsidP="00B84EA5">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14:paraId="4DECA95E" w14:textId="77777777" w:rsidR="00FE457C" w:rsidRDefault="00FE457C" w:rsidP="00B84EA5">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14:paraId="0B2A5524" w14:textId="77777777" w:rsidR="00FE457C" w:rsidRDefault="00FE457C" w:rsidP="00B84EA5">
            <w:pPr>
              <w:adjustRightInd w:val="0"/>
            </w:pPr>
          </w:p>
        </w:tc>
      </w:tr>
      <w:tr w:rsidR="00FE457C" w14:paraId="0F862D06" w14:textId="77777777" w:rsidTr="00B84EA5">
        <w:tblPrEx>
          <w:tblCellMar>
            <w:top w:w="0" w:type="dxa"/>
            <w:left w:w="0" w:type="dxa"/>
            <w:bottom w:w="0" w:type="dxa"/>
            <w:right w:w="0" w:type="dxa"/>
          </w:tblCellMar>
        </w:tblPrEx>
        <w:trPr>
          <w:cantSplit/>
          <w:jc w:val="center"/>
        </w:trPr>
        <w:tc>
          <w:tcPr>
            <w:tcW w:w="10196" w:type="dxa"/>
            <w:gridSpan w:val="6"/>
            <w:tcBorders>
              <w:top w:val="nil"/>
              <w:left w:val="nil"/>
              <w:bottom w:val="nil"/>
              <w:right w:val="nil"/>
            </w:tcBorders>
            <w:shd w:val="clear" w:color="auto" w:fill="FFFFFF"/>
            <w:tcMar>
              <w:left w:w="58" w:type="dxa"/>
              <w:right w:w="58" w:type="dxa"/>
            </w:tcMar>
          </w:tcPr>
          <w:p w14:paraId="111FE44E" w14:textId="77777777" w:rsidR="00FE457C" w:rsidRDefault="00FE457C" w:rsidP="00B84EA5">
            <w:pPr>
              <w:adjustRightInd w:val="0"/>
              <w:spacing w:before="58" w:after="58"/>
              <w:jc w:val="center"/>
              <w:rPr>
                <w:color w:val="000000"/>
              </w:rPr>
            </w:pPr>
          </w:p>
        </w:tc>
      </w:tr>
      <w:tr w:rsidR="00FE457C" w14:paraId="0A606C49"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297A0ADC" w14:textId="77777777" w:rsidR="00FE457C" w:rsidRDefault="00FE457C" w:rsidP="00B84EA5">
            <w:pPr>
              <w:keepNext/>
              <w:adjustRightInd w:val="0"/>
              <w:spacing w:before="58" w:after="58"/>
              <w:rPr>
                <w:color w:val="000000"/>
              </w:rPr>
            </w:pPr>
            <w:r>
              <w:rPr>
                <w:color w:val="000000"/>
              </w:rPr>
              <w:t>Facility Location</w:t>
            </w:r>
          </w:p>
        </w:tc>
        <w:tc>
          <w:tcPr>
            <w:tcW w:w="2362" w:type="dxa"/>
            <w:tcBorders>
              <w:top w:val="nil"/>
              <w:left w:val="nil"/>
              <w:bottom w:val="nil"/>
              <w:right w:val="nil"/>
            </w:tcBorders>
            <w:shd w:val="clear" w:color="auto" w:fill="FFFFFF"/>
            <w:tcMar>
              <w:left w:w="58" w:type="dxa"/>
              <w:right w:w="58" w:type="dxa"/>
            </w:tcMar>
          </w:tcPr>
          <w:p w14:paraId="49FF5EEE" w14:textId="77777777" w:rsidR="00FE457C" w:rsidRDefault="00FE457C" w:rsidP="00B84EA5">
            <w:pPr>
              <w:keepNext/>
              <w:adjustRightInd w:val="0"/>
              <w:spacing w:before="58" w:after="58"/>
              <w:rPr>
                <w:color w:val="000000"/>
              </w:rPr>
            </w:pPr>
            <w:r>
              <w:rPr>
                <w:color w:val="000000"/>
              </w:rPr>
              <w:t>West</w:t>
            </w:r>
          </w:p>
        </w:tc>
        <w:tc>
          <w:tcPr>
            <w:tcW w:w="1210" w:type="dxa"/>
            <w:tcBorders>
              <w:top w:val="nil"/>
              <w:left w:val="nil"/>
              <w:bottom w:val="nil"/>
              <w:right w:val="nil"/>
            </w:tcBorders>
            <w:shd w:val="clear" w:color="auto" w:fill="FFFFFF"/>
            <w:tcMar>
              <w:left w:w="58" w:type="dxa"/>
              <w:right w:w="58" w:type="dxa"/>
            </w:tcMar>
          </w:tcPr>
          <w:p w14:paraId="64E9B576" w14:textId="77777777" w:rsidR="00FE457C" w:rsidRDefault="00FE457C" w:rsidP="00B84EA5">
            <w:pPr>
              <w:keepNext/>
              <w:adjustRightInd w:val="0"/>
              <w:spacing w:before="58" w:after="58"/>
              <w:jc w:val="center"/>
              <w:rPr>
                <w:color w:val="000000"/>
              </w:rPr>
            </w:pPr>
            <w:r>
              <w:rPr>
                <w:color w:val="000000"/>
              </w:rPr>
              <w:t>26262</w:t>
            </w:r>
          </w:p>
        </w:tc>
        <w:tc>
          <w:tcPr>
            <w:tcW w:w="1786" w:type="dxa"/>
            <w:tcBorders>
              <w:top w:val="nil"/>
              <w:left w:val="nil"/>
              <w:bottom w:val="nil"/>
              <w:right w:val="nil"/>
            </w:tcBorders>
            <w:shd w:val="clear" w:color="auto" w:fill="FFFFFF"/>
            <w:tcMar>
              <w:left w:w="58" w:type="dxa"/>
              <w:right w:w="58" w:type="dxa"/>
            </w:tcMar>
          </w:tcPr>
          <w:p w14:paraId="74E36A5F" w14:textId="77777777" w:rsidR="00FE457C" w:rsidRDefault="00FE457C" w:rsidP="00B84EA5">
            <w:pPr>
              <w:keepNext/>
              <w:adjustRightInd w:val="0"/>
              <w:spacing w:before="58" w:after="58"/>
              <w:jc w:val="center"/>
              <w:rPr>
                <w:color w:val="000000"/>
              </w:rPr>
            </w:pPr>
            <w:r>
              <w:rPr>
                <w:color w:val="000000"/>
              </w:rPr>
              <w:t>0.86 (0.84-0.89)</w:t>
            </w:r>
          </w:p>
        </w:tc>
        <w:tc>
          <w:tcPr>
            <w:tcW w:w="979" w:type="dxa"/>
            <w:tcBorders>
              <w:top w:val="nil"/>
              <w:left w:val="nil"/>
              <w:bottom w:val="nil"/>
              <w:right w:val="nil"/>
            </w:tcBorders>
            <w:shd w:val="clear" w:color="auto" w:fill="FFFFFF"/>
            <w:tcMar>
              <w:left w:w="58" w:type="dxa"/>
              <w:right w:w="58" w:type="dxa"/>
            </w:tcMar>
          </w:tcPr>
          <w:p w14:paraId="5374BE0A" w14:textId="77777777" w:rsidR="00FE457C" w:rsidRDefault="00FE457C" w:rsidP="00B84EA5">
            <w:pPr>
              <w:keepNext/>
              <w:adjustRightInd w:val="0"/>
              <w:spacing w:before="58" w:after="58"/>
              <w:jc w:val="center"/>
              <w:rPr>
                <w:b/>
                <w:bCs/>
                <w:color w:val="000000"/>
              </w:rPr>
            </w:pPr>
            <w:r>
              <w:rPr>
                <w:b/>
                <w:bCs/>
                <w:color w:val="000000"/>
              </w:rPr>
              <w:t>&lt;.001</w:t>
            </w:r>
          </w:p>
        </w:tc>
        <w:tc>
          <w:tcPr>
            <w:tcW w:w="979" w:type="dxa"/>
            <w:vMerge w:val="restart"/>
            <w:tcBorders>
              <w:top w:val="nil"/>
              <w:left w:val="nil"/>
              <w:bottom w:val="nil"/>
              <w:right w:val="nil"/>
            </w:tcBorders>
            <w:shd w:val="clear" w:color="auto" w:fill="FFFFFF"/>
            <w:tcMar>
              <w:left w:w="58" w:type="dxa"/>
              <w:right w:w="58" w:type="dxa"/>
            </w:tcMar>
          </w:tcPr>
          <w:p w14:paraId="40AB6577" w14:textId="77777777" w:rsidR="00FE457C" w:rsidRDefault="00FE457C" w:rsidP="00B84EA5">
            <w:pPr>
              <w:keepNext/>
              <w:adjustRightInd w:val="0"/>
              <w:spacing w:before="58" w:after="58"/>
              <w:jc w:val="center"/>
              <w:rPr>
                <w:b/>
                <w:bCs/>
                <w:color w:val="000000"/>
              </w:rPr>
            </w:pPr>
            <w:r>
              <w:rPr>
                <w:b/>
                <w:bCs/>
                <w:color w:val="000000"/>
              </w:rPr>
              <w:t>&lt;.001</w:t>
            </w:r>
          </w:p>
        </w:tc>
      </w:tr>
      <w:tr w:rsidR="00FE457C" w14:paraId="04058B22"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3026EF22" w14:textId="77777777" w:rsidR="00FE457C" w:rsidRDefault="00FE457C"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60B0B12F" w14:textId="77777777" w:rsidR="00FE457C" w:rsidRDefault="00FE457C" w:rsidP="00B84EA5">
            <w:pPr>
              <w:keepNext/>
              <w:adjustRightInd w:val="0"/>
              <w:spacing w:before="58" w:after="58"/>
              <w:rPr>
                <w:color w:val="000000"/>
              </w:rPr>
            </w:pPr>
            <w:r>
              <w:rPr>
                <w:color w:val="000000"/>
              </w:rPr>
              <w:t>South</w:t>
            </w:r>
          </w:p>
        </w:tc>
        <w:tc>
          <w:tcPr>
            <w:tcW w:w="1210" w:type="dxa"/>
            <w:tcBorders>
              <w:top w:val="nil"/>
              <w:left w:val="nil"/>
              <w:bottom w:val="nil"/>
              <w:right w:val="nil"/>
            </w:tcBorders>
            <w:shd w:val="clear" w:color="auto" w:fill="FFFFFF"/>
            <w:tcMar>
              <w:left w:w="58" w:type="dxa"/>
              <w:right w:w="58" w:type="dxa"/>
            </w:tcMar>
          </w:tcPr>
          <w:p w14:paraId="758A3D00" w14:textId="77777777" w:rsidR="00FE457C" w:rsidRDefault="00FE457C" w:rsidP="00B84EA5">
            <w:pPr>
              <w:keepNext/>
              <w:adjustRightInd w:val="0"/>
              <w:spacing w:before="58" w:after="58"/>
              <w:jc w:val="center"/>
              <w:rPr>
                <w:color w:val="000000"/>
              </w:rPr>
            </w:pPr>
            <w:r>
              <w:rPr>
                <w:color w:val="000000"/>
              </w:rPr>
              <w:t>25517</w:t>
            </w:r>
          </w:p>
        </w:tc>
        <w:tc>
          <w:tcPr>
            <w:tcW w:w="1786" w:type="dxa"/>
            <w:tcBorders>
              <w:top w:val="nil"/>
              <w:left w:val="nil"/>
              <w:bottom w:val="nil"/>
              <w:right w:val="nil"/>
            </w:tcBorders>
            <w:shd w:val="clear" w:color="auto" w:fill="FFFFFF"/>
            <w:tcMar>
              <w:left w:w="58" w:type="dxa"/>
              <w:right w:w="58" w:type="dxa"/>
            </w:tcMar>
          </w:tcPr>
          <w:p w14:paraId="53531C8A" w14:textId="77777777" w:rsidR="00FE457C" w:rsidRDefault="00FE457C" w:rsidP="00B84EA5">
            <w:pPr>
              <w:keepNext/>
              <w:adjustRightInd w:val="0"/>
              <w:spacing w:before="58" w:after="58"/>
              <w:jc w:val="center"/>
              <w:rPr>
                <w:color w:val="000000"/>
              </w:rPr>
            </w:pPr>
            <w:r>
              <w:rPr>
                <w:color w:val="000000"/>
              </w:rPr>
              <w:t>0.81 (0.78-0.83)</w:t>
            </w:r>
          </w:p>
        </w:tc>
        <w:tc>
          <w:tcPr>
            <w:tcW w:w="979" w:type="dxa"/>
            <w:tcBorders>
              <w:top w:val="nil"/>
              <w:left w:val="nil"/>
              <w:bottom w:val="nil"/>
              <w:right w:val="nil"/>
            </w:tcBorders>
            <w:shd w:val="clear" w:color="auto" w:fill="FFFFFF"/>
            <w:tcMar>
              <w:left w:w="58" w:type="dxa"/>
              <w:right w:w="58" w:type="dxa"/>
            </w:tcMar>
          </w:tcPr>
          <w:p w14:paraId="367AB792" w14:textId="77777777" w:rsidR="00FE457C" w:rsidRDefault="00FE457C" w:rsidP="00B84EA5">
            <w:pPr>
              <w:keepNext/>
              <w:adjustRightInd w:val="0"/>
              <w:spacing w:before="58" w:after="58"/>
              <w:jc w:val="center"/>
              <w:rPr>
                <w:b/>
                <w:bCs/>
                <w:color w:val="000000"/>
              </w:rPr>
            </w:pPr>
            <w:r>
              <w:rPr>
                <w:b/>
                <w:bCs/>
                <w:color w:val="000000"/>
              </w:rPr>
              <w:t>&lt;.001</w:t>
            </w:r>
          </w:p>
        </w:tc>
        <w:tc>
          <w:tcPr>
            <w:tcW w:w="979" w:type="dxa"/>
            <w:vMerge/>
            <w:tcBorders>
              <w:top w:val="nil"/>
              <w:left w:val="nil"/>
              <w:bottom w:val="nil"/>
              <w:right w:val="nil"/>
            </w:tcBorders>
            <w:shd w:val="clear" w:color="auto" w:fill="FFFFFF"/>
            <w:tcMar>
              <w:left w:w="58" w:type="dxa"/>
              <w:right w:w="58" w:type="dxa"/>
            </w:tcMar>
          </w:tcPr>
          <w:p w14:paraId="1CE122EC" w14:textId="77777777" w:rsidR="00FE457C" w:rsidRDefault="00FE457C" w:rsidP="00B84EA5">
            <w:pPr>
              <w:keepNext/>
              <w:adjustRightInd w:val="0"/>
            </w:pPr>
          </w:p>
        </w:tc>
      </w:tr>
      <w:tr w:rsidR="00FE457C" w14:paraId="038D6415"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63B75132" w14:textId="77777777" w:rsidR="00FE457C" w:rsidRDefault="00FE457C" w:rsidP="00B84EA5">
            <w:pPr>
              <w:adjustRightInd w:val="0"/>
            </w:pPr>
          </w:p>
        </w:tc>
        <w:tc>
          <w:tcPr>
            <w:tcW w:w="2362" w:type="dxa"/>
            <w:tcBorders>
              <w:top w:val="nil"/>
              <w:left w:val="nil"/>
              <w:bottom w:val="nil"/>
              <w:right w:val="nil"/>
            </w:tcBorders>
            <w:shd w:val="clear" w:color="auto" w:fill="FFFFFF"/>
            <w:tcMar>
              <w:left w:w="58" w:type="dxa"/>
              <w:right w:w="58" w:type="dxa"/>
            </w:tcMar>
          </w:tcPr>
          <w:p w14:paraId="0AB2CDB3" w14:textId="77777777" w:rsidR="00FE457C" w:rsidRDefault="00FE457C" w:rsidP="00B84EA5">
            <w:pPr>
              <w:adjustRightInd w:val="0"/>
              <w:spacing w:before="58" w:after="58"/>
              <w:rPr>
                <w:color w:val="000000"/>
              </w:rPr>
            </w:pPr>
            <w:r>
              <w:rPr>
                <w:color w:val="000000"/>
              </w:rPr>
              <w:t>Northeast</w:t>
            </w:r>
          </w:p>
        </w:tc>
        <w:tc>
          <w:tcPr>
            <w:tcW w:w="1210" w:type="dxa"/>
            <w:tcBorders>
              <w:top w:val="nil"/>
              <w:left w:val="nil"/>
              <w:bottom w:val="nil"/>
              <w:right w:val="nil"/>
            </w:tcBorders>
            <w:shd w:val="clear" w:color="auto" w:fill="FFFFFF"/>
            <w:tcMar>
              <w:left w:w="58" w:type="dxa"/>
              <w:right w:w="58" w:type="dxa"/>
            </w:tcMar>
          </w:tcPr>
          <w:p w14:paraId="0889FA09" w14:textId="77777777" w:rsidR="00FE457C" w:rsidRDefault="00FE457C" w:rsidP="00B84EA5">
            <w:pPr>
              <w:adjustRightInd w:val="0"/>
              <w:spacing w:before="58" w:after="58"/>
              <w:jc w:val="center"/>
              <w:rPr>
                <w:color w:val="000000"/>
              </w:rPr>
            </w:pPr>
            <w:r>
              <w:rPr>
                <w:color w:val="000000"/>
              </w:rPr>
              <w:t>11259</w:t>
            </w:r>
          </w:p>
        </w:tc>
        <w:tc>
          <w:tcPr>
            <w:tcW w:w="1786" w:type="dxa"/>
            <w:tcBorders>
              <w:top w:val="nil"/>
              <w:left w:val="nil"/>
              <w:bottom w:val="nil"/>
              <w:right w:val="nil"/>
            </w:tcBorders>
            <w:shd w:val="clear" w:color="auto" w:fill="FFFFFF"/>
            <w:tcMar>
              <w:left w:w="58" w:type="dxa"/>
              <w:right w:w="58" w:type="dxa"/>
            </w:tcMar>
          </w:tcPr>
          <w:p w14:paraId="3049F2FA" w14:textId="77777777" w:rsidR="00FE457C" w:rsidRDefault="00FE457C" w:rsidP="00B84EA5">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14:paraId="1FFB3425" w14:textId="77777777" w:rsidR="00FE457C" w:rsidRDefault="00FE457C" w:rsidP="00B84EA5">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14:paraId="030C2252" w14:textId="77777777" w:rsidR="00FE457C" w:rsidRDefault="00FE457C" w:rsidP="00B84EA5">
            <w:pPr>
              <w:adjustRightInd w:val="0"/>
            </w:pPr>
          </w:p>
        </w:tc>
      </w:tr>
      <w:tr w:rsidR="00FE457C" w14:paraId="12001791" w14:textId="77777777" w:rsidTr="00B84EA5">
        <w:tblPrEx>
          <w:tblCellMar>
            <w:top w:w="0" w:type="dxa"/>
            <w:left w:w="0" w:type="dxa"/>
            <w:bottom w:w="0" w:type="dxa"/>
            <w:right w:w="0" w:type="dxa"/>
          </w:tblCellMar>
        </w:tblPrEx>
        <w:trPr>
          <w:cantSplit/>
          <w:jc w:val="center"/>
        </w:trPr>
        <w:tc>
          <w:tcPr>
            <w:tcW w:w="10196" w:type="dxa"/>
            <w:gridSpan w:val="6"/>
            <w:tcBorders>
              <w:top w:val="nil"/>
              <w:left w:val="nil"/>
              <w:bottom w:val="nil"/>
              <w:right w:val="nil"/>
            </w:tcBorders>
            <w:shd w:val="clear" w:color="auto" w:fill="FFFFFF"/>
            <w:tcMar>
              <w:left w:w="58" w:type="dxa"/>
              <w:right w:w="58" w:type="dxa"/>
            </w:tcMar>
          </w:tcPr>
          <w:p w14:paraId="62452743" w14:textId="77777777" w:rsidR="00FE457C" w:rsidRDefault="00FE457C" w:rsidP="00B84EA5">
            <w:pPr>
              <w:adjustRightInd w:val="0"/>
              <w:spacing w:before="58" w:after="58"/>
              <w:jc w:val="center"/>
              <w:rPr>
                <w:color w:val="000000"/>
              </w:rPr>
            </w:pPr>
          </w:p>
        </w:tc>
      </w:tr>
      <w:tr w:rsidR="00FE457C" w14:paraId="3CF287F8"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2894BEE3" w14:textId="77777777" w:rsidR="00FE457C" w:rsidRDefault="00FE457C" w:rsidP="00B84EA5">
            <w:pPr>
              <w:keepNext/>
              <w:adjustRightInd w:val="0"/>
              <w:spacing w:before="58" w:after="58"/>
              <w:rPr>
                <w:color w:val="000000"/>
              </w:rPr>
            </w:pPr>
            <w:r>
              <w:rPr>
                <w:color w:val="000000"/>
              </w:rPr>
              <w:t>Sex</w:t>
            </w:r>
          </w:p>
        </w:tc>
        <w:tc>
          <w:tcPr>
            <w:tcW w:w="2362" w:type="dxa"/>
            <w:tcBorders>
              <w:top w:val="nil"/>
              <w:left w:val="nil"/>
              <w:bottom w:val="nil"/>
              <w:right w:val="nil"/>
            </w:tcBorders>
            <w:shd w:val="clear" w:color="auto" w:fill="FFFFFF"/>
            <w:tcMar>
              <w:left w:w="58" w:type="dxa"/>
              <w:right w:w="58" w:type="dxa"/>
            </w:tcMar>
          </w:tcPr>
          <w:p w14:paraId="6D6BE08E" w14:textId="77777777" w:rsidR="00FE457C" w:rsidRDefault="00FE457C" w:rsidP="00B84EA5">
            <w:pPr>
              <w:keepNext/>
              <w:adjustRightInd w:val="0"/>
              <w:spacing w:before="58" w:after="58"/>
              <w:rPr>
                <w:color w:val="000000"/>
              </w:rPr>
            </w:pPr>
            <w:r>
              <w:rPr>
                <w:color w:val="000000"/>
              </w:rPr>
              <w:t>Male</w:t>
            </w:r>
          </w:p>
        </w:tc>
        <w:tc>
          <w:tcPr>
            <w:tcW w:w="1210" w:type="dxa"/>
            <w:tcBorders>
              <w:top w:val="nil"/>
              <w:left w:val="nil"/>
              <w:bottom w:val="nil"/>
              <w:right w:val="nil"/>
            </w:tcBorders>
            <w:shd w:val="clear" w:color="auto" w:fill="FFFFFF"/>
            <w:tcMar>
              <w:left w:w="58" w:type="dxa"/>
              <w:right w:w="58" w:type="dxa"/>
            </w:tcMar>
          </w:tcPr>
          <w:p w14:paraId="5E929C79" w14:textId="77777777" w:rsidR="00FE457C" w:rsidRDefault="00FE457C" w:rsidP="00B84EA5">
            <w:pPr>
              <w:keepNext/>
              <w:adjustRightInd w:val="0"/>
              <w:spacing w:before="58" w:after="58"/>
              <w:jc w:val="center"/>
              <w:rPr>
                <w:color w:val="000000"/>
              </w:rPr>
            </w:pPr>
            <w:r>
              <w:rPr>
                <w:color w:val="000000"/>
              </w:rPr>
              <w:t>32635</w:t>
            </w:r>
          </w:p>
        </w:tc>
        <w:tc>
          <w:tcPr>
            <w:tcW w:w="1786" w:type="dxa"/>
            <w:tcBorders>
              <w:top w:val="nil"/>
              <w:left w:val="nil"/>
              <w:bottom w:val="nil"/>
              <w:right w:val="nil"/>
            </w:tcBorders>
            <w:shd w:val="clear" w:color="auto" w:fill="FFFFFF"/>
            <w:tcMar>
              <w:left w:w="58" w:type="dxa"/>
              <w:right w:w="58" w:type="dxa"/>
            </w:tcMar>
          </w:tcPr>
          <w:p w14:paraId="3989B595" w14:textId="77777777" w:rsidR="00FE457C" w:rsidRDefault="00FE457C" w:rsidP="00B84EA5">
            <w:pPr>
              <w:keepNext/>
              <w:adjustRightInd w:val="0"/>
              <w:spacing w:before="58" w:after="58"/>
              <w:jc w:val="center"/>
              <w:rPr>
                <w:color w:val="000000"/>
              </w:rPr>
            </w:pPr>
            <w:r>
              <w:rPr>
                <w:color w:val="000000"/>
              </w:rPr>
              <w:t>1.38 (1.35-1.40)</w:t>
            </w:r>
          </w:p>
        </w:tc>
        <w:tc>
          <w:tcPr>
            <w:tcW w:w="979" w:type="dxa"/>
            <w:tcBorders>
              <w:top w:val="nil"/>
              <w:left w:val="nil"/>
              <w:bottom w:val="nil"/>
              <w:right w:val="nil"/>
            </w:tcBorders>
            <w:shd w:val="clear" w:color="auto" w:fill="FFFFFF"/>
            <w:tcMar>
              <w:left w:w="58" w:type="dxa"/>
              <w:right w:w="58" w:type="dxa"/>
            </w:tcMar>
          </w:tcPr>
          <w:p w14:paraId="7307F6FC" w14:textId="77777777" w:rsidR="00FE457C" w:rsidRDefault="00FE457C" w:rsidP="00B84EA5">
            <w:pPr>
              <w:keepNext/>
              <w:adjustRightInd w:val="0"/>
              <w:spacing w:before="58" w:after="58"/>
              <w:jc w:val="center"/>
              <w:rPr>
                <w:b/>
                <w:bCs/>
                <w:color w:val="000000"/>
              </w:rPr>
            </w:pPr>
            <w:r>
              <w:rPr>
                <w:b/>
                <w:bCs/>
                <w:color w:val="000000"/>
              </w:rPr>
              <w:t>&lt;.001</w:t>
            </w:r>
          </w:p>
        </w:tc>
        <w:tc>
          <w:tcPr>
            <w:tcW w:w="979" w:type="dxa"/>
            <w:vMerge w:val="restart"/>
            <w:tcBorders>
              <w:top w:val="nil"/>
              <w:left w:val="nil"/>
              <w:bottom w:val="nil"/>
              <w:right w:val="nil"/>
            </w:tcBorders>
            <w:shd w:val="clear" w:color="auto" w:fill="FFFFFF"/>
            <w:tcMar>
              <w:left w:w="58" w:type="dxa"/>
              <w:right w:w="58" w:type="dxa"/>
            </w:tcMar>
          </w:tcPr>
          <w:p w14:paraId="139B03EE" w14:textId="77777777" w:rsidR="00FE457C" w:rsidRDefault="00FE457C" w:rsidP="00B84EA5">
            <w:pPr>
              <w:keepNext/>
              <w:adjustRightInd w:val="0"/>
              <w:spacing w:before="58" w:after="58"/>
              <w:jc w:val="center"/>
              <w:rPr>
                <w:b/>
                <w:bCs/>
                <w:color w:val="000000"/>
              </w:rPr>
            </w:pPr>
            <w:r>
              <w:rPr>
                <w:b/>
                <w:bCs/>
                <w:color w:val="000000"/>
              </w:rPr>
              <w:t>&lt;.001</w:t>
            </w:r>
          </w:p>
        </w:tc>
      </w:tr>
      <w:tr w:rsidR="00FE457C" w14:paraId="0D776791"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3F570C03" w14:textId="77777777" w:rsidR="00FE457C" w:rsidRDefault="00FE457C" w:rsidP="00B84EA5">
            <w:pPr>
              <w:adjustRightInd w:val="0"/>
            </w:pPr>
          </w:p>
        </w:tc>
        <w:tc>
          <w:tcPr>
            <w:tcW w:w="2362" w:type="dxa"/>
            <w:tcBorders>
              <w:top w:val="nil"/>
              <w:left w:val="nil"/>
              <w:bottom w:val="nil"/>
              <w:right w:val="nil"/>
            </w:tcBorders>
            <w:shd w:val="clear" w:color="auto" w:fill="FFFFFF"/>
            <w:tcMar>
              <w:left w:w="58" w:type="dxa"/>
              <w:right w:w="58" w:type="dxa"/>
            </w:tcMar>
          </w:tcPr>
          <w:p w14:paraId="09749D8B" w14:textId="77777777" w:rsidR="00FE457C" w:rsidRDefault="00FE457C" w:rsidP="00B84EA5">
            <w:pPr>
              <w:adjustRightInd w:val="0"/>
              <w:spacing w:before="58" w:after="58"/>
              <w:rPr>
                <w:color w:val="000000"/>
              </w:rPr>
            </w:pPr>
            <w:r>
              <w:rPr>
                <w:color w:val="000000"/>
              </w:rPr>
              <w:t>Female</w:t>
            </w:r>
          </w:p>
        </w:tc>
        <w:tc>
          <w:tcPr>
            <w:tcW w:w="1210" w:type="dxa"/>
            <w:tcBorders>
              <w:top w:val="nil"/>
              <w:left w:val="nil"/>
              <w:bottom w:val="nil"/>
              <w:right w:val="nil"/>
            </w:tcBorders>
            <w:shd w:val="clear" w:color="auto" w:fill="FFFFFF"/>
            <w:tcMar>
              <w:left w:w="58" w:type="dxa"/>
              <w:right w:w="58" w:type="dxa"/>
            </w:tcMar>
          </w:tcPr>
          <w:p w14:paraId="59CC97CA" w14:textId="77777777" w:rsidR="00FE457C" w:rsidRDefault="00FE457C" w:rsidP="00B84EA5">
            <w:pPr>
              <w:adjustRightInd w:val="0"/>
              <w:spacing w:before="58" w:after="58"/>
              <w:jc w:val="center"/>
              <w:rPr>
                <w:color w:val="000000"/>
              </w:rPr>
            </w:pPr>
            <w:r>
              <w:rPr>
                <w:color w:val="000000"/>
              </w:rPr>
              <w:t>30403</w:t>
            </w:r>
          </w:p>
        </w:tc>
        <w:tc>
          <w:tcPr>
            <w:tcW w:w="1786" w:type="dxa"/>
            <w:tcBorders>
              <w:top w:val="nil"/>
              <w:left w:val="nil"/>
              <w:bottom w:val="nil"/>
              <w:right w:val="nil"/>
            </w:tcBorders>
            <w:shd w:val="clear" w:color="auto" w:fill="FFFFFF"/>
            <w:tcMar>
              <w:left w:w="58" w:type="dxa"/>
              <w:right w:w="58" w:type="dxa"/>
            </w:tcMar>
          </w:tcPr>
          <w:p w14:paraId="18E8065D" w14:textId="77777777" w:rsidR="00FE457C" w:rsidRDefault="00FE457C" w:rsidP="00B84EA5">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14:paraId="1848D96E" w14:textId="77777777" w:rsidR="00FE457C" w:rsidRDefault="00FE457C" w:rsidP="00B84EA5">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14:paraId="3DCA1AEA" w14:textId="77777777" w:rsidR="00FE457C" w:rsidRDefault="00FE457C" w:rsidP="00B84EA5">
            <w:pPr>
              <w:adjustRightInd w:val="0"/>
            </w:pPr>
          </w:p>
        </w:tc>
      </w:tr>
      <w:tr w:rsidR="00FE457C" w14:paraId="2454CE9F" w14:textId="77777777" w:rsidTr="00B84EA5">
        <w:tblPrEx>
          <w:tblCellMar>
            <w:top w:w="0" w:type="dxa"/>
            <w:left w:w="0" w:type="dxa"/>
            <w:bottom w:w="0" w:type="dxa"/>
            <w:right w:w="0" w:type="dxa"/>
          </w:tblCellMar>
        </w:tblPrEx>
        <w:trPr>
          <w:cantSplit/>
          <w:jc w:val="center"/>
        </w:trPr>
        <w:tc>
          <w:tcPr>
            <w:tcW w:w="10196" w:type="dxa"/>
            <w:gridSpan w:val="6"/>
            <w:tcBorders>
              <w:top w:val="nil"/>
              <w:left w:val="nil"/>
              <w:bottom w:val="nil"/>
              <w:right w:val="nil"/>
            </w:tcBorders>
            <w:shd w:val="clear" w:color="auto" w:fill="FFFFFF"/>
            <w:tcMar>
              <w:left w:w="58" w:type="dxa"/>
              <w:right w:w="58" w:type="dxa"/>
            </w:tcMar>
          </w:tcPr>
          <w:p w14:paraId="38CCD003" w14:textId="77777777" w:rsidR="00FE457C" w:rsidRDefault="00FE457C" w:rsidP="00B84EA5">
            <w:pPr>
              <w:adjustRightInd w:val="0"/>
              <w:spacing w:before="58" w:after="58"/>
              <w:jc w:val="center"/>
              <w:rPr>
                <w:color w:val="000000"/>
              </w:rPr>
            </w:pPr>
          </w:p>
        </w:tc>
      </w:tr>
      <w:tr w:rsidR="00FE457C" w14:paraId="1961BA9F"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648760D5" w14:textId="77777777" w:rsidR="00FE457C" w:rsidRDefault="00FE457C" w:rsidP="00B84EA5">
            <w:pPr>
              <w:keepNext/>
              <w:adjustRightInd w:val="0"/>
              <w:spacing w:before="58" w:after="58"/>
              <w:rPr>
                <w:color w:val="000000"/>
              </w:rPr>
            </w:pPr>
            <w:r>
              <w:rPr>
                <w:color w:val="000000"/>
              </w:rPr>
              <w:t>Race</w:t>
            </w:r>
          </w:p>
        </w:tc>
        <w:tc>
          <w:tcPr>
            <w:tcW w:w="2362" w:type="dxa"/>
            <w:tcBorders>
              <w:top w:val="nil"/>
              <w:left w:val="nil"/>
              <w:bottom w:val="nil"/>
              <w:right w:val="nil"/>
            </w:tcBorders>
            <w:shd w:val="clear" w:color="auto" w:fill="FFFFFF"/>
            <w:tcMar>
              <w:left w:w="58" w:type="dxa"/>
              <w:right w:w="58" w:type="dxa"/>
            </w:tcMar>
          </w:tcPr>
          <w:p w14:paraId="389AB8A0" w14:textId="77777777" w:rsidR="00FE457C" w:rsidRDefault="00FE457C" w:rsidP="00B84EA5">
            <w:pPr>
              <w:keepNext/>
              <w:adjustRightInd w:val="0"/>
              <w:spacing w:before="58" w:after="58"/>
              <w:rPr>
                <w:color w:val="000000"/>
              </w:rPr>
            </w:pPr>
            <w:r>
              <w:rPr>
                <w:color w:val="000000"/>
              </w:rPr>
              <w:t>White</w:t>
            </w:r>
          </w:p>
        </w:tc>
        <w:tc>
          <w:tcPr>
            <w:tcW w:w="1210" w:type="dxa"/>
            <w:tcBorders>
              <w:top w:val="nil"/>
              <w:left w:val="nil"/>
              <w:bottom w:val="nil"/>
              <w:right w:val="nil"/>
            </w:tcBorders>
            <w:shd w:val="clear" w:color="auto" w:fill="FFFFFF"/>
            <w:tcMar>
              <w:left w:w="58" w:type="dxa"/>
              <w:right w:w="58" w:type="dxa"/>
            </w:tcMar>
          </w:tcPr>
          <w:p w14:paraId="22A9A586" w14:textId="77777777" w:rsidR="00FE457C" w:rsidRDefault="00FE457C" w:rsidP="00B84EA5">
            <w:pPr>
              <w:keepNext/>
              <w:adjustRightInd w:val="0"/>
              <w:spacing w:before="58" w:after="58"/>
              <w:jc w:val="center"/>
              <w:rPr>
                <w:color w:val="000000"/>
              </w:rPr>
            </w:pPr>
            <w:r>
              <w:rPr>
                <w:color w:val="000000"/>
              </w:rPr>
              <w:t>56738</w:t>
            </w:r>
          </w:p>
        </w:tc>
        <w:tc>
          <w:tcPr>
            <w:tcW w:w="1786" w:type="dxa"/>
            <w:tcBorders>
              <w:top w:val="nil"/>
              <w:left w:val="nil"/>
              <w:bottom w:val="nil"/>
              <w:right w:val="nil"/>
            </w:tcBorders>
            <w:shd w:val="clear" w:color="auto" w:fill="FFFFFF"/>
            <w:tcMar>
              <w:left w:w="58" w:type="dxa"/>
              <w:right w:w="58" w:type="dxa"/>
            </w:tcMar>
          </w:tcPr>
          <w:p w14:paraId="613FBF86" w14:textId="77777777" w:rsidR="00FE457C" w:rsidRDefault="00FE457C" w:rsidP="00B84EA5">
            <w:pPr>
              <w:keepNext/>
              <w:adjustRightInd w:val="0"/>
              <w:spacing w:before="58" w:after="58"/>
              <w:jc w:val="center"/>
              <w:rPr>
                <w:color w:val="000000"/>
              </w:rPr>
            </w:pPr>
            <w:r>
              <w:rPr>
                <w:color w:val="000000"/>
              </w:rPr>
              <w:t>1.17 (1.14-1.21)</w:t>
            </w:r>
          </w:p>
        </w:tc>
        <w:tc>
          <w:tcPr>
            <w:tcW w:w="979" w:type="dxa"/>
            <w:tcBorders>
              <w:top w:val="nil"/>
              <w:left w:val="nil"/>
              <w:bottom w:val="nil"/>
              <w:right w:val="nil"/>
            </w:tcBorders>
            <w:shd w:val="clear" w:color="auto" w:fill="FFFFFF"/>
            <w:tcMar>
              <w:left w:w="58" w:type="dxa"/>
              <w:right w:w="58" w:type="dxa"/>
            </w:tcMar>
          </w:tcPr>
          <w:p w14:paraId="65A35A35" w14:textId="77777777" w:rsidR="00FE457C" w:rsidRDefault="00FE457C" w:rsidP="00B84EA5">
            <w:pPr>
              <w:keepNext/>
              <w:adjustRightInd w:val="0"/>
              <w:spacing w:before="58" w:after="58"/>
              <w:jc w:val="center"/>
              <w:rPr>
                <w:b/>
                <w:bCs/>
                <w:color w:val="000000"/>
              </w:rPr>
            </w:pPr>
            <w:r>
              <w:rPr>
                <w:b/>
                <w:bCs/>
                <w:color w:val="000000"/>
              </w:rPr>
              <w:t>&lt;.001</w:t>
            </w:r>
          </w:p>
        </w:tc>
        <w:tc>
          <w:tcPr>
            <w:tcW w:w="979" w:type="dxa"/>
            <w:vMerge w:val="restart"/>
            <w:tcBorders>
              <w:top w:val="nil"/>
              <w:left w:val="nil"/>
              <w:bottom w:val="nil"/>
              <w:right w:val="nil"/>
            </w:tcBorders>
            <w:shd w:val="clear" w:color="auto" w:fill="FFFFFF"/>
            <w:tcMar>
              <w:left w:w="58" w:type="dxa"/>
              <w:right w:w="58" w:type="dxa"/>
            </w:tcMar>
          </w:tcPr>
          <w:p w14:paraId="46C89DFD" w14:textId="77777777" w:rsidR="00FE457C" w:rsidRDefault="00FE457C" w:rsidP="00B84EA5">
            <w:pPr>
              <w:keepNext/>
              <w:adjustRightInd w:val="0"/>
              <w:spacing w:before="58" w:after="58"/>
              <w:jc w:val="center"/>
              <w:rPr>
                <w:b/>
                <w:bCs/>
                <w:color w:val="000000"/>
              </w:rPr>
            </w:pPr>
            <w:r>
              <w:rPr>
                <w:b/>
                <w:bCs/>
                <w:color w:val="000000"/>
              </w:rPr>
              <w:t>&lt;.001</w:t>
            </w:r>
          </w:p>
        </w:tc>
      </w:tr>
      <w:tr w:rsidR="00FE457C" w14:paraId="4853C1C4"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554112B8" w14:textId="77777777" w:rsidR="00FE457C" w:rsidRDefault="00FE457C" w:rsidP="00B84EA5">
            <w:pPr>
              <w:adjustRightInd w:val="0"/>
            </w:pPr>
          </w:p>
        </w:tc>
        <w:tc>
          <w:tcPr>
            <w:tcW w:w="2362" w:type="dxa"/>
            <w:tcBorders>
              <w:top w:val="nil"/>
              <w:left w:val="nil"/>
              <w:bottom w:val="nil"/>
              <w:right w:val="nil"/>
            </w:tcBorders>
            <w:shd w:val="clear" w:color="auto" w:fill="FFFFFF"/>
            <w:tcMar>
              <w:left w:w="58" w:type="dxa"/>
              <w:right w:w="58" w:type="dxa"/>
            </w:tcMar>
          </w:tcPr>
          <w:p w14:paraId="3C77F615" w14:textId="77777777" w:rsidR="00FE457C" w:rsidRDefault="00FE457C" w:rsidP="00B84EA5">
            <w:pPr>
              <w:adjustRightInd w:val="0"/>
              <w:spacing w:before="58" w:after="58"/>
              <w:rPr>
                <w:color w:val="000000"/>
              </w:rPr>
            </w:pPr>
            <w:r>
              <w:rPr>
                <w:color w:val="000000"/>
              </w:rPr>
              <w:t>Non-white</w:t>
            </w:r>
          </w:p>
        </w:tc>
        <w:tc>
          <w:tcPr>
            <w:tcW w:w="1210" w:type="dxa"/>
            <w:tcBorders>
              <w:top w:val="nil"/>
              <w:left w:val="nil"/>
              <w:bottom w:val="nil"/>
              <w:right w:val="nil"/>
            </w:tcBorders>
            <w:shd w:val="clear" w:color="auto" w:fill="FFFFFF"/>
            <w:tcMar>
              <w:left w:w="58" w:type="dxa"/>
              <w:right w:w="58" w:type="dxa"/>
            </w:tcMar>
          </w:tcPr>
          <w:p w14:paraId="61286A47" w14:textId="77777777" w:rsidR="00FE457C" w:rsidRDefault="00FE457C" w:rsidP="00B84EA5">
            <w:pPr>
              <w:adjustRightInd w:val="0"/>
              <w:spacing w:before="58" w:after="58"/>
              <w:jc w:val="center"/>
              <w:rPr>
                <w:color w:val="000000"/>
              </w:rPr>
            </w:pPr>
            <w:r>
              <w:rPr>
                <w:color w:val="000000"/>
              </w:rPr>
              <w:t>6300</w:t>
            </w:r>
          </w:p>
        </w:tc>
        <w:tc>
          <w:tcPr>
            <w:tcW w:w="1786" w:type="dxa"/>
            <w:tcBorders>
              <w:top w:val="nil"/>
              <w:left w:val="nil"/>
              <w:bottom w:val="nil"/>
              <w:right w:val="nil"/>
            </w:tcBorders>
            <w:shd w:val="clear" w:color="auto" w:fill="FFFFFF"/>
            <w:tcMar>
              <w:left w:w="58" w:type="dxa"/>
              <w:right w:w="58" w:type="dxa"/>
            </w:tcMar>
          </w:tcPr>
          <w:p w14:paraId="66822026" w14:textId="77777777" w:rsidR="00FE457C" w:rsidRDefault="00FE457C" w:rsidP="00B84EA5">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14:paraId="29184366" w14:textId="77777777" w:rsidR="00FE457C" w:rsidRDefault="00FE457C" w:rsidP="00B84EA5">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14:paraId="22DE619E" w14:textId="77777777" w:rsidR="00FE457C" w:rsidRDefault="00FE457C" w:rsidP="00B84EA5">
            <w:pPr>
              <w:adjustRightInd w:val="0"/>
            </w:pPr>
          </w:p>
        </w:tc>
      </w:tr>
      <w:tr w:rsidR="00FE457C" w14:paraId="5AEA0360" w14:textId="77777777" w:rsidTr="00B84EA5">
        <w:tblPrEx>
          <w:tblCellMar>
            <w:top w:w="0" w:type="dxa"/>
            <w:left w:w="0" w:type="dxa"/>
            <w:bottom w:w="0" w:type="dxa"/>
            <w:right w:w="0" w:type="dxa"/>
          </w:tblCellMar>
        </w:tblPrEx>
        <w:trPr>
          <w:cantSplit/>
          <w:jc w:val="center"/>
        </w:trPr>
        <w:tc>
          <w:tcPr>
            <w:tcW w:w="10196" w:type="dxa"/>
            <w:gridSpan w:val="6"/>
            <w:tcBorders>
              <w:top w:val="nil"/>
              <w:left w:val="nil"/>
              <w:bottom w:val="nil"/>
              <w:right w:val="nil"/>
            </w:tcBorders>
            <w:shd w:val="clear" w:color="auto" w:fill="FFFFFF"/>
            <w:tcMar>
              <w:left w:w="58" w:type="dxa"/>
              <w:right w:w="58" w:type="dxa"/>
            </w:tcMar>
          </w:tcPr>
          <w:p w14:paraId="503D4E19" w14:textId="77777777" w:rsidR="00FE457C" w:rsidRDefault="00FE457C" w:rsidP="00B84EA5">
            <w:pPr>
              <w:adjustRightInd w:val="0"/>
              <w:spacing w:before="58" w:after="58"/>
              <w:jc w:val="center"/>
              <w:rPr>
                <w:color w:val="000000"/>
              </w:rPr>
            </w:pPr>
          </w:p>
        </w:tc>
      </w:tr>
      <w:tr w:rsidR="00FE457C" w14:paraId="4D95E2A5"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5E906219" w14:textId="77777777" w:rsidR="00FE457C" w:rsidRDefault="00FE457C" w:rsidP="00B84EA5">
            <w:pPr>
              <w:keepNext/>
              <w:adjustRightInd w:val="0"/>
              <w:spacing w:before="58" w:after="58"/>
              <w:rPr>
                <w:color w:val="000000"/>
              </w:rPr>
            </w:pPr>
            <w:r>
              <w:rPr>
                <w:color w:val="000000"/>
              </w:rPr>
              <w:t>Primary Payor</w:t>
            </w:r>
          </w:p>
        </w:tc>
        <w:tc>
          <w:tcPr>
            <w:tcW w:w="2362" w:type="dxa"/>
            <w:tcBorders>
              <w:top w:val="nil"/>
              <w:left w:val="nil"/>
              <w:bottom w:val="nil"/>
              <w:right w:val="nil"/>
            </w:tcBorders>
            <w:shd w:val="clear" w:color="auto" w:fill="FFFFFF"/>
            <w:tcMar>
              <w:left w:w="58" w:type="dxa"/>
              <w:right w:w="58" w:type="dxa"/>
            </w:tcMar>
          </w:tcPr>
          <w:p w14:paraId="64104C52" w14:textId="77777777" w:rsidR="00FE457C" w:rsidRDefault="00FE457C" w:rsidP="00B84EA5">
            <w:pPr>
              <w:keepNext/>
              <w:adjustRightInd w:val="0"/>
              <w:spacing w:before="58" w:after="58"/>
              <w:rPr>
                <w:color w:val="000000"/>
              </w:rPr>
            </w:pPr>
            <w:r>
              <w:rPr>
                <w:color w:val="000000"/>
              </w:rPr>
              <w:t>Medicaid/Other Goverment/Not Insured/Unknown</w:t>
            </w:r>
          </w:p>
        </w:tc>
        <w:tc>
          <w:tcPr>
            <w:tcW w:w="1210" w:type="dxa"/>
            <w:tcBorders>
              <w:top w:val="nil"/>
              <w:left w:val="nil"/>
              <w:bottom w:val="nil"/>
              <w:right w:val="nil"/>
            </w:tcBorders>
            <w:shd w:val="clear" w:color="auto" w:fill="FFFFFF"/>
            <w:tcMar>
              <w:left w:w="58" w:type="dxa"/>
              <w:right w:w="58" w:type="dxa"/>
            </w:tcMar>
          </w:tcPr>
          <w:p w14:paraId="604CCD90" w14:textId="77777777" w:rsidR="00FE457C" w:rsidRDefault="00FE457C" w:rsidP="00B84EA5">
            <w:pPr>
              <w:keepNext/>
              <w:adjustRightInd w:val="0"/>
              <w:spacing w:before="58" w:after="58"/>
              <w:jc w:val="center"/>
              <w:rPr>
                <w:color w:val="000000"/>
              </w:rPr>
            </w:pPr>
            <w:r>
              <w:rPr>
                <w:color w:val="000000"/>
              </w:rPr>
              <w:t>11156</w:t>
            </w:r>
          </w:p>
        </w:tc>
        <w:tc>
          <w:tcPr>
            <w:tcW w:w="1786" w:type="dxa"/>
            <w:tcBorders>
              <w:top w:val="nil"/>
              <w:left w:val="nil"/>
              <w:bottom w:val="nil"/>
              <w:right w:val="nil"/>
            </w:tcBorders>
            <w:shd w:val="clear" w:color="auto" w:fill="FFFFFF"/>
            <w:tcMar>
              <w:left w:w="58" w:type="dxa"/>
              <w:right w:w="58" w:type="dxa"/>
            </w:tcMar>
          </w:tcPr>
          <w:p w14:paraId="7D76FD1A" w14:textId="77777777" w:rsidR="00FE457C" w:rsidRDefault="00FE457C" w:rsidP="00B84EA5">
            <w:pPr>
              <w:keepNext/>
              <w:adjustRightInd w:val="0"/>
              <w:spacing w:before="58" w:after="58"/>
              <w:jc w:val="center"/>
              <w:rPr>
                <w:color w:val="000000"/>
              </w:rPr>
            </w:pPr>
            <w:r>
              <w:rPr>
                <w:color w:val="000000"/>
              </w:rPr>
              <w:t>1.22 (1.19-1.26)</w:t>
            </w:r>
          </w:p>
        </w:tc>
        <w:tc>
          <w:tcPr>
            <w:tcW w:w="979" w:type="dxa"/>
            <w:tcBorders>
              <w:top w:val="nil"/>
              <w:left w:val="nil"/>
              <w:bottom w:val="nil"/>
              <w:right w:val="nil"/>
            </w:tcBorders>
            <w:shd w:val="clear" w:color="auto" w:fill="FFFFFF"/>
            <w:tcMar>
              <w:left w:w="58" w:type="dxa"/>
              <w:right w:w="58" w:type="dxa"/>
            </w:tcMar>
          </w:tcPr>
          <w:p w14:paraId="58D8CEF2" w14:textId="77777777" w:rsidR="00FE457C" w:rsidRDefault="00FE457C" w:rsidP="00B84EA5">
            <w:pPr>
              <w:keepNext/>
              <w:adjustRightInd w:val="0"/>
              <w:spacing w:before="58" w:after="58"/>
              <w:jc w:val="center"/>
              <w:rPr>
                <w:b/>
                <w:bCs/>
                <w:color w:val="000000"/>
              </w:rPr>
            </w:pPr>
            <w:r>
              <w:rPr>
                <w:b/>
                <w:bCs/>
                <w:color w:val="000000"/>
              </w:rPr>
              <w:t>&lt;.001</w:t>
            </w:r>
          </w:p>
        </w:tc>
        <w:tc>
          <w:tcPr>
            <w:tcW w:w="979" w:type="dxa"/>
            <w:vMerge w:val="restart"/>
            <w:tcBorders>
              <w:top w:val="nil"/>
              <w:left w:val="nil"/>
              <w:bottom w:val="nil"/>
              <w:right w:val="nil"/>
            </w:tcBorders>
            <w:shd w:val="clear" w:color="auto" w:fill="FFFFFF"/>
            <w:tcMar>
              <w:left w:w="58" w:type="dxa"/>
              <w:right w:w="58" w:type="dxa"/>
            </w:tcMar>
          </w:tcPr>
          <w:p w14:paraId="1088078A" w14:textId="77777777" w:rsidR="00FE457C" w:rsidRDefault="00FE457C" w:rsidP="00B84EA5">
            <w:pPr>
              <w:keepNext/>
              <w:adjustRightInd w:val="0"/>
              <w:spacing w:before="58" w:after="58"/>
              <w:jc w:val="center"/>
              <w:rPr>
                <w:b/>
                <w:bCs/>
                <w:color w:val="000000"/>
              </w:rPr>
            </w:pPr>
            <w:r>
              <w:rPr>
                <w:b/>
                <w:bCs/>
                <w:color w:val="000000"/>
              </w:rPr>
              <w:t>&lt;.001</w:t>
            </w:r>
          </w:p>
        </w:tc>
      </w:tr>
      <w:tr w:rsidR="00FE457C" w14:paraId="461BE36E"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0A249F8C" w14:textId="77777777" w:rsidR="00FE457C" w:rsidRDefault="00FE457C"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3A097BE7" w14:textId="77777777" w:rsidR="00FE457C" w:rsidRDefault="00FE457C" w:rsidP="00B84EA5">
            <w:pPr>
              <w:keepNext/>
              <w:adjustRightInd w:val="0"/>
              <w:spacing w:before="58" w:after="58"/>
              <w:rPr>
                <w:color w:val="000000"/>
              </w:rPr>
            </w:pPr>
            <w:r>
              <w:rPr>
                <w:color w:val="000000"/>
              </w:rPr>
              <w:t>Medicare</w:t>
            </w:r>
          </w:p>
        </w:tc>
        <w:tc>
          <w:tcPr>
            <w:tcW w:w="1210" w:type="dxa"/>
            <w:tcBorders>
              <w:top w:val="nil"/>
              <w:left w:val="nil"/>
              <w:bottom w:val="nil"/>
              <w:right w:val="nil"/>
            </w:tcBorders>
            <w:shd w:val="clear" w:color="auto" w:fill="FFFFFF"/>
            <w:tcMar>
              <w:left w:w="58" w:type="dxa"/>
              <w:right w:w="58" w:type="dxa"/>
            </w:tcMar>
          </w:tcPr>
          <w:p w14:paraId="18E30FAF" w14:textId="77777777" w:rsidR="00FE457C" w:rsidRDefault="00FE457C" w:rsidP="00B84EA5">
            <w:pPr>
              <w:keepNext/>
              <w:adjustRightInd w:val="0"/>
              <w:spacing w:before="58" w:after="58"/>
              <w:jc w:val="center"/>
              <w:rPr>
                <w:color w:val="000000"/>
              </w:rPr>
            </w:pPr>
            <w:r>
              <w:rPr>
                <w:color w:val="000000"/>
              </w:rPr>
              <w:t>31823</w:t>
            </w:r>
          </w:p>
        </w:tc>
        <w:tc>
          <w:tcPr>
            <w:tcW w:w="1786" w:type="dxa"/>
            <w:tcBorders>
              <w:top w:val="nil"/>
              <w:left w:val="nil"/>
              <w:bottom w:val="nil"/>
              <w:right w:val="nil"/>
            </w:tcBorders>
            <w:shd w:val="clear" w:color="auto" w:fill="FFFFFF"/>
            <w:tcMar>
              <w:left w:w="58" w:type="dxa"/>
              <w:right w:w="58" w:type="dxa"/>
            </w:tcMar>
          </w:tcPr>
          <w:p w14:paraId="59DD59FB" w14:textId="77777777" w:rsidR="00FE457C" w:rsidRDefault="00FE457C" w:rsidP="00B84EA5">
            <w:pPr>
              <w:keepNext/>
              <w:adjustRightInd w:val="0"/>
              <w:spacing w:before="58" w:after="58"/>
              <w:jc w:val="center"/>
              <w:rPr>
                <w:color w:val="000000"/>
              </w:rPr>
            </w:pPr>
            <w:r>
              <w:rPr>
                <w:color w:val="000000"/>
              </w:rPr>
              <w:t>1.05 (1.03-1.08)</w:t>
            </w:r>
          </w:p>
        </w:tc>
        <w:tc>
          <w:tcPr>
            <w:tcW w:w="979" w:type="dxa"/>
            <w:tcBorders>
              <w:top w:val="nil"/>
              <w:left w:val="nil"/>
              <w:bottom w:val="nil"/>
              <w:right w:val="nil"/>
            </w:tcBorders>
            <w:shd w:val="clear" w:color="auto" w:fill="FFFFFF"/>
            <w:tcMar>
              <w:left w:w="58" w:type="dxa"/>
              <w:right w:w="58" w:type="dxa"/>
            </w:tcMar>
          </w:tcPr>
          <w:p w14:paraId="1BD1CEDF" w14:textId="77777777" w:rsidR="00FE457C" w:rsidRDefault="00FE457C" w:rsidP="00B84EA5">
            <w:pPr>
              <w:keepNext/>
              <w:adjustRightInd w:val="0"/>
              <w:spacing w:before="58" w:after="58"/>
              <w:jc w:val="center"/>
              <w:rPr>
                <w:b/>
                <w:bCs/>
                <w:color w:val="000000"/>
              </w:rPr>
            </w:pPr>
            <w:r>
              <w:rPr>
                <w:b/>
                <w:bCs/>
                <w:color w:val="000000"/>
              </w:rPr>
              <w:t>&lt;.001</w:t>
            </w:r>
          </w:p>
        </w:tc>
        <w:tc>
          <w:tcPr>
            <w:tcW w:w="979" w:type="dxa"/>
            <w:vMerge/>
            <w:tcBorders>
              <w:top w:val="nil"/>
              <w:left w:val="nil"/>
              <w:bottom w:val="nil"/>
              <w:right w:val="nil"/>
            </w:tcBorders>
            <w:shd w:val="clear" w:color="auto" w:fill="FFFFFF"/>
            <w:tcMar>
              <w:left w:w="58" w:type="dxa"/>
              <w:right w:w="58" w:type="dxa"/>
            </w:tcMar>
          </w:tcPr>
          <w:p w14:paraId="5AFA0EF0" w14:textId="77777777" w:rsidR="00FE457C" w:rsidRDefault="00FE457C" w:rsidP="00B84EA5">
            <w:pPr>
              <w:keepNext/>
              <w:adjustRightInd w:val="0"/>
            </w:pPr>
          </w:p>
        </w:tc>
      </w:tr>
      <w:tr w:rsidR="00FE457C" w14:paraId="4614DDBF"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36F0CF6C" w14:textId="77777777" w:rsidR="00FE457C" w:rsidRDefault="00FE457C" w:rsidP="00B84EA5">
            <w:pPr>
              <w:adjustRightInd w:val="0"/>
            </w:pPr>
          </w:p>
        </w:tc>
        <w:tc>
          <w:tcPr>
            <w:tcW w:w="2362" w:type="dxa"/>
            <w:tcBorders>
              <w:top w:val="nil"/>
              <w:left w:val="nil"/>
              <w:bottom w:val="nil"/>
              <w:right w:val="nil"/>
            </w:tcBorders>
            <w:shd w:val="clear" w:color="auto" w:fill="FFFFFF"/>
            <w:tcMar>
              <w:left w:w="58" w:type="dxa"/>
              <w:right w:w="58" w:type="dxa"/>
            </w:tcMar>
          </w:tcPr>
          <w:p w14:paraId="4F52419E" w14:textId="77777777" w:rsidR="00FE457C" w:rsidRDefault="00FE457C" w:rsidP="00B84EA5">
            <w:pPr>
              <w:adjustRightInd w:val="0"/>
              <w:spacing w:before="58" w:after="58"/>
              <w:rPr>
                <w:color w:val="000000"/>
              </w:rPr>
            </w:pPr>
            <w:r>
              <w:rPr>
                <w:color w:val="000000"/>
              </w:rPr>
              <w:t>Private</w:t>
            </w:r>
          </w:p>
        </w:tc>
        <w:tc>
          <w:tcPr>
            <w:tcW w:w="1210" w:type="dxa"/>
            <w:tcBorders>
              <w:top w:val="nil"/>
              <w:left w:val="nil"/>
              <w:bottom w:val="nil"/>
              <w:right w:val="nil"/>
            </w:tcBorders>
            <w:shd w:val="clear" w:color="auto" w:fill="FFFFFF"/>
            <w:tcMar>
              <w:left w:w="58" w:type="dxa"/>
              <w:right w:w="58" w:type="dxa"/>
            </w:tcMar>
          </w:tcPr>
          <w:p w14:paraId="21AC2D02" w14:textId="77777777" w:rsidR="00FE457C" w:rsidRDefault="00FE457C" w:rsidP="00B84EA5">
            <w:pPr>
              <w:adjustRightInd w:val="0"/>
              <w:spacing w:before="58" w:after="58"/>
              <w:jc w:val="center"/>
              <w:rPr>
                <w:color w:val="000000"/>
              </w:rPr>
            </w:pPr>
            <w:r>
              <w:rPr>
                <w:color w:val="000000"/>
              </w:rPr>
              <w:t>20059</w:t>
            </w:r>
          </w:p>
        </w:tc>
        <w:tc>
          <w:tcPr>
            <w:tcW w:w="1786" w:type="dxa"/>
            <w:tcBorders>
              <w:top w:val="nil"/>
              <w:left w:val="nil"/>
              <w:bottom w:val="nil"/>
              <w:right w:val="nil"/>
            </w:tcBorders>
            <w:shd w:val="clear" w:color="auto" w:fill="FFFFFF"/>
            <w:tcMar>
              <w:left w:w="58" w:type="dxa"/>
              <w:right w:w="58" w:type="dxa"/>
            </w:tcMar>
          </w:tcPr>
          <w:p w14:paraId="65475AB3" w14:textId="77777777" w:rsidR="00FE457C" w:rsidRDefault="00FE457C" w:rsidP="00B84EA5">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14:paraId="7D6F6EF9" w14:textId="77777777" w:rsidR="00FE457C" w:rsidRDefault="00FE457C" w:rsidP="00B84EA5">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14:paraId="37014084" w14:textId="77777777" w:rsidR="00FE457C" w:rsidRDefault="00FE457C" w:rsidP="00B84EA5">
            <w:pPr>
              <w:adjustRightInd w:val="0"/>
            </w:pPr>
          </w:p>
        </w:tc>
      </w:tr>
      <w:tr w:rsidR="00FE457C" w14:paraId="71875E29" w14:textId="77777777" w:rsidTr="00B84EA5">
        <w:tblPrEx>
          <w:tblCellMar>
            <w:top w:w="0" w:type="dxa"/>
            <w:left w:w="0" w:type="dxa"/>
            <w:bottom w:w="0" w:type="dxa"/>
            <w:right w:w="0" w:type="dxa"/>
          </w:tblCellMar>
        </w:tblPrEx>
        <w:trPr>
          <w:cantSplit/>
          <w:jc w:val="center"/>
        </w:trPr>
        <w:tc>
          <w:tcPr>
            <w:tcW w:w="10196" w:type="dxa"/>
            <w:gridSpan w:val="6"/>
            <w:tcBorders>
              <w:top w:val="nil"/>
              <w:left w:val="nil"/>
              <w:bottom w:val="nil"/>
              <w:right w:val="nil"/>
            </w:tcBorders>
            <w:shd w:val="clear" w:color="auto" w:fill="FFFFFF"/>
            <w:tcMar>
              <w:left w:w="58" w:type="dxa"/>
              <w:right w:w="58" w:type="dxa"/>
            </w:tcMar>
          </w:tcPr>
          <w:p w14:paraId="298BC167" w14:textId="77777777" w:rsidR="00FE457C" w:rsidRDefault="00FE457C" w:rsidP="00B84EA5">
            <w:pPr>
              <w:adjustRightInd w:val="0"/>
              <w:spacing w:before="58" w:after="58"/>
              <w:jc w:val="center"/>
              <w:rPr>
                <w:color w:val="000000"/>
              </w:rPr>
            </w:pPr>
          </w:p>
        </w:tc>
      </w:tr>
      <w:tr w:rsidR="00FE457C" w14:paraId="15BC6841"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7134519D" w14:textId="77777777" w:rsidR="00FE457C" w:rsidRDefault="00FE457C" w:rsidP="00B84EA5">
            <w:pPr>
              <w:keepNext/>
              <w:adjustRightInd w:val="0"/>
              <w:spacing w:before="58" w:after="58"/>
              <w:rPr>
                <w:color w:val="000000"/>
              </w:rPr>
            </w:pPr>
            <w:r>
              <w:rPr>
                <w:color w:val="000000"/>
              </w:rPr>
              <w:lastRenderedPageBreak/>
              <w:t>Percent No High School Degree 2007-2012</w:t>
            </w:r>
          </w:p>
        </w:tc>
        <w:tc>
          <w:tcPr>
            <w:tcW w:w="2362" w:type="dxa"/>
            <w:tcBorders>
              <w:top w:val="nil"/>
              <w:left w:val="nil"/>
              <w:bottom w:val="nil"/>
              <w:right w:val="nil"/>
            </w:tcBorders>
            <w:shd w:val="clear" w:color="auto" w:fill="FFFFFF"/>
            <w:tcMar>
              <w:left w:w="58" w:type="dxa"/>
              <w:right w:w="58" w:type="dxa"/>
            </w:tcMar>
          </w:tcPr>
          <w:p w14:paraId="7F2BE4A6" w14:textId="77777777" w:rsidR="00FE457C" w:rsidRDefault="00FE457C" w:rsidP="00B84EA5">
            <w:pPr>
              <w:keepNext/>
              <w:adjustRightInd w:val="0"/>
              <w:spacing w:before="58" w:after="58"/>
              <w:rPr>
                <w:color w:val="000000"/>
              </w:rPr>
            </w:pPr>
            <w:r>
              <w:rPr>
                <w:color w:val="000000"/>
              </w:rPr>
              <w:t>&gt;=21%</w:t>
            </w:r>
          </w:p>
        </w:tc>
        <w:tc>
          <w:tcPr>
            <w:tcW w:w="1210" w:type="dxa"/>
            <w:tcBorders>
              <w:top w:val="nil"/>
              <w:left w:val="nil"/>
              <w:bottom w:val="nil"/>
              <w:right w:val="nil"/>
            </w:tcBorders>
            <w:shd w:val="clear" w:color="auto" w:fill="FFFFFF"/>
            <w:tcMar>
              <w:left w:w="58" w:type="dxa"/>
              <w:right w:w="58" w:type="dxa"/>
            </w:tcMar>
          </w:tcPr>
          <w:p w14:paraId="51EFB4CE" w14:textId="77777777" w:rsidR="00FE457C" w:rsidRDefault="00FE457C" w:rsidP="00B84EA5">
            <w:pPr>
              <w:keepNext/>
              <w:adjustRightInd w:val="0"/>
              <w:spacing w:before="58" w:after="58"/>
              <w:jc w:val="center"/>
              <w:rPr>
                <w:color w:val="000000"/>
              </w:rPr>
            </w:pPr>
            <w:r>
              <w:rPr>
                <w:color w:val="000000"/>
              </w:rPr>
              <w:t>12118</w:t>
            </w:r>
          </w:p>
        </w:tc>
        <w:tc>
          <w:tcPr>
            <w:tcW w:w="1786" w:type="dxa"/>
            <w:tcBorders>
              <w:top w:val="nil"/>
              <w:left w:val="nil"/>
              <w:bottom w:val="nil"/>
              <w:right w:val="nil"/>
            </w:tcBorders>
            <w:shd w:val="clear" w:color="auto" w:fill="FFFFFF"/>
            <w:tcMar>
              <w:left w:w="58" w:type="dxa"/>
              <w:right w:w="58" w:type="dxa"/>
            </w:tcMar>
          </w:tcPr>
          <w:p w14:paraId="73F83074" w14:textId="77777777" w:rsidR="00FE457C" w:rsidRDefault="00FE457C" w:rsidP="00B84EA5">
            <w:pPr>
              <w:keepNext/>
              <w:adjustRightInd w:val="0"/>
              <w:spacing w:before="58" w:after="58"/>
              <w:jc w:val="center"/>
              <w:rPr>
                <w:color w:val="000000"/>
              </w:rPr>
            </w:pPr>
            <w:r>
              <w:rPr>
                <w:color w:val="000000"/>
              </w:rPr>
              <w:t>1.03 (1.00-1.07)</w:t>
            </w:r>
          </w:p>
        </w:tc>
        <w:tc>
          <w:tcPr>
            <w:tcW w:w="979" w:type="dxa"/>
            <w:tcBorders>
              <w:top w:val="nil"/>
              <w:left w:val="nil"/>
              <w:bottom w:val="nil"/>
              <w:right w:val="nil"/>
            </w:tcBorders>
            <w:shd w:val="clear" w:color="auto" w:fill="FFFFFF"/>
            <w:tcMar>
              <w:left w:w="58" w:type="dxa"/>
              <w:right w:w="58" w:type="dxa"/>
            </w:tcMar>
          </w:tcPr>
          <w:p w14:paraId="1367C861" w14:textId="77777777" w:rsidR="00FE457C" w:rsidRDefault="00FE457C" w:rsidP="00B84EA5">
            <w:pPr>
              <w:keepNext/>
              <w:adjustRightInd w:val="0"/>
              <w:spacing w:before="58" w:after="58"/>
              <w:jc w:val="center"/>
              <w:rPr>
                <w:color w:val="000000"/>
              </w:rPr>
            </w:pPr>
            <w:r>
              <w:rPr>
                <w:color w:val="000000"/>
              </w:rPr>
              <w:t>0.073</w:t>
            </w:r>
          </w:p>
        </w:tc>
        <w:tc>
          <w:tcPr>
            <w:tcW w:w="979" w:type="dxa"/>
            <w:vMerge w:val="restart"/>
            <w:tcBorders>
              <w:top w:val="nil"/>
              <w:left w:val="nil"/>
              <w:bottom w:val="nil"/>
              <w:right w:val="nil"/>
            </w:tcBorders>
            <w:shd w:val="clear" w:color="auto" w:fill="FFFFFF"/>
            <w:tcMar>
              <w:left w:w="58" w:type="dxa"/>
              <w:right w:w="58" w:type="dxa"/>
            </w:tcMar>
          </w:tcPr>
          <w:p w14:paraId="0F7EFCFE" w14:textId="77777777" w:rsidR="00FE457C" w:rsidRDefault="00FE457C" w:rsidP="00B84EA5">
            <w:pPr>
              <w:keepNext/>
              <w:adjustRightInd w:val="0"/>
              <w:spacing w:before="58" w:after="58"/>
              <w:jc w:val="center"/>
              <w:rPr>
                <w:b/>
                <w:bCs/>
                <w:color w:val="000000"/>
              </w:rPr>
            </w:pPr>
            <w:r>
              <w:rPr>
                <w:b/>
                <w:bCs/>
                <w:color w:val="000000"/>
              </w:rPr>
              <w:t>0.006</w:t>
            </w:r>
          </w:p>
        </w:tc>
      </w:tr>
      <w:tr w:rsidR="00FE457C" w14:paraId="4007B9E2"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77F84021" w14:textId="77777777" w:rsidR="00FE457C" w:rsidRDefault="00FE457C"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09C12CE0" w14:textId="77777777" w:rsidR="00FE457C" w:rsidRDefault="00FE457C" w:rsidP="00B84EA5">
            <w:pPr>
              <w:keepNext/>
              <w:adjustRightInd w:val="0"/>
              <w:spacing w:before="58" w:after="58"/>
              <w:rPr>
                <w:color w:val="000000"/>
              </w:rPr>
            </w:pPr>
            <w:r>
              <w:rPr>
                <w:color w:val="000000"/>
              </w:rPr>
              <w:t>13.0-20.9%</w:t>
            </w:r>
          </w:p>
        </w:tc>
        <w:tc>
          <w:tcPr>
            <w:tcW w:w="1210" w:type="dxa"/>
            <w:tcBorders>
              <w:top w:val="nil"/>
              <w:left w:val="nil"/>
              <w:bottom w:val="nil"/>
              <w:right w:val="nil"/>
            </w:tcBorders>
            <w:shd w:val="clear" w:color="auto" w:fill="FFFFFF"/>
            <w:tcMar>
              <w:left w:w="58" w:type="dxa"/>
              <w:right w:w="58" w:type="dxa"/>
            </w:tcMar>
          </w:tcPr>
          <w:p w14:paraId="52E33CA7" w14:textId="77777777" w:rsidR="00FE457C" w:rsidRDefault="00FE457C" w:rsidP="00B84EA5">
            <w:pPr>
              <w:keepNext/>
              <w:adjustRightInd w:val="0"/>
              <w:spacing w:before="58" w:after="58"/>
              <w:jc w:val="center"/>
              <w:rPr>
                <w:color w:val="000000"/>
              </w:rPr>
            </w:pPr>
            <w:r>
              <w:rPr>
                <w:color w:val="000000"/>
              </w:rPr>
              <w:t>19224</w:t>
            </w:r>
          </w:p>
        </w:tc>
        <w:tc>
          <w:tcPr>
            <w:tcW w:w="1786" w:type="dxa"/>
            <w:tcBorders>
              <w:top w:val="nil"/>
              <w:left w:val="nil"/>
              <w:bottom w:val="nil"/>
              <w:right w:val="nil"/>
            </w:tcBorders>
            <w:shd w:val="clear" w:color="auto" w:fill="FFFFFF"/>
            <w:tcMar>
              <w:left w:w="58" w:type="dxa"/>
              <w:right w:w="58" w:type="dxa"/>
            </w:tcMar>
          </w:tcPr>
          <w:p w14:paraId="729AC41B" w14:textId="77777777" w:rsidR="00FE457C" w:rsidRDefault="00FE457C" w:rsidP="00B84EA5">
            <w:pPr>
              <w:keepNext/>
              <w:adjustRightInd w:val="0"/>
              <w:spacing w:before="58" w:after="58"/>
              <w:jc w:val="center"/>
              <w:rPr>
                <w:color w:val="000000"/>
              </w:rPr>
            </w:pPr>
            <w:r>
              <w:rPr>
                <w:color w:val="000000"/>
              </w:rPr>
              <w:t>1.01 (0.98-1.05)</w:t>
            </w:r>
          </w:p>
        </w:tc>
        <w:tc>
          <w:tcPr>
            <w:tcW w:w="979" w:type="dxa"/>
            <w:tcBorders>
              <w:top w:val="nil"/>
              <w:left w:val="nil"/>
              <w:bottom w:val="nil"/>
              <w:right w:val="nil"/>
            </w:tcBorders>
            <w:shd w:val="clear" w:color="auto" w:fill="FFFFFF"/>
            <w:tcMar>
              <w:left w:w="58" w:type="dxa"/>
              <w:right w:w="58" w:type="dxa"/>
            </w:tcMar>
          </w:tcPr>
          <w:p w14:paraId="36624029" w14:textId="77777777" w:rsidR="00FE457C" w:rsidRDefault="00FE457C" w:rsidP="00B84EA5">
            <w:pPr>
              <w:keepNext/>
              <w:adjustRightInd w:val="0"/>
              <w:spacing w:before="58" w:after="58"/>
              <w:jc w:val="center"/>
              <w:rPr>
                <w:color w:val="000000"/>
              </w:rPr>
            </w:pPr>
            <w:r>
              <w:rPr>
                <w:color w:val="000000"/>
              </w:rPr>
              <w:t>0.442</w:t>
            </w:r>
          </w:p>
        </w:tc>
        <w:tc>
          <w:tcPr>
            <w:tcW w:w="979" w:type="dxa"/>
            <w:vMerge/>
            <w:tcBorders>
              <w:top w:val="nil"/>
              <w:left w:val="nil"/>
              <w:bottom w:val="nil"/>
              <w:right w:val="nil"/>
            </w:tcBorders>
            <w:shd w:val="clear" w:color="auto" w:fill="FFFFFF"/>
            <w:tcMar>
              <w:left w:w="58" w:type="dxa"/>
              <w:right w:w="58" w:type="dxa"/>
            </w:tcMar>
          </w:tcPr>
          <w:p w14:paraId="72444493" w14:textId="77777777" w:rsidR="00FE457C" w:rsidRDefault="00FE457C" w:rsidP="00B84EA5">
            <w:pPr>
              <w:keepNext/>
              <w:adjustRightInd w:val="0"/>
            </w:pPr>
          </w:p>
        </w:tc>
      </w:tr>
      <w:tr w:rsidR="00FE457C" w14:paraId="5F8EDCE3"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0372DDF5" w14:textId="77777777" w:rsidR="00FE457C" w:rsidRDefault="00FE457C"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68B9C516" w14:textId="77777777" w:rsidR="00FE457C" w:rsidRDefault="00FE457C" w:rsidP="00B84EA5">
            <w:pPr>
              <w:keepNext/>
              <w:adjustRightInd w:val="0"/>
              <w:spacing w:before="58" w:after="58"/>
              <w:rPr>
                <w:color w:val="000000"/>
              </w:rPr>
            </w:pPr>
            <w:r>
              <w:rPr>
                <w:color w:val="000000"/>
              </w:rPr>
              <w:t>7.0-12.9%</w:t>
            </w:r>
          </w:p>
        </w:tc>
        <w:tc>
          <w:tcPr>
            <w:tcW w:w="1210" w:type="dxa"/>
            <w:tcBorders>
              <w:top w:val="nil"/>
              <w:left w:val="nil"/>
              <w:bottom w:val="nil"/>
              <w:right w:val="nil"/>
            </w:tcBorders>
            <w:shd w:val="clear" w:color="auto" w:fill="FFFFFF"/>
            <w:tcMar>
              <w:left w:w="58" w:type="dxa"/>
              <w:right w:w="58" w:type="dxa"/>
            </w:tcMar>
          </w:tcPr>
          <w:p w14:paraId="39CAC8F7" w14:textId="77777777" w:rsidR="00FE457C" w:rsidRDefault="00FE457C" w:rsidP="00B84EA5">
            <w:pPr>
              <w:keepNext/>
              <w:adjustRightInd w:val="0"/>
              <w:spacing w:before="58" w:after="58"/>
              <w:jc w:val="center"/>
              <w:rPr>
                <w:color w:val="000000"/>
              </w:rPr>
            </w:pPr>
            <w:r>
              <w:rPr>
                <w:color w:val="000000"/>
              </w:rPr>
              <w:t>20741</w:t>
            </w:r>
          </w:p>
        </w:tc>
        <w:tc>
          <w:tcPr>
            <w:tcW w:w="1786" w:type="dxa"/>
            <w:tcBorders>
              <w:top w:val="nil"/>
              <w:left w:val="nil"/>
              <w:bottom w:val="nil"/>
              <w:right w:val="nil"/>
            </w:tcBorders>
            <w:shd w:val="clear" w:color="auto" w:fill="FFFFFF"/>
            <w:tcMar>
              <w:left w:w="58" w:type="dxa"/>
              <w:right w:w="58" w:type="dxa"/>
            </w:tcMar>
          </w:tcPr>
          <w:p w14:paraId="338C7BC1" w14:textId="77777777" w:rsidR="00FE457C" w:rsidRDefault="00FE457C" w:rsidP="00B84EA5">
            <w:pPr>
              <w:keepNext/>
              <w:adjustRightInd w:val="0"/>
              <w:spacing w:before="58" w:after="58"/>
              <w:jc w:val="center"/>
              <w:rPr>
                <w:color w:val="000000"/>
              </w:rPr>
            </w:pPr>
            <w:r>
              <w:rPr>
                <w:color w:val="000000"/>
              </w:rPr>
              <w:t>0.98 (0.95-1.01)</w:t>
            </w:r>
          </w:p>
        </w:tc>
        <w:tc>
          <w:tcPr>
            <w:tcW w:w="979" w:type="dxa"/>
            <w:tcBorders>
              <w:top w:val="nil"/>
              <w:left w:val="nil"/>
              <w:bottom w:val="nil"/>
              <w:right w:val="nil"/>
            </w:tcBorders>
            <w:shd w:val="clear" w:color="auto" w:fill="FFFFFF"/>
            <w:tcMar>
              <w:left w:w="58" w:type="dxa"/>
              <w:right w:w="58" w:type="dxa"/>
            </w:tcMar>
          </w:tcPr>
          <w:p w14:paraId="2F7474A7" w14:textId="77777777" w:rsidR="00FE457C" w:rsidRDefault="00FE457C" w:rsidP="00B84EA5">
            <w:pPr>
              <w:keepNext/>
              <w:adjustRightInd w:val="0"/>
              <w:spacing w:before="58" w:after="58"/>
              <w:jc w:val="center"/>
              <w:rPr>
                <w:color w:val="000000"/>
              </w:rPr>
            </w:pPr>
            <w:r>
              <w:rPr>
                <w:color w:val="000000"/>
              </w:rPr>
              <w:t>0.254</w:t>
            </w:r>
          </w:p>
        </w:tc>
        <w:tc>
          <w:tcPr>
            <w:tcW w:w="979" w:type="dxa"/>
            <w:vMerge/>
            <w:tcBorders>
              <w:top w:val="nil"/>
              <w:left w:val="nil"/>
              <w:bottom w:val="nil"/>
              <w:right w:val="nil"/>
            </w:tcBorders>
            <w:shd w:val="clear" w:color="auto" w:fill="FFFFFF"/>
            <w:tcMar>
              <w:left w:w="58" w:type="dxa"/>
              <w:right w:w="58" w:type="dxa"/>
            </w:tcMar>
          </w:tcPr>
          <w:p w14:paraId="21AC06D5" w14:textId="77777777" w:rsidR="00FE457C" w:rsidRDefault="00FE457C" w:rsidP="00B84EA5">
            <w:pPr>
              <w:keepNext/>
              <w:adjustRightInd w:val="0"/>
            </w:pPr>
          </w:p>
        </w:tc>
      </w:tr>
      <w:tr w:rsidR="00FE457C" w14:paraId="01791DEB"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06BCE38F" w14:textId="77777777" w:rsidR="00FE457C" w:rsidRDefault="00FE457C" w:rsidP="00B84EA5">
            <w:pPr>
              <w:adjustRightInd w:val="0"/>
            </w:pPr>
          </w:p>
        </w:tc>
        <w:tc>
          <w:tcPr>
            <w:tcW w:w="2362" w:type="dxa"/>
            <w:tcBorders>
              <w:top w:val="nil"/>
              <w:left w:val="nil"/>
              <w:bottom w:val="nil"/>
              <w:right w:val="nil"/>
            </w:tcBorders>
            <w:shd w:val="clear" w:color="auto" w:fill="FFFFFF"/>
            <w:tcMar>
              <w:left w:w="58" w:type="dxa"/>
              <w:right w:w="58" w:type="dxa"/>
            </w:tcMar>
          </w:tcPr>
          <w:p w14:paraId="1772986E" w14:textId="77777777" w:rsidR="00FE457C" w:rsidRDefault="00FE457C" w:rsidP="00B84EA5">
            <w:pPr>
              <w:adjustRightInd w:val="0"/>
              <w:spacing w:before="58" w:after="58"/>
              <w:rPr>
                <w:color w:val="000000"/>
              </w:rPr>
            </w:pPr>
            <w:r>
              <w:rPr>
                <w:color w:val="000000"/>
              </w:rPr>
              <w:t>&lt;7.0%</w:t>
            </w:r>
          </w:p>
        </w:tc>
        <w:tc>
          <w:tcPr>
            <w:tcW w:w="1210" w:type="dxa"/>
            <w:tcBorders>
              <w:top w:val="nil"/>
              <w:left w:val="nil"/>
              <w:bottom w:val="nil"/>
              <w:right w:val="nil"/>
            </w:tcBorders>
            <w:shd w:val="clear" w:color="auto" w:fill="FFFFFF"/>
            <w:tcMar>
              <w:left w:w="58" w:type="dxa"/>
              <w:right w:w="58" w:type="dxa"/>
            </w:tcMar>
          </w:tcPr>
          <w:p w14:paraId="224E5F46" w14:textId="77777777" w:rsidR="00FE457C" w:rsidRDefault="00FE457C" w:rsidP="00B84EA5">
            <w:pPr>
              <w:adjustRightInd w:val="0"/>
              <w:spacing w:before="58" w:after="58"/>
              <w:jc w:val="center"/>
              <w:rPr>
                <w:color w:val="000000"/>
              </w:rPr>
            </w:pPr>
            <w:r>
              <w:rPr>
                <w:color w:val="000000"/>
              </w:rPr>
              <w:t>10955</w:t>
            </w:r>
          </w:p>
        </w:tc>
        <w:tc>
          <w:tcPr>
            <w:tcW w:w="1786" w:type="dxa"/>
            <w:tcBorders>
              <w:top w:val="nil"/>
              <w:left w:val="nil"/>
              <w:bottom w:val="nil"/>
              <w:right w:val="nil"/>
            </w:tcBorders>
            <w:shd w:val="clear" w:color="auto" w:fill="FFFFFF"/>
            <w:tcMar>
              <w:left w:w="58" w:type="dxa"/>
              <w:right w:w="58" w:type="dxa"/>
            </w:tcMar>
          </w:tcPr>
          <w:p w14:paraId="33A9B375" w14:textId="77777777" w:rsidR="00FE457C" w:rsidRDefault="00FE457C" w:rsidP="00B84EA5">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14:paraId="10565DBB" w14:textId="77777777" w:rsidR="00FE457C" w:rsidRDefault="00FE457C" w:rsidP="00B84EA5">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14:paraId="5C569AAF" w14:textId="77777777" w:rsidR="00FE457C" w:rsidRDefault="00FE457C" w:rsidP="00B84EA5">
            <w:pPr>
              <w:adjustRightInd w:val="0"/>
            </w:pPr>
          </w:p>
        </w:tc>
      </w:tr>
      <w:tr w:rsidR="00FE457C" w14:paraId="4EE05159" w14:textId="77777777" w:rsidTr="00B84EA5">
        <w:tblPrEx>
          <w:tblCellMar>
            <w:top w:w="0" w:type="dxa"/>
            <w:left w:w="0" w:type="dxa"/>
            <w:bottom w:w="0" w:type="dxa"/>
            <w:right w:w="0" w:type="dxa"/>
          </w:tblCellMar>
        </w:tblPrEx>
        <w:trPr>
          <w:cantSplit/>
          <w:jc w:val="center"/>
        </w:trPr>
        <w:tc>
          <w:tcPr>
            <w:tcW w:w="10196" w:type="dxa"/>
            <w:gridSpan w:val="6"/>
            <w:tcBorders>
              <w:top w:val="nil"/>
              <w:left w:val="nil"/>
              <w:bottom w:val="nil"/>
              <w:right w:val="nil"/>
            </w:tcBorders>
            <w:shd w:val="clear" w:color="auto" w:fill="FFFFFF"/>
            <w:tcMar>
              <w:left w:w="58" w:type="dxa"/>
              <w:right w:w="58" w:type="dxa"/>
            </w:tcMar>
          </w:tcPr>
          <w:p w14:paraId="1E7D7AE4" w14:textId="77777777" w:rsidR="00FE457C" w:rsidRDefault="00FE457C" w:rsidP="00B84EA5">
            <w:pPr>
              <w:adjustRightInd w:val="0"/>
              <w:spacing w:before="58" w:after="58"/>
              <w:jc w:val="center"/>
              <w:rPr>
                <w:color w:val="000000"/>
              </w:rPr>
            </w:pPr>
          </w:p>
        </w:tc>
      </w:tr>
      <w:tr w:rsidR="00FE457C" w14:paraId="6561720E"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0E9DA47B" w14:textId="77777777" w:rsidR="00FE457C" w:rsidRDefault="00FE457C" w:rsidP="00B84EA5">
            <w:pPr>
              <w:keepNext/>
              <w:adjustRightInd w:val="0"/>
              <w:spacing w:before="58" w:after="58"/>
              <w:rPr>
                <w:color w:val="000000"/>
              </w:rPr>
            </w:pPr>
            <w:r>
              <w:rPr>
                <w:color w:val="000000"/>
              </w:rPr>
              <w:t>Census Median Income Quartiles 2007-2012</w:t>
            </w:r>
          </w:p>
        </w:tc>
        <w:tc>
          <w:tcPr>
            <w:tcW w:w="2362" w:type="dxa"/>
            <w:tcBorders>
              <w:top w:val="nil"/>
              <w:left w:val="nil"/>
              <w:bottom w:val="nil"/>
              <w:right w:val="nil"/>
            </w:tcBorders>
            <w:shd w:val="clear" w:color="auto" w:fill="FFFFFF"/>
            <w:tcMar>
              <w:left w:w="58" w:type="dxa"/>
              <w:right w:w="58" w:type="dxa"/>
            </w:tcMar>
          </w:tcPr>
          <w:p w14:paraId="50BBB615" w14:textId="77777777" w:rsidR="00FE457C" w:rsidRDefault="00FE457C" w:rsidP="00B84EA5">
            <w:pPr>
              <w:keepNext/>
              <w:adjustRightInd w:val="0"/>
              <w:spacing w:before="58" w:after="58"/>
              <w:rPr>
                <w:color w:val="000000"/>
              </w:rPr>
            </w:pPr>
            <w:r>
              <w:rPr>
                <w:color w:val="000000"/>
              </w:rPr>
              <w:t>&lt;$38,000</w:t>
            </w:r>
          </w:p>
        </w:tc>
        <w:tc>
          <w:tcPr>
            <w:tcW w:w="1210" w:type="dxa"/>
            <w:tcBorders>
              <w:top w:val="nil"/>
              <w:left w:val="nil"/>
              <w:bottom w:val="nil"/>
              <w:right w:val="nil"/>
            </w:tcBorders>
            <w:shd w:val="clear" w:color="auto" w:fill="FFFFFF"/>
            <w:tcMar>
              <w:left w:w="58" w:type="dxa"/>
              <w:right w:w="58" w:type="dxa"/>
            </w:tcMar>
          </w:tcPr>
          <w:p w14:paraId="4C4534B2" w14:textId="77777777" w:rsidR="00FE457C" w:rsidRDefault="00FE457C" w:rsidP="00B84EA5">
            <w:pPr>
              <w:keepNext/>
              <w:adjustRightInd w:val="0"/>
              <w:spacing w:before="58" w:after="58"/>
              <w:jc w:val="center"/>
              <w:rPr>
                <w:color w:val="000000"/>
              </w:rPr>
            </w:pPr>
            <w:r>
              <w:rPr>
                <w:color w:val="000000"/>
              </w:rPr>
              <w:t>13959</w:t>
            </w:r>
          </w:p>
        </w:tc>
        <w:tc>
          <w:tcPr>
            <w:tcW w:w="1786" w:type="dxa"/>
            <w:tcBorders>
              <w:top w:val="nil"/>
              <w:left w:val="nil"/>
              <w:bottom w:val="nil"/>
              <w:right w:val="nil"/>
            </w:tcBorders>
            <w:shd w:val="clear" w:color="auto" w:fill="FFFFFF"/>
            <w:tcMar>
              <w:left w:w="58" w:type="dxa"/>
              <w:right w:w="58" w:type="dxa"/>
            </w:tcMar>
          </w:tcPr>
          <w:p w14:paraId="16036E2D" w14:textId="77777777" w:rsidR="00FE457C" w:rsidRDefault="00FE457C" w:rsidP="00B84EA5">
            <w:pPr>
              <w:keepNext/>
              <w:adjustRightInd w:val="0"/>
              <w:spacing w:before="58" w:after="58"/>
              <w:jc w:val="center"/>
              <w:rPr>
                <w:color w:val="000000"/>
              </w:rPr>
            </w:pPr>
            <w:r>
              <w:rPr>
                <w:color w:val="000000"/>
              </w:rPr>
              <w:t>1.28 (1.23-1.33)</w:t>
            </w:r>
          </w:p>
        </w:tc>
        <w:tc>
          <w:tcPr>
            <w:tcW w:w="979" w:type="dxa"/>
            <w:tcBorders>
              <w:top w:val="nil"/>
              <w:left w:val="nil"/>
              <w:bottom w:val="nil"/>
              <w:right w:val="nil"/>
            </w:tcBorders>
            <w:shd w:val="clear" w:color="auto" w:fill="FFFFFF"/>
            <w:tcMar>
              <w:left w:w="58" w:type="dxa"/>
              <w:right w:w="58" w:type="dxa"/>
            </w:tcMar>
          </w:tcPr>
          <w:p w14:paraId="1CA68233" w14:textId="77777777" w:rsidR="00FE457C" w:rsidRDefault="00FE457C" w:rsidP="00B84EA5">
            <w:pPr>
              <w:keepNext/>
              <w:adjustRightInd w:val="0"/>
              <w:spacing w:before="58" w:after="58"/>
              <w:jc w:val="center"/>
              <w:rPr>
                <w:b/>
                <w:bCs/>
                <w:color w:val="000000"/>
              </w:rPr>
            </w:pPr>
            <w:r>
              <w:rPr>
                <w:b/>
                <w:bCs/>
                <w:color w:val="000000"/>
              </w:rPr>
              <w:t>&lt;.001</w:t>
            </w:r>
          </w:p>
        </w:tc>
        <w:tc>
          <w:tcPr>
            <w:tcW w:w="979" w:type="dxa"/>
            <w:vMerge w:val="restart"/>
            <w:tcBorders>
              <w:top w:val="nil"/>
              <w:left w:val="nil"/>
              <w:bottom w:val="nil"/>
              <w:right w:val="nil"/>
            </w:tcBorders>
            <w:shd w:val="clear" w:color="auto" w:fill="FFFFFF"/>
            <w:tcMar>
              <w:left w:w="58" w:type="dxa"/>
              <w:right w:w="58" w:type="dxa"/>
            </w:tcMar>
          </w:tcPr>
          <w:p w14:paraId="3ADDADCD" w14:textId="77777777" w:rsidR="00FE457C" w:rsidRDefault="00FE457C" w:rsidP="00B84EA5">
            <w:pPr>
              <w:keepNext/>
              <w:adjustRightInd w:val="0"/>
              <w:spacing w:before="58" w:after="58"/>
              <w:jc w:val="center"/>
              <w:rPr>
                <w:b/>
                <w:bCs/>
                <w:color w:val="000000"/>
              </w:rPr>
            </w:pPr>
            <w:r>
              <w:rPr>
                <w:b/>
                <w:bCs/>
                <w:color w:val="000000"/>
              </w:rPr>
              <w:t>&lt;.001</w:t>
            </w:r>
          </w:p>
        </w:tc>
      </w:tr>
      <w:tr w:rsidR="00FE457C" w14:paraId="168E7620"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66616218" w14:textId="77777777" w:rsidR="00FE457C" w:rsidRDefault="00FE457C"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40FD18D9" w14:textId="77777777" w:rsidR="00FE457C" w:rsidRDefault="00FE457C" w:rsidP="00B84EA5">
            <w:pPr>
              <w:keepNext/>
              <w:adjustRightInd w:val="0"/>
              <w:spacing w:before="58" w:after="58"/>
              <w:rPr>
                <w:color w:val="000000"/>
              </w:rPr>
            </w:pPr>
            <w:r>
              <w:rPr>
                <w:color w:val="000000"/>
              </w:rPr>
              <w:t>$38,000-$47,999</w:t>
            </w:r>
          </w:p>
        </w:tc>
        <w:tc>
          <w:tcPr>
            <w:tcW w:w="1210" w:type="dxa"/>
            <w:tcBorders>
              <w:top w:val="nil"/>
              <w:left w:val="nil"/>
              <w:bottom w:val="nil"/>
              <w:right w:val="nil"/>
            </w:tcBorders>
            <w:shd w:val="clear" w:color="auto" w:fill="FFFFFF"/>
            <w:tcMar>
              <w:left w:w="58" w:type="dxa"/>
              <w:right w:w="58" w:type="dxa"/>
            </w:tcMar>
          </w:tcPr>
          <w:p w14:paraId="48AF0669" w14:textId="77777777" w:rsidR="00FE457C" w:rsidRDefault="00FE457C" w:rsidP="00B84EA5">
            <w:pPr>
              <w:keepNext/>
              <w:adjustRightInd w:val="0"/>
              <w:spacing w:before="58" w:after="58"/>
              <w:jc w:val="center"/>
              <w:rPr>
                <w:color w:val="000000"/>
              </w:rPr>
            </w:pPr>
            <w:r>
              <w:rPr>
                <w:color w:val="000000"/>
              </w:rPr>
              <w:t>17321</w:t>
            </w:r>
          </w:p>
        </w:tc>
        <w:tc>
          <w:tcPr>
            <w:tcW w:w="1786" w:type="dxa"/>
            <w:tcBorders>
              <w:top w:val="nil"/>
              <w:left w:val="nil"/>
              <w:bottom w:val="nil"/>
              <w:right w:val="nil"/>
            </w:tcBorders>
            <w:shd w:val="clear" w:color="auto" w:fill="FFFFFF"/>
            <w:tcMar>
              <w:left w:w="58" w:type="dxa"/>
              <w:right w:w="58" w:type="dxa"/>
            </w:tcMar>
          </w:tcPr>
          <w:p w14:paraId="7D95D237" w14:textId="77777777" w:rsidR="00FE457C" w:rsidRDefault="00FE457C" w:rsidP="00B84EA5">
            <w:pPr>
              <w:keepNext/>
              <w:adjustRightInd w:val="0"/>
              <w:spacing w:before="58" w:after="58"/>
              <w:jc w:val="center"/>
              <w:rPr>
                <w:color w:val="000000"/>
              </w:rPr>
            </w:pPr>
            <w:r>
              <w:rPr>
                <w:color w:val="000000"/>
              </w:rPr>
              <w:t>1.34 (1.29-1.38)</w:t>
            </w:r>
          </w:p>
        </w:tc>
        <w:tc>
          <w:tcPr>
            <w:tcW w:w="979" w:type="dxa"/>
            <w:tcBorders>
              <w:top w:val="nil"/>
              <w:left w:val="nil"/>
              <w:bottom w:val="nil"/>
              <w:right w:val="nil"/>
            </w:tcBorders>
            <w:shd w:val="clear" w:color="auto" w:fill="FFFFFF"/>
            <w:tcMar>
              <w:left w:w="58" w:type="dxa"/>
              <w:right w:w="58" w:type="dxa"/>
            </w:tcMar>
          </w:tcPr>
          <w:p w14:paraId="77AE93A5" w14:textId="77777777" w:rsidR="00FE457C" w:rsidRDefault="00FE457C" w:rsidP="00B84EA5">
            <w:pPr>
              <w:keepNext/>
              <w:adjustRightInd w:val="0"/>
              <w:spacing w:before="58" w:after="58"/>
              <w:jc w:val="center"/>
              <w:rPr>
                <w:b/>
                <w:bCs/>
                <w:color w:val="000000"/>
              </w:rPr>
            </w:pPr>
            <w:r>
              <w:rPr>
                <w:b/>
                <w:bCs/>
                <w:color w:val="000000"/>
              </w:rPr>
              <w:t>&lt;.001</w:t>
            </w:r>
          </w:p>
        </w:tc>
        <w:tc>
          <w:tcPr>
            <w:tcW w:w="979" w:type="dxa"/>
            <w:vMerge/>
            <w:tcBorders>
              <w:top w:val="nil"/>
              <w:left w:val="nil"/>
              <w:bottom w:val="nil"/>
              <w:right w:val="nil"/>
            </w:tcBorders>
            <w:shd w:val="clear" w:color="auto" w:fill="FFFFFF"/>
            <w:tcMar>
              <w:left w:w="58" w:type="dxa"/>
              <w:right w:w="58" w:type="dxa"/>
            </w:tcMar>
          </w:tcPr>
          <w:p w14:paraId="7F6310F5" w14:textId="77777777" w:rsidR="00FE457C" w:rsidRDefault="00FE457C" w:rsidP="00B84EA5">
            <w:pPr>
              <w:keepNext/>
              <w:adjustRightInd w:val="0"/>
            </w:pPr>
          </w:p>
        </w:tc>
      </w:tr>
      <w:tr w:rsidR="00FE457C" w14:paraId="788D1C1F"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72566B7C" w14:textId="77777777" w:rsidR="00FE457C" w:rsidRDefault="00FE457C"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78666749" w14:textId="77777777" w:rsidR="00FE457C" w:rsidRDefault="00FE457C" w:rsidP="00B84EA5">
            <w:pPr>
              <w:keepNext/>
              <w:adjustRightInd w:val="0"/>
              <w:spacing w:before="58" w:after="58"/>
              <w:rPr>
                <w:color w:val="000000"/>
              </w:rPr>
            </w:pPr>
            <w:r>
              <w:rPr>
                <w:color w:val="000000"/>
              </w:rPr>
              <w:t>$48,000-$62,999</w:t>
            </w:r>
          </w:p>
        </w:tc>
        <w:tc>
          <w:tcPr>
            <w:tcW w:w="1210" w:type="dxa"/>
            <w:tcBorders>
              <w:top w:val="nil"/>
              <w:left w:val="nil"/>
              <w:bottom w:val="nil"/>
              <w:right w:val="nil"/>
            </w:tcBorders>
            <w:shd w:val="clear" w:color="auto" w:fill="FFFFFF"/>
            <w:tcMar>
              <w:left w:w="58" w:type="dxa"/>
              <w:right w:w="58" w:type="dxa"/>
            </w:tcMar>
          </w:tcPr>
          <w:p w14:paraId="0B954373" w14:textId="77777777" w:rsidR="00FE457C" w:rsidRDefault="00FE457C" w:rsidP="00B84EA5">
            <w:pPr>
              <w:keepNext/>
              <w:adjustRightInd w:val="0"/>
              <w:spacing w:before="58" w:after="58"/>
              <w:jc w:val="center"/>
              <w:rPr>
                <w:color w:val="000000"/>
              </w:rPr>
            </w:pPr>
            <w:r>
              <w:rPr>
                <w:color w:val="000000"/>
              </w:rPr>
              <w:t>17070</w:t>
            </w:r>
          </w:p>
        </w:tc>
        <w:tc>
          <w:tcPr>
            <w:tcW w:w="1786" w:type="dxa"/>
            <w:tcBorders>
              <w:top w:val="nil"/>
              <w:left w:val="nil"/>
              <w:bottom w:val="nil"/>
              <w:right w:val="nil"/>
            </w:tcBorders>
            <w:shd w:val="clear" w:color="auto" w:fill="FFFFFF"/>
            <w:tcMar>
              <w:left w:w="58" w:type="dxa"/>
              <w:right w:w="58" w:type="dxa"/>
            </w:tcMar>
          </w:tcPr>
          <w:p w14:paraId="784943DA" w14:textId="77777777" w:rsidR="00FE457C" w:rsidRDefault="00FE457C" w:rsidP="00B84EA5">
            <w:pPr>
              <w:keepNext/>
              <w:adjustRightInd w:val="0"/>
              <w:spacing w:before="58" w:after="58"/>
              <w:jc w:val="center"/>
              <w:rPr>
                <w:color w:val="000000"/>
              </w:rPr>
            </w:pPr>
            <w:r>
              <w:rPr>
                <w:color w:val="000000"/>
              </w:rPr>
              <w:t>1.09 (1.06-1.13)</w:t>
            </w:r>
          </w:p>
        </w:tc>
        <w:tc>
          <w:tcPr>
            <w:tcW w:w="979" w:type="dxa"/>
            <w:tcBorders>
              <w:top w:val="nil"/>
              <w:left w:val="nil"/>
              <w:bottom w:val="nil"/>
              <w:right w:val="nil"/>
            </w:tcBorders>
            <w:shd w:val="clear" w:color="auto" w:fill="FFFFFF"/>
            <w:tcMar>
              <w:left w:w="58" w:type="dxa"/>
              <w:right w:w="58" w:type="dxa"/>
            </w:tcMar>
          </w:tcPr>
          <w:p w14:paraId="2DBD016D" w14:textId="77777777" w:rsidR="00FE457C" w:rsidRDefault="00FE457C" w:rsidP="00B84EA5">
            <w:pPr>
              <w:keepNext/>
              <w:adjustRightInd w:val="0"/>
              <w:spacing w:before="58" w:after="58"/>
              <w:jc w:val="center"/>
              <w:rPr>
                <w:b/>
                <w:bCs/>
                <w:color w:val="000000"/>
              </w:rPr>
            </w:pPr>
            <w:r>
              <w:rPr>
                <w:b/>
                <w:bCs/>
                <w:color w:val="000000"/>
              </w:rPr>
              <w:t>&lt;.001</w:t>
            </w:r>
          </w:p>
        </w:tc>
        <w:tc>
          <w:tcPr>
            <w:tcW w:w="979" w:type="dxa"/>
            <w:vMerge/>
            <w:tcBorders>
              <w:top w:val="nil"/>
              <w:left w:val="nil"/>
              <w:bottom w:val="nil"/>
              <w:right w:val="nil"/>
            </w:tcBorders>
            <w:shd w:val="clear" w:color="auto" w:fill="FFFFFF"/>
            <w:tcMar>
              <w:left w:w="58" w:type="dxa"/>
              <w:right w:w="58" w:type="dxa"/>
            </w:tcMar>
          </w:tcPr>
          <w:p w14:paraId="46EC768F" w14:textId="77777777" w:rsidR="00FE457C" w:rsidRDefault="00FE457C" w:rsidP="00B84EA5">
            <w:pPr>
              <w:keepNext/>
              <w:adjustRightInd w:val="0"/>
            </w:pPr>
          </w:p>
        </w:tc>
      </w:tr>
      <w:tr w:rsidR="00FE457C" w14:paraId="00B37C8C"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587CB8BD" w14:textId="77777777" w:rsidR="00FE457C" w:rsidRDefault="00FE457C" w:rsidP="00B84EA5">
            <w:pPr>
              <w:adjustRightInd w:val="0"/>
            </w:pPr>
          </w:p>
        </w:tc>
        <w:tc>
          <w:tcPr>
            <w:tcW w:w="2362" w:type="dxa"/>
            <w:tcBorders>
              <w:top w:val="nil"/>
              <w:left w:val="nil"/>
              <w:bottom w:val="nil"/>
              <w:right w:val="nil"/>
            </w:tcBorders>
            <w:shd w:val="clear" w:color="auto" w:fill="FFFFFF"/>
            <w:tcMar>
              <w:left w:w="58" w:type="dxa"/>
              <w:right w:w="58" w:type="dxa"/>
            </w:tcMar>
          </w:tcPr>
          <w:p w14:paraId="43C7FEA8" w14:textId="77777777" w:rsidR="00FE457C" w:rsidRDefault="00FE457C" w:rsidP="00B84EA5">
            <w:pPr>
              <w:adjustRightInd w:val="0"/>
              <w:spacing w:before="58" w:after="58"/>
              <w:rPr>
                <w:color w:val="000000"/>
              </w:rPr>
            </w:pPr>
            <w:r>
              <w:rPr>
                <w:color w:val="000000"/>
              </w:rPr>
              <w:t>&gt;=$68,000</w:t>
            </w:r>
          </w:p>
        </w:tc>
        <w:tc>
          <w:tcPr>
            <w:tcW w:w="1210" w:type="dxa"/>
            <w:tcBorders>
              <w:top w:val="nil"/>
              <w:left w:val="nil"/>
              <w:bottom w:val="nil"/>
              <w:right w:val="nil"/>
            </w:tcBorders>
            <w:shd w:val="clear" w:color="auto" w:fill="FFFFFF"/>
            <w:tcMar>
              <w:left w:w="58" w:type="dxa"/>
              <w:right w:w="58" w:type="dxa"/>
            </w:tcMar>
          </w:tcPr>
          <w:p w14:paraId="6A813E42" w14:textId="77777777" w:rsidR="00FE457C" w:rsidRDefault="00FE457C" w:rsidP="00B84EA5">
            <w:pPr>
              <w:adjustRightInd w:val="0"/>
              <w:spacing w:before="58" w:after="58"/>
              <w:jc w:val="center"/>
              <w:rPr>
                <w:color w:val="000000"/>
              </w:rPr>
            </w:pPr>
            <w:r>
              <w:rPr>
                <w:color w:val="000000"/>
              </w:rPr>
              <w:t>14688</w:t>
            </w:r>
          </w:p>
        </w:tc>
        <w:tc>
          <w:tcPr>
            <w:tcW w:w="1786" w:type="dxa"/>
            <w:tcBorders>
              <w:top w:val="nil"/>
              <w:left w:val="nil"/>
              <w:bottom w:val="nil"/>
              <w:right w:val="nil"/>
            </w:tcBorders>
            <w:shd w:val="clear" w:color="auto" w:fill="FFFFFF"/>
            <w:tcMar>
              <w:left w:w="58" w:type="dxa"/>
              <w:right w:w="58" w:type="dxa"/>
            </w:tcMar>
          </w:tcPr>
          <w:p w14:paraId="7B3E51E6" w14:textId="77777777" w:rsidR="00FE457C" w:rsidRDefault="00FE457C" w:rsidP="00B84EA5">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14:paraId="20D8E249" w14:textId="77777777" w:rsidR="00FE457C" w:rsidRDefault="00FE457C" w:rsidP="00B84EA5">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14:paraId="3B6DDC91" w14:textId="77777777" w:rsidR="00FE457C" w:rsidRDefault="00FE457C" w:rsidP="00B84EA5">
            <w:pPr>
              <w:adjustRightInd w:val="0"/>
            </w:pPr>
          </w:p>
        </w:tc>
      </w:tr>
      <w:tr w:rsidR="00FE457C" w14:paraId="0A8DFC50" w14:textId="77777777" w:rsidTr="00B84EA5">
        <w:tblPrEx>
          <w:tblCellMar>
            <w:top w:w="0" w:type="dxa"/>
            <w:left w:w="0" w:type="dxa"/>
            <w:bottom w:w="0" w:type="dxa"/>
            <w:right w:w="0" w:type="dxa"/>
          </w:tblCellMar>
        </w:tblPrEx>
        <w:trPr>
          <w:cantSplit/>
          <w:jc w:val="center"/>
        </w:trPr>
        <w:tc>
          <w:tcPr>
            <w:tcW w:w="10196" w:type="dxa"/>
            <w:gridSpan w:val="6"/>
            <w:tcBorders>
              <w:top w:val="nil"/>
              <w:left w:val="nil"/>
              <w:bottom w:val="nil"/>
              <w:right w:val="nil"/>
            </w:tcBorders>
            <w:shd w:val="clear" w:color="auto" w:fill="FFFFFF"/>
            <w:tcMar>
              <w:left w:w="58" w:type="dxa"/>
              <w:right w:w="58" w:type="dxa"/>
            </w:tcMar>
          </w:tcPr>
          <w:p w14:paraId="00BDC07C" w14:textId="77777777" w:rsidR="00FE457C" w:rsidRDefault="00FE457C" w:rsidP="00B84EA5">
            <w:pPr>
              <w:adjustRightInd w:val="0"/>
              <w:spacing w:before="58" w:after="58"/>
              <w:jc w:val="center"/>
              <w:rPr>
                <w:color w:val="000000"/>
              </w:rPr>
            </w:pPr>
          </w:p>
        </w:tc>
      </w:tr>
      <w:tr w:rsidR="00FE457C" w14:paraId="0ED581CF"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04154EEF" w14:textId="77777777" w:rsidR="00FE457C" w:rsidRDefault="00FE457C" w:rsidP="00B84EA5">
            <w:pPr>
              <w:keepNext/>
              <w:adjustRightInd w:val="0"/>
              <w:spacing w:before="58" w:after="58"/>
              <w:rPr>
                <w:color w:val="000000"/>
              </w:rPr>
            </w:pPr>
            <w:r>
              <w:rPr>
                <w:color w:val="000000"/>
              </w:rPr>
              <w:t>Urban/Rural 2013</w:t>
            </w:r>
          </w:p>
        </w:tc>
        <w:tc>
          <w:tcPr>
            <w:tcW w:w="2362" w:type="dxa"/>
            <w:tcBorders>
              <w:top w:val="nil"/>
              <w:left w:val="nil"/>
              <w:bottom w:val="nil"/>
              <w:right w:val="nil"/>
            </w:tcBorders>
            <w:shd w:val="clear" w:color="auto" w:fill="FFFFFF"/>
            <w:tcMar>
              <w:left w:w="58" w:type="dxa"/>
              <w:right w:w="58" w:type="dxa"/>
            </w:tcMar>
          </w:tcPr>
          <w:p w14:paraId="4081E510" w14:textId="77777777" w:rsidR="00FE457C" w:rsidRDefault="00FE457C" w:rsidP="00B84EA5">
            <w:pPr>
              <w:keepNext/>
              <w:adjustRightInd w:val="0"/>
              <w:spacing w:before="58" w:after="58"/>
              <w:rPr>
                <w:color w:val="000000"/>
              </w:rPr>
            </w:pPr>
            <w:r>
              <w:rPr>
                <w:color w:val="000000"/>
              </w:rPr>
              <w:t>Urban/Rural</w:t>
            </w:r>
          </w:p>
        </w:tc>
        <w:tc>
          <w:tcPr>
            <w:tcW w:w="1210" w:type="dxa"/>
            <w:tcBorders>
              <w:top w:val="nil"/>
              <w:left w:val="nil"/>
              <w:bottom w:val="nil"/>
              <w:right w:val="nil"/>
            </w:tcBorders>
            <w:shd w:val="clear" w:color="auto" w:fill="FFFFFF"/>
            <w:tcMar>
              <w:left w:w="58" w:type="dxa"/>
              <w:right w:w="58" w:type="dxa"/>
            </w:tcMar>
          </w:tcPr>
          <w:p w14:paraId="523D6712" w14:textId="77777777" w:rsidR="00FE457C" w:rsidRDefault="00FE457C" w:rsidP="00B84EA5">
            <w:pPr>
              <w:keepNext/>
              <w:adjustRightInd w:val="0"/>
              <w:spacing w:before="58" w:after="58"/>
              <w:jc w:val="center"/>
              <w:rPr>
                <w:color w:val="000000"/>
              </w:rPr>
            </w:pPr>
            <w:r>
              <w:rPr>
                <w:color w:val="000000"/>
              </w:rPr>
              <w:t>13673</w:t>
            </w:r>
          </w:p>
        </w:tc>
        <w:tc>
          <w:tcPr>
            <w:tcW w:w="1786" w:type="dxa"/>
            <w:tcBorders>
              <w:top w:val="nil"/>
              <w:left w:val="nil"/>
              <w:bottom w:val="nil"/>
              <w:right w:val="nil"/>
            </w:tcBorders>
            <w:shd w:val="clear" w:color="auto" w:fill="FFFFFF"/>
            <w:tcMar>
              <w:left w:w="58" w:type="dxa"/>
              <w:right w:w="58" w:type="dxa"/>
            </w:tcMar>
          </w:tcPr>
          <w:p w14:paraId="18A7F4E8" w14:textId="77777777" w:rsidR="00FE457C" w:rsidRDefault="00FE457C" w:rsidP="00B84EA5">
            <w:pPr>
              <w:keepNext/>
              <w:adjustRightInd w:val="0"/>
              <w:spacing w:before="58" w:after="58"/>
              <w:jc w:val="center"/>
              <w:rPr>
                <w:color w:val="000000"/>
              </w:rPr>
            </w:pPr>
            <w:r>
              <w:rPr>
                <w:color w:val="000000"/>
              </w:rPr>
              <w:t>0.93 (0.91-0.94)</w:t>
            </w:r>
          </w:p>
        </w:tc>
        <w:tc>
          <w:tcPr>
            <w:tcW w:w="979" w:type="dxa"/>
            <w:tcBorders>
              <w:top w:val="nil"/>
              <w:left w:val="nil"/>
              <w:bottom w:val="nil"/>
              <w:right w:val="nil"/>
            </w:tcBorders>
            <w:shd w:val="clear" w:color="auto" w:fill="FFFFFF"/>
            <w:tcMar>
              <w:left w:w="58" w:type="dxa"/>
              <w:right w:w="58" w:type="dxa"/>
            </w:tcMar>
          </w:tcPr>
          <w:p w14:paraId="7E6B3A2D" w14:textId="77777777" w:rsidR="00FE457C" w:rsidRDefault="00FE457C" w:rsidP="00B84EA5">
            <w:pPr>
              <w:keepNext/>
              <w:adjustRightInd w:val="0"/>
              <w:spacing w:before="58" w:after="58"/>
              <w:jc w:val="center"/>
              <w:rPr>
                <w:b/>
                <w:bCs/>
                <w:color w:val="000000"/>
              </w:rPr>
            </w:pPr>
            <w:r>
              <w:rPr>
                <w:b/>
                <w:bCs/>
                <w:color w:val="000000"/>
              </w:rPr>
              <w:t>&lt;.001</w:t>
            </w:r>
          </w:p>
        </w:tc>
        <w:tc>
          <w:tcPr>
            <w:tcW w:w="979" w:type="dxa"/>
            <w:vMerge w:val="restart"/>
            <w:tcBorders>
              <w:top w:val="nil"/>
              <w:left w:val="nil"/>
              <w:bottom w:val="nil"/>
              <w:right w:val="nil"/>
            </w:tcBorders>
            <w:shd w:val="clear" w:color="auto" w:fill="FFFFFF"/>
            <w:tcMar>
              <w:left w:w="58" w:type="dxa"/>
              <w:right w:w="58" w:type="dxa"/>
            </w:tcMar>
          </w:tcPr>
          <w:p w14:paraId="72A3BEA4" w14:textId="77777777" w:rsidR="00FE457C" w:rsidRDefault="00FE457C" w:rsidP="00B84EA5">
            <w:pPr>
              <w:keepNext/>
              <w:adjustRightInd w:val="0"/>
              <w:spacing w:before="58" w:after="58"/>
              <w:jc w:val="center"/>
              <w:rPr>
                <w:b/>
                <w:bCs/>
                <w:color w:val="000000"/>
              </w:rPr>
            </w:pPr>
            <w:r>
              <w:rPr>
                <w:b/>
                <w:bCs/>
                <w:color w:val="000000"/>
              </w:rPr>
              <w:t>&lt;.001</w:t>
            </w:r>
          </w:p>
        </w:tc>
      </w:tr>
      <w:tr w:rsidR="00FE457C" w14:paraId="00F9D5AC"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2FE188CA" w14:textId="77777777" w:rsidR="00FE457C" w:rsidRDefault="00FE457C" w:rsidP="00B84EA5">
            <w:pPr>
              <w:adjustRightInd w:val="0"/>
            </w:pPr>
          </w:p>
        </w:tc>
        <w:tc>
          <w:tcPr>
            <w:tcW w:w="2362" w:type="dxa"/>
            <w:tcBorders>
              <w:top w:val="nil"/>
              <w:left w:val="nil"/>
              <w:bottom w:val="nil"/>
              <w:right w:val="nil"/>
            </w:tcBorders>
            <w:shd w:val="clear" w:color="auto" w:fill="FFFFFF"/>
            <w:tcMar>
              <w:left w:w="58" w:type="dxa"/>
              <w:right w:w="58" w:type="dxa"/>
            </w:tcMar>
          </w:tcPr>
          <w:p w14:paraId="7A4975C3" w14:textId="77777777" w:rsidR="00FE457C" w:rsidRDefault="00FE457C" w:rsidP="00B84EA5">
            <w:pPr>
              <w:adjustRightInd w:val="0"/>
              <w:spacing w:before="58" w:after="58"/>
              <w:rPr>
                <w:color w:val="000000"/>
              </w:rPr>
            </w:pPr>
            <w:r>
              <w:rPr>
                <w:color w:val="000000"/>
              </w:rPr>
              <w:t>Metro</w:t>
            </w:r>
          </w:p>
        </w:tc>
        <w:tc>
          <w:tcPr>
            <w:tcW w:w="1210" w:type="dxa"/>
            <w:tcBorders>
              <w:top w:val="nil"/>
              <w:left w:val="nil"/>
              <w:bottom w:val="nil"/>
              <w:right w:val="nil"/>
            </w:tcBorders>
            <w:shd w:val="clear" w:color="auto" w:fill="FFFFFF"/>
            <w:tcMar>
              <w:left w:w="58" w:type="dxa"/>
              <w:right w:w="58" w:type="dxa"/>
            </w:tcMar>
          </w:tcPr>
          <w:p w14:paraId="6F37A582" w14:textId="77777777" w:rsidR="00FE457C" w:rsidRDefault="00FE457C" w:rsidP="00B84EA5">
            <w:pPr>
              <w:adjustRightInd w:val="0"/>
              <w:spacing w:before="58" w:after="58"/>
              <w:jc w:val="center"/>
              <w:rPr>
                <w:color w:val="000000"/>
              </w:rPr>
            </w:pPr>
            <w:r>
              <w:rPr>
                <w:color w:val="000000"/>
              </w:rPr>
              <w:t>49365</w:t>
            </w:r>
          </w:p>
        </w:tc>
        <w:tc>
          <w:tcPr>
            <w:tcW w:w="1786" w:type="dxa"/>
            <w:tcBorders>
              <w:top w:val="nil"/>
              <w:left w:val="nil"/>
              <w:bottom w:val="nil"/>
              <w:right w:val="nil"/>
            </w:tcBorders>
            <w:shd w:val="clear" w:color="auto" w:fill="FFFFFF"/>
            <w:tcMar>
              <w:left w:w="58" w:type="dxa"/>
              <w:right w:w="58" w:type="dxa"/>
            </w:tcMar>
          </w:tcPr>
          <w:p w14:paraId="44D56D2E" w14:textId="77777777" w:rsidR="00FE457C" w:rsidRDefault="00FE457C" w:rsidP="00B84EA5">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14:paraId="4ACA486A" w14:textId="77777777" w:rsidR="00FE457C" w:rsidRDefault="00FE457C" w:rsidP="00B84EA5">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14:paraId="4D48E805" w14:textId="77777777" w:rsidR="00FE457C" w:rsidRDefault="00FE457C" w:rsidP="00B84EA5">
            <w:pPr>
              <w:adjustRightInd w:val="0"/>
            </w:pPr>
          </w:p>
        </w:tc>
      </w:tr>
      <w:tr w:rsidR="00FE457C" w14:paraId="4DF59346" w14:textId="77777777" w:rsidTr="00B84EA5">
        <w:tblPrEx>
          <w:tblCellMar>
            <w:top w:w="0" w:type="dxa"/>
            <w:left w:w="0" w:type="dxa"/>
            <w:bottom w:w="0" w:type="dxa"/>
            <w:right w:w="0" w:type="dxa"/>
          </w:tblCellMar>
        </w:tblPrEx>
        <w:trPr>
          <w:cantSplit/>
          <w:jc w:val="center"/>
        </w:trPr>
        <w:tc>
          <w:tcPr>
            <w:tcW w:w="10196" w:type="dxa"/>
            <w:gridSpan w:val="6"/>
            <w:tcBorders>
              <w:top w:val="nil"/>
              <w:left w:val="nil"/>
              <w:bottom w:val="nil"/>
              <w:right w:val="nil"/>
            </w:tcBorders>
            <w:shd w:val="clear" w:color="auto" w:fill="FFFFFF"/>
            <w:tcMar>
              <w:left w:w="58" w:type="dxa"/>
              <w:right w:w="58" w:type="dxa"/>
            </w:tcMar>
          </w:tcPr>
          <w:p w14:paraId="0B86D066" w14:textId="77777777" w:rsidR="00FE457C" w:rsidRDefault="00FE457C" w:rsidP="00B84EA5">
            <w:pPr>
              <w:adjustRightInd w:val="0"/>
              <w:spacing w:before="58" w:after="58"/>
              <w:jc w:val="center"/>
              <w:rPr>
                <w:color w:val="000000"/>
              </w:rPr>
            </w:pPr>
          </w:p>
        </w:tc>
      </w:tr>
      <w:tr w:rsidR="00FE457C" w14:paraId="1DB66DC5"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611FCEF0" w14:textId="77777777" w:rsidR="00FE457C" w:rsidRDefault="00FE457C" w:rsidP="00B84EA5">
            <w:pPr>
              <w:keepNext/>
              <w:adjustRightInd w:val="0"/>
              <w:spacing w:before="58" w:after="58"/>
              <w:rPr>
                <w:color w:val="000000"/>
              </w:rPr>
            </w:pPr>
            <w:r>
              <w:rPr>
                <w:color w:val="000000"/>
              </w:rPr>
              <w:t>Charlson-Deyo Score</w:t>
            </w:r>
          </w:p>
        </w:tc>
        <w:tc>
          <w:tcPr>
            <w:tcW w:w="2362" w:type="dxa"/>
            <w:tcBorders>
              <w:top w:val="nil"/>
              <w:left w:val="nil"/>
              <w:bottom w:val="nil"/>
              <w:right w:val="nil"/>
            </w:tcBorders>
            <w:shd w:val="clear" w:color="auto" w:fill="FFFFFF"/>
            <w:tcMar>
              <w:left w:w="58" w:type="dxa"/>
              <w:right w:w="58" w:type="dxa"/>
            </w:tcMar>
          </w:tcPr>
          <w:p w14:paraId="1C52C1EE" w14:textId="77777777" w:rsidR="00FE457C" w:rsidRDefault="00FE457C" w:rsidP="00B84EA5">
            <w:pPr>
              <w:keepNext/>
              <w:adjustRightInd w:val="0"/>
              <w:spacing w:before="58" w:after="58"/>
              <w:rPr>
                <w:color w:val="000000"/>
              </w:rPr>
            </w:pPr>
            <w:r>
              <w:rPr>
                <w:color w:val="000000"/>
              </w:rPr>
              <w:t>1+</w:t>
            </w:r>
          </w:p>
        </w:tc>
        <w:tc>
          <w:tcPr>
            <w:tcW w:w="1210" w:type="dxa"/>
            <w:tcBorders>
              <w:top w:val="nil"/>
              <w:left w:val="nil"/>
              <w:bottom w:val="nil"/>
              <w:right w:val="nil"/>
            </w:tcBorders>
            <w:shd w:val="clear" w:color="auto" w:fill="FFFFFF"/>
            <w:tcMar>
              <w:left w:w="58" w:type="dxa"/>
              <w:right w:w="58" w:type="dxa"/>
            </w:tcMar>
          </w:tcPr>
          <w:p w14:paraId="2DE67ACA" w14:textId="77777777" w:rsidR="00FE457C" w:rsidRDefault="00FE457C" w:rsidP="00B84EA5">
            <w:pPr>
              <w:keepNext/>
              <w:adjustRightInd w:val="0"/>
              <w:spacing w:before="58" w:after="58"/>
              <w:jc w:val="center"/>
              <w:rPr>
                <w:color w:val="000000"/>
              </w:rPr>
            </w:pPr>
            <w:r>
              <w:rPr>
                <w:color w:val="000000"/>
              </w:rPr>
              <w:t>26728</w:t>
            </w:r>
          </w:p>
        </w:tc>
        <w:tc>
          <w:tcPr>
            <w:tcW w:w="1786" w:type="dxa"/>
            <w:tcBorders>
              <w:top w:val="nil"/>
              <w:left w:val="nil"/>
              <w:bottom w:val="nil"/>
              <w:right w:val="nil"/>
            </w:tcBorders>
            <w:shd w:val="clear" w:color="auto" w:fill="FFFFFF"/>
            <w:tcMar>
              <w:left w:w="58" w:type="dxa"/>
              <w:right w:w="58" w:type="dxa"/>
            </w:tcMar>
          </w:tcPr>
          <w:p w14:paraId="7E015B1D" w14:textId="77777777" w:rsidR="00FE457C" w:rsidRDefault="00FE457C" w:rsidP="00B84EA5">
            <w:pPr>
              <w:keepNext/>
              <w:adjustRightInd w:val="0"/>
              <w:spacing w:before="58" w:after="58"/>
              <w:jc w:val="center"/>
              <w:rPr>
                <w:color w:val="000000"/>
              </w:rPr>
            </w:pPr>
            <w:r>
              <w:rPr>
                <w:color w:val="000000"/>
              </w:rPr>
              <w:t>1.19 (1.17-1.21)</w:t>
            </w:r>
          </w:p>
        </w:tc>
        <w:tc>
          <w:tcPr>
            <w:tcW w:w="979" w:type="dxa"/>
            <w:tcBorders>
              <w:top w:val="nil"/>
              <w:left w:val="nil"/>
              <w:bottom w:val="nil"/>
              <w:right w:val="nil"/>
            </w:tcBorders>
            <w:shd w:val="clear" w:color="auto" w:fill="FFFFFF"/>
            <w:tcMar>
              <w:left w:w="58" w:type="dxa"/>
              <w:right w:w="58" w:type="dxa"/>
            </w:tcMar>
          </w:tcPr>
          <w:p w14:paraId="15116F88" w14:textId="77777777" w:rsidR="00FE457C" w:rsidRDefault="00FE457C" w:rsidP="00B84EA5">
            <w:pPr>
              <w:keepNext/>
              <w:adjustRightInd w:val="0"/>
              <w:spacing w:before="58" w:after="58"/>
              <w:jc w:val="center"/>
              <w:rPr>
                <w:b/>
                <w:bCs/>
                <w:color w:val="000000"/>
              </w:rPr>
            </w:pPr>
            <w:r>
              <w:rPr>
                <w:b/>
                <w:bCs/>
                <w:color w:val="000000"/>
              </w:rPr>
              <w:t>&lt;.001</w:t>
            </w:r>
          </w:p>
        </w:tc>
        <w:tc>
          <w:tcPr>
            <w:tcW w:w="979" w:type="dxa"/>
            <w:vMerge w:val="restart"/>
            <w:tcBorders>
              <w:top w:val="nil"/>
              <w:left w:val="nil"/>
              <w:bottom w:val="nil"/>
              <w:right w:val="nil"/>
            </w:tcBorders>
            <w:shd w:val="clear" w:color="auto" w:fill="FFFFFF"/>
            <w:tcMar>
              <w:left w:w="58" w:type="dxa"/>
              <w:right w:w="58" w:type="dxa"/>
            </w:tcMar>
          </w:tcPr>
          <w:p w14:paraId="58F081F5" w14:textId="77777777" w:rsidR="00FE457C" w:rsidRDefault="00FE457C" w:rsidP="00B84EA5">
            <w:pPr>
              <w:keepNext/>
              <w:adjustRightInd w:val="0"/>
              <w:spacing w:before="58" w:after="58"/>
              <w:jc w:val="center"/>
              <w:rPr>
                <w:b/>
                <w:bCs/>
                <w:color w:val="000000"/>
              </w:rPr>
            </w:pPr>
            <w:r>
              <w:rPr>
                <w:b/>
                <w:bCs/>
                <w:color w:val="000000"/>
              </w:rPr>
              <w:t>&lt;.001</w:t>
            </w:r>
          </w:p>
        </w:tc>
      </w:tr>
      <w:tr w:rsidR="00FE457C" w14:paraId="4EBD2B33"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7A9DE944" w14:textId="77777777" w:rsidR="00FE457C" w:rsidRDefault="00FE457C" w:rsidP="00B84EA5">
            <w:pPr>
              <w:adjustRightInd w:val="0"/>
            </w:pPr>
          </w:p>
        </w:tc>
        <w:tc>
          <w:tcPr>
            <w:tcW w:w="2362" w:type="dxa"/>
            <w:tcBorders>
              <w:top w:val="nil"/>
              <w:left w:val="nil"/>
              <w:bottom w:val="nil"/>
              <w:right w:val="nil"/>
            </w:tcBorders>
            <w:shd w:val="clear" w:color="auto" w:fill="FFFFFF"/>
            <w:tcMar>
              <w:left w:w="58" w:type="dxa"/>
              <w:right w:w="58" w:type="dxa"/>
            </w:tcMar>
          </w:tcPr>
          <w:p w14:paraId="170AD994" w14:textId="77777777" w:rsidR="00FE457C" w:rsidRDefault="00FE457C" w:rsidP="00B84EA5">
            <w:pPr>
              <w:adjustRightInd w:val="0"/>
              <w:spacing w:before="58" w:after="58"/>
              <w:rPr>
                <w:color w:val="000000"/>
              </w:rPr>
            </w:pPr>
            <w:r>
              <w:rPr>
                <w:color w:val="000000"/>
              </w:rPr>
              <w:t>0</w:t>
            </w:r>
          </w:p>
        </w:tc>
        <w:tc>
          <w:tcPr>
            <w:tcW w:w="1210" w:type="dxa"/>
            <w:tcBorders>
              <w:top w:val="nil"/>
              <w:left w:val="nil"/>
              <w:bottom w:val="nil"/>
              <w:right w:val="nil"/>
            </w:tcBorders>
            <w:shd w:val="clear" w:color="auto" w:fill="FFFFFF"/>
            <w:tcMar>
              <w:left w:w="58" w:type="dxa"/>
              <w:right w:w="58" w:type="dxa"/>
            </w:tcMar>
          </w:tcPr>
          <w:p w14:paraId="1649D09E" w14:textId="77777777" w:rsidR="00FE457C" w:rsidRDefault="00FE457C" w:rsidP="00B84EA5">
            <w:pPr>
              <w:adjustRightInd w:val="0"/>
              <w:spacing w:before="58" w:after="58"/>
              <w:jc w:val="center"/>
              <w:rPr>
                <w:color w:val="000000"/>
              </w:rPr>
            </w:pPr>
            <w:r>
              <w:rPr>
                <w:color w:val="000000"/>
              </w:rPr>
              <w:t>36310</w:t>
            </w:r>
          </w:p>
        </w:tc>
        <w:tc>
          <w:tcPr>
            <w:tcW w:w="1786" w:type="dxa"/>
            <w:tcBorders>
              <w:top w:val="nil"/>
              <w:left w:val="nil"/>
              <w:bottom w:val="nil"/>
              <w:right w:val="nil"/>
            </w:tcBorders>
            <w:shd w:val="clear" w:color="auto" w:fill="FFFFFF"/>
            <w:tcMar>
              <w:left w:w="58" w:type="dxa"/>
              <w:right w:w="58" w:type="dxa"/>
            </w:tcMar>
          </w:tcPr>
          <w:p w14:paraId="28D50CAD" w14:textId="77777777" w:rsidR="00FE457C" w:rsidRDefault="00FE457C" w:rsidP="00B84EA5">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14:paraId="10540312" w14:textId="77777777" w:rsidR="00FE457C" w:rsidRDefault="00FE457C" w:rsidP="00B84EA5">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14:paraId="02068230" w14:textId="77777777" w:rsidR="00FE457C" w:rsidRDefault="00FE457C" w:rsidP="00B84EA5">
            <w:pPr>
              <w:adjustRightInd w:val="0"/>
            </w:pPr>
          </w:p>
        </w:tc>
      </w:tr>
      <w:tr w:rsidR="00FE457C" w14:paraId="0FD681AD" w14:textId="77777777" w:rsidTr="00B84EA5">
        <w:tblPrEx>
          <w:tblCellMar>
            <w:top w:w="0" w:type="dxa"/>
            <w:left w:w="0" w:type="dxa"/>
            <w:bottom w:w="0" w:type="dxa"/>
            <w:right w:w="0" w:type="dxa"/>
          </w:tblCellMar>
        </w:tblPrEx>
        <w:trPr>
          <w:cantSplit/>
          <w:jc w:val="center"/>
        </w:trPr>
        <w:tc>
          <w:tcPr>
            <w:tcW w:w="10196" w:type="dxa"/>
            <w:gridSpan w:val="6"/>
            <w:tcBorders>
              <w:top w:val="nil"/>
              <w:left w:val="nil"/>
              <w:bottom w:val="nil"/>
              <w:right w:val="nil"/>
            </w:tcBorders>
            <w:shd w:val="clear" w:color="auto" w:fill="FFFFFF"/>
            <w:tcMar>
              <w:left w:w="58" w:type="dxa"/>
              <w:right w:w="58" w:type="dxa"/>
            </w:tcMar>
          </w:tcPr>
          <w:p w14:paraId="4A2F3379" w14:textId="77777777" w:rsidR="00FE457C" w:rsidRDefault="00FE457C" w:rsidP="00B84EA5">
            <w:pPr>
              <w:adjustRightInd w:val="0"/>
              <w:spacing w:before="58" w:after="58"/>
              <w:jc w:val="center"/>
              <w:rPr>
                <w:color w:val="000000"/>
              </w:rPr>
            </w:pPr>
          </w:p>
        </w:tc>
      </w:tr>
      <w:tr w:rsidR="00FE457C" w14:paraId="04FABA4C"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33397FB9" w14:textId="77777777" w:rsidR="00FE457C" w:rsidRDefault="00FE457C" w:rsidP="00B84EA5">
            <w:pPr>
              <w:keepNext/>
              <w:adjustRightInd w:val="0"/>
              <w:spacing w:before="58" w:after="58"/>
              <w:rPr>
                <w:color w:val="000000"/>
              </w:rPr>
            </w:pPr>
            <w:r>
              <w:rPr>
                <w:color w:val="000000"/>
              </w:rPr>
              <w:t>Year of Diagnosis (quartile)</w:t>
            </w:r>
          </w:p>
        </w:tc>
        <w:tc>
          <w:tcPr>
            <w:tcW w:w="2362" w:type="dxa"/>
            <w:tcBorders>
              <w:top w:val="nil"/>
              <w:left w:val="nil"/>
              <w:bottom w:val="nil"/>
              <w:right w:val="nil"/>
            </w:tcBorders>
            <w:shd w:val="clear" w:color="auto" w:fill="FFFFFF"/>
            <w:tcMar>
              <w:left w:w="58" w:type="dxa"/>
              <w:right w:w="58" w:type="dxa"/>
            </w:tcMar>
          </w:tcPr>
          <w:p w14:paraId="3FE5A6B0" w14:textId="77777777" w:rsidR="00FE457C" w:rsidRDefault="00FE457C" w:rsidP="00B84EA5">
            <w:pPr>
              <w:keepNext/>
              <w:adjustRightInd w:val="0"/>
              <w:spacing w:before="58" w:after="58"/>
              <w:rPr>
                <w:color w:val="000000"/>
              </w:rPr>
            </w:pPr>
            <w:r>
              <w:rPr>
                <w:color w:val="000000"/>
              </w:rPr>
              <w:t>&gt;=2004, &lt;=2007</w:t>
            </w:r>
          </w:p>
        </w:tc>
        <w:tc>
          <w:tcPr>
            <w:tcW w:w="1210" w:type="dxa"/>
            <w:tcBorders>
              <w:top w:val="nil"/>
              <w:left w:val="nil"/>
              <w:bottom w:val="nil"/>
              <w:right w:val="nil"/>
            </w:tcBorders>
            <w:shd w:val="clear" w:color="auto" w:fill="FFFFFF"/>
            <w:tcMar>
              <w:left w:w="58" w:type="dxa"/>
              <w:right w:w="58" w:type="dxa"/>
            </w:tcMar>
          </w:tcPr>
          <w:p w14:paraId="6838768A" w14:textId="77777777" w:rsidR="00FE457C" w:rsidRDefault="00FE457C" w:rsidP="00B84EA5">
            <w:pPr>
              <w:keepNext/>
              <w:adjustRightInd w:val="0"/>
              <w:spacing w:before="58" w:after="58"/>
              <w:jc w:val="center"/>
              <w:rPr>
                <w:color w:val="000000"/>
              </w:rPr>
            </w:pPr>
            <w:r>
              <w:rPr>
                <w:color w:val="000000"/>
              </w:rPr>
              <w:t>20288</w:t>
            </w:r>
          </w:p>
        </w:tc>
        <w:tc>
          <w:tcPr>
            <w:tcW w:w="1786" w:type="dxa"/>
            <w:tcBorders>
              <w:top w:val="nil"/>
              <w:left w:val="nil"/>
              <w:bottom w:val="nil"/>
              <w:right w:val="nil"/>
            </w:tcBorders>
            <w:shd w:val="clear" w:color="auto" w:fill="FFFFFF"/>
            <w:tcMar>
              <w:left w:w="58" w:type="dxa"/>
              <w:right w:w="58" w:type="dxa"/>
            </w:tcMar>
          </w:tcPr>
          <w:p w14:paraId="59288CB5" w14:textId="77777777" w:rsidR="00FE457C" w:rsidRDefault="00FE457C" w:rsidP="00B84EA5">
            <w:pPr>
              <w:keepNext/>
              <w:adjustRightInd w:val="0"/>
              <w:spacing w:before="58" w:after="58"/>
              <w:jc w:val="center"/>
              <w:rPr>
                <w:color w:val="000000"/>
              </w:rPr>
            </w:pPr>
            <w:r>
              <w:rPr>
                <w:color w:val="000000"/>
              </w:rPr>
              <w:t>1.06 (1.04-1.08)</w:t>
            </w:r>
          </w:p>
        </w:tc>
        <w:tc>
          <w:tcPr>
            <w:tcW w:w="979" w:type="dxa"/>
            <w:tcBorders>
              <w:top w:val="nil"/>
              <w:left w:val="nil"/>
              <w:bottom w:val="nil"/>
              <w:right w:val="nil"/>
            </w:tcBorders>
            <w:shd w:val="clear" w:color="auto" w:fill="FFFFFF"/>
            <w:tcMar>
              <w:left w:w="58" w:type="dxa"/>
              <w:right w:w="58" w:type="dxa"/>
            </w:tcMar>
          </w:tcPr>
          <w:p w14:paraId="03AAF045" w14:textId="77777777" w:rsidR="00FE457C" w:rsidRDefault="00FE457C" w:rsidP="00B84EA5">
            <w:pPr>
              <w:keepNext/>
              <w:adjustRightInd w:val="0"/>
              <w:spacing w:before="58" w:after="58"/>
              <w:jc w:val="center"/>
              <w:rPr>
                <w:b/>
                <w:bCs/>
                <w:color w:val="000000"/>
              </w:rPr>
            </w:pPr>
            <w:r>
              <w:rPr>
                <w:b/>
                <w:bCs/>
                <w:color w:val="000000"/>
              </w:rPr>
              <w:t>&lt;.001</w:t>
            </w:r>
          </w:p>
        </w:tc>
        <w:tc>
          <w:tcPr>
            <w:tcW w:w="979" w:type="dxa"/>
            <w:vMerge w:val="restart"/>
            <w:tcBorders>
              <w:top w:val="nil"/>
              <w:left w:val="nil"/>
              <w:bottom w:val="nil"/>
              <w:right w:val="nil"/>
            </w:tcBorders>
            <w:shd w:val="clear" w:color="auto" w:fill="FFFFFF"/>
            <w:tcMar>
              <w:left w:w="58" w:type="dxa"/>
              <w:right w:w="58" w:type="dxa"/>
            </w:tcMar>
          </w:tcPr>
          <w:p w14:paraId="4FD04BDA" w14:textId="77777777" w:rsidR="00FE457C" w:rsidRDefault="00FE457C" w:rsidP="00B84EA5">
            <w:pPr>
              <w:keepNext/>
              <w:adjustRightInd w:val="0"/>
              <w:spacing w:before="58" w:after="58"/>
              <w:jc w:val="center"/>
              <w:rPr>
                <w:b/>
                <w:bCs/>
                <w:color w:val="000000"/>
              </w:rPr>
            </w:pPr>
            <w:r>
              <w:rPr>
                <w:b/>
                <w:bCs/>
                <w:color w:val="000000"/>
              </w:rPr>
              <w:t>&lt;.001</w:t>
            </w:r>
          </w:p>
        </w:tc>
      </w:tr>
      <w:tr w:rsidR="00FE457C" w14:paraId="7C8B3923"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21C9AFC2" w14:textId="77777777" w:rsidR="00FE457C" w:rsidRDefault="00FE457C"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51685727" w14:textId="77777777" w:rsidR="00FE457C" w:rsidRDefault="00FE457C" w:rsidP="00B84EA5">
            <w:pPr>
              <w:keepNext/>
              <w:adjustRightInd w:val="0"/>
              <w:spacing w:before="58" w:after="58"/>
              <w:rPr>
                <w:color w:val="000000"/>
              </w:rPr>
            </w:pPr>
            <w:r>
              <w:rPr>
                <w:color w:val="000000"/>
              </w:rPr>
              <w:t>&gt;2007, &lt;=2009</w:t>
            </w:r>
          </w:p>
        </w:tc>
        <w:tc>
          <w:tcPr>
            <w:tcW w:w="1210" w:type="dxa"/>
            <w:tcBorders>
              <w:top w:val="nil"/>
              <w:left w:val="nil"/>
              <w:bottom w:val="nil"/>
              <w:right w:val="nil"/>
            </w:tcBorders>
            <w:shd w:val="clear" w:color="auto" w:fill="FFFFFF"/>
            <w:tcMar>
              <w:left w:w="58" w:type="dxa"/>
              <w:right w:w="58" w:type="dxa"/>
            </w:tcMar>
          </w:tcPr>
          <w:p w14:paraId="2AE45D6B" w14:textId="77777777" w:rsidR="00FE457C" w:rsidRDefault="00FE457C" w:rsidP="00B84EA5">
            <w:pPr>
              <w:keepNext/>
              <w:adjustRightInd w:val="0"/>
              <w:spacing w:before="58" w:after="58"/>
              <w:jc w:val="center"/>
              <w:rPr>
                <w:color w:val="000000"/>
              </w:rPr>
            </w:pPr>
            <w:r>
              <w:rPr>
                <w:color w:val="000000"/>
              </w:rPr>
              <w:t>11005</w:t>
            </w:r>
          </w:p>
        </w:tc>
        <w:tc>
          <w:tcPr>
            <w:tcW w:w="1786" w:type="dxa"/>
            <w:tcBorders>
              <w:top w:val="nil"/>
              <w:left w:val="nil"/>
              <w:bottom w:val="nil"/>
              <w:right w:val="nil"/>
            </w:tcBorders>
            <w:shd w:val="clear" w:color="auto" w:fill="FFFFFF"/>
            <w:tcMar>
              <w:left w:w="58" w:type="dxa"/>
              <w:right w:w="58" w:type="dxa"/>
            </w:tcMar>
          </w:tcPr>
          <w:p w14:paraId="15E09B14" w14:textId="77777777" w:rsidR="00FE457C" w:rsidRDefault="00FE457C" w:rsidP="00B84EA5">
            <w:pPr>
              <w:keepNext/>
              <w:adjustRightInd w:val="0"/>
              <w:spacing w:before="58" w:after="58"/>
              <w:jc w:val="center"/>
              <w:rPr>
                <w:color w:val="000000"/>
              </w:rPr>
            </w:pPr>
            <w:r>
              <w:rPr>
                <w:color w:val="000000"/>
              </w:rPr>
              <w:t>0.92 (0.90-0.95)</w:t>
            </w:r>
          </w:p>
        </w:tc>
        <w:tc>
          <w:tcPr>
            <w:tcW w:w="979" w:type="dxa"/>
            <w:tcBorders>
              <w:top w:val="nil"/>
              <w:left w:val="nil"/>
              <w:bottom w:val="nil"/>
              <w:right w:val="nil"/>
            </w:tcBorders>
            <w:shd w:val="clear" w:color="auto" w:fill="FFFFFF"/>
            <w:tcMar>
              <w:left w:w="58" w:type="dxa"/>
              <w:right w:w="58" w:type="dxa"/>
            </w:tcMar>
          </w:tcPr>
          <w:p w14:paraId="64AA137F" w14:textId="77777777" w:rsidR="00FE457C" w:rsidRDefault="00FE457C" w:rsidP="00B84EA5">
            <w:pPr>
              <w:keepNext/>
              <w:adjustRightInd w:val="0"/>
              <w:spacing w:before="58" w:after="58"/>
              <w:jc w:val="center"/>
              <w:rPr>
                <w:b/>
                <w:bCs/>
                <w:color w:val="000000"/>
              </w:rPr>
            </w:pPr>
            <w:r>
              <w:rPr>
                <w:b/>
                <w:bCs/>
                <w:color w:val="000000"/>
              </w:rPr>
              <w:t>&lt;.001</w:t>
            </w:r>
          </w:p>
        </w:tc>
        <w:tc>
          <w:tcPr>
            <w:tcW w:w="979" w:type="dxa"/>
            <w:vMerge/>
            <w:tcBorders>
              <w:top w:val="nil"/>
              <w:left w:val="nil"/>
              <w:bottom w:val="nil"/>
              <w:right w:val="nil"/>
            </w:tcBorders>
            <w:shd w:val="clear" w:color="auto" w:fill="FFFFFF"/>
            <w:tcMar>
              <w:left w:w="58" w:type="dxa"/>
              <w:right w:w="58" w:type="dxa"/>
            </w:tcMar>
          </w:tcPr>
          <w:p w14:paraId="6BBAE90B" w14:textId="77777777" w:rsidR="00FE457C" w:rsidRDefault="00FE457C" w:rsidP="00B84EA5">
            <w:pPr>
              <w:keepNext/>
              <w:adjustRightInd w:val="0"/>
            </w:pPr>
          </w:p>
        </w:tc>
      </w:tr>
      <w:tr w:rsidR="00FE457C" w14:paraId="66E00E69"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041BF485" w14:textId="77777777" w:rsidR="00FE457C" w:rsidRDefault="00FE457C"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3F804F15" w14:textId="77777777" w:rsidR="00FE457C" w:rsidRDefault="00FE457C" w:rsidP="00B84EA5">
            <w:pPr>
              <w:keepNext/>
              <w:adjustRightInd w:val="0"/>
              <w:spacing w:before="58" w:after="58"/>
              <w:rPr>
                <w:color w:val="000000"/>
              </w:rPr>
            </w:pPr>
            <w:r>
              <w:rPr>
                <w:color w:val="000000"/>
              </w:rPr>
              <w:t>&gt;2009, &lt;=2012</w:t>
            </w:r>
          </w:p>
        </w:tc>
        <w:tc>
          <w:tcPr>
            <w:tcW w:w="1210" w:type="dxa"/>
            <w:tcBorders>
              <w:top w:val="nil"/>
              <w:left w:val="nil"/>
              <w:bottom w:val="nil"/>
              <w:right w:val="nil"/>
            </w:tcBorders>
            <w:shd w:val="clear" w:color="auto" w:fill="FFFFFF"/>
            <w:tcMar>
              <w:left w:w="58" w:type="dxa"/>
              <w:right w:w="58" w:type="dxa"/>
            </w:tcMar>
          </w:tcPr>
          <w:p w14:paraId="3866BE62" w14:textId="77777777" w:rsidR="00FE457C" w:rsidRDefault="00FE457C" w:rsidP="00B84EA5">
            <w:pPr>
              <w:keepNext/>
              <w:adjustRightInd w:val="0"/>
              <w:spacing w:before="58" w:after="58"/>
              <w:jc w:val="center"/>
              <w:rPr>
                <w:color w:val="000000"/>
              </w:rPr>
            </w:pPr>
            <w:r>
              <w:rPr>
                <w:color w:val="000000"/>
              </w:rPr>
              <w:t>18717</w:t>
            </w:r>
          </w:p>
        </w:tc>
        <w:tc>
          <w:tcPr>
            <w:tcW w:w="1786" w:type="dxa"/>
            <w:tcBorders>
              <w:top w:val="nil"/>
              <w:left w:val="nil"/>
              <w:bottom w:val="nil"/>
              <w:right w:val="nil"/>
            </w:tcBorders>
            <w:shd w:val="clear" w:color="auto" w:fill="FFFFFF"/>
            <w:tcMar>
              <w:left w:w="58" w:type="dxa"/>
              <w:right w:w="58" w:type="dxa"/>
            </w:tcMar>
          </w:tcPr>
          <w:p w14:paraId="58A282B4" w14:textId="77777777" w:rsidR="00FE457C" w:rsidRDefault="00FE457C" w:rsidP="00B84EA5">
            <w:pPr>
              <w:keepNext/>
              <w:adjustRightInd w:val="0"/>
              <w:spacing w:before="58" w:after="58"/>
              <w:jc w:val="center"/>
              <w:rPr>
                <w:color w:val="000000"/>
              </w:rPr>
            </w:pPr>
            <w:r>
              <w:rPr>
                <w:color w:val="000000"/>
              </w:rPr>
              <w:t>1.02 (0.99-1.04)</w:t>
            </w:r>
          </w:p>
        </w:tc>
        <w:tc>
          <w:tcPr>
            <w:tcW w:w="979" w:type="dxa"/>
            <w:tcBorders>
              <w:top w:val="nil"/>
              <w:left w:val="nil"/>
              <w:bottom w:val="nil"/>
              <w:right w:val="nil"/>
            </w:tcBorders>
            <w:shd w:val="clear" w:color="auto" w:fill="FFFFFF"/>
            <w:tcMar>
              <w:left w:w="58" w:type="dxa"/>
              <w:right w:w="58" w:type="dxa"/>
            </w:tcMar>
          </w:tcPr>
          <w:p w14:paraId="6D7D09B5" w14:textId="77777777" w:rsidR="00FE457C" w:rsidRDefault="00FE457C" w:rsidP="00B84EA5">
            <w:pPr>
              <w:keepNext/>
              <w:adjustRightInd w:val="0"/>
              <w:spacing w:before="58" w:after="58"/>
              <w:jc w:val="center"/>
              <w:rPr>
                <w:color w:val="000000"/>
              </w:rPr>
            </w:pPr>
            <w:r>
              <w:rPr>
                <w:color w:val="000000"/>
              </w:rPr>
              <w:t>0.196</w:t>
            </w:r>
          </w:p>
        </w:tc>
        <w:tc>
          <w:tcPr>
            <w:tcW w:w="979" w:type="dxa"/>
            <w:vMerge/>
            <w:tcBorders>
              <w:top w:val="nil"/>
              <w:left w:val="nil"/>
              <w:bottom w:val="nil"/>
              <w:right w:val="nil"/>
            </w:tcBorders>
            <w:shd w:val="clear" w:color="auto" w:fill="FFFFFF"/>
            <w:tcMar>
              <w:left w:w="58" w:type="dxa"/>
              <w:right w:w="58" w:type="dxa"/>
            </w:tcMar>
          </w:tcPr>
          <w:p w14:paraId="70EA482E" w14:textId="77777777" w:rsidR="00FE457C" w:rsidRDefault="00FE457C" w:rsidP="00B84EA5">
            <w:pPr>
              <w:keepNext/>
              <w:adjustRightInd w:val="0"/>
            </w:pPr>
          </w:p>
        </w:tc>
      </w:tr>
      <w:tr w:rsidR="00FE457C" w14:paraId="359BB538"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3C95BC2B" w14:textId="77777777" w:rsidR="00FE457C" w:rsidRDefault="00FE457C" w:rsidP="00B84EA5">
            <w:pPr>
              <w:adjustRightInd w:val="0"/>
            </w:pPr>
          </w:p>
        </w:tc>
        <w:tc>
          <w:tcPr>
            <w:tcW w:w="2362" w:type="dxa"/>
            <w:tcBorders>
              <w:top w:val="nil"/>
              <w:left w:val="nil"/>
              <w:bottom w:val="nil"/>
              <w:right w:val="nil"/>
            </w:tcBorders>
            <w:shd w:val="clear" w:color="auto" w:fill="FFFFFF"/>
            <w:tcMar>
              <w:left w:w="58" w:type="dxa"/>
              <w:right w:w="58" w:type="dxa"/>
            </w:tcMar>
          </w:tcPr>
          <w:p w14:paraId="57609849" w14:textId="77777777" w:rsidR="00FE457C" w:rsidRDefault="00FE457C" w:rsidP="00B84EA5">
            <w:pPr>
              <w:adjustRightInd w:val="0"/>
              <w:spacing w:before="58" w:after="58"/>
              <w:rPr>
                <w:color w:val="000000"/>
              </w:rPr>
            </w:pPr>
            <w:r>
              <w:rPr>
                <w:color w:val="000000"/>
              </w:rPr>
              <w:t>&gt;2012, &lt;=2014</w:t>
            </w:r>
          </w:p>
        </w:tc>
        <w:tc>
          <w:tcPr>
            <w:tcW w:w="1210" w:type="dxa"/>
            <w:tcBorders>
              <w:top w:val="nil"/>
              <w:left w:val="nil"/>
              <w:bottom w:val="nil"/>
              <w:right w:val="nil"/>
            </w:tcBorders>
            <w:shd w:val="clear" w:color="auto" w:fill="FFFFFF"/>
            <w:tcMar>
              <w:left w:w="58" w:type="dxa"/>
              <w:right w:w="58" w:type="dxa"/>
            </w:tcMar>
          </w:tcPr>
          <w:p w14:paraId="2FBEFA1E" w14:textId="77777777" w:rsidR="00FE457C" w:rsidRDefault="00FE457C" w:rsidP="00B84EA5">
            <w:pPr>
              <w:adjustRightInd w:val="0"/>
              <w:spacing w:before="58" w:after="58"/>
              <w:jc w:val="center"/>
              <w:rPr>
                <w:color w:val="000000"/>
              </w:rPr>
            </w:pPr>
            <w:r>
              <w:rPr>
                <w:color w:val="000000"/>
              </w:rPr>
              <w:t>13028</w:t>
            </w:r>
          </w:p>
        </w:tc>
        <w:tc>
          <w:tcPr>
            <w:tcW w:w="1786" w:type="dxa"/>
            <w:tcBorders>
              <w:top w:val="nil"/>
              <w:left w:val="nil"/>
              <w:bottom w:val="nil"/>
              <w:right w:val="nil"/>
            </w:tcBorders>
            <w:shd w:val="clear" w:color="auto" w:fill="FFFFFF"/>
            <w:tcMar>
              <w:left w:w="58" w:type="dxa"/>
              <w:right w:w="58" w:type="dxa"/>
            </w:tcMar>
          </w:tcPr>
          <w:p w14:paraId="4C8E2352" w14:textId="77777777" w:rsidR="00FE457C" w:rsidRDefault="00FE457C" w:rsidP="00B84EA5">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14:paraId="03EDD324" w14:textId="77777777" w:rsidR="00FE457C" w:rsidRDefault="00FE457C" w:rsidP="00B84EA5">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14:paraId="55C9B117" w14:textId="77777777" w:rsidR="00FE457C" w:rsidRDefault="00FE457C" w:rsidP="00B84EA5">
            <w:pPr>
              <w:adjustRightInd w:val="0"/>
            </w:pPr>
          </w:p>
        </w:tc>
      </w:tr>
      <w:tr w:rsidR="00FE457C" w14:paraId="2E46723E" w14:textId="77777777" w:rsidTr="00B84EA5">
        <w:tblPrEx>
          <w:tblCellMar>
            <w:top w:w="0" w:type="dxa"/>
            <w:left w:w="0" w:type="dxa"/>
            <w:bottom w:w="0" w:type="dxa"/>
            <w:right w:w="0" w:type="dxa"/>
          </w:tblCellMar>
        </w:tblPrEx>
        <w:trPr>
          <w:cantSplit/>
          <w:jc w:val="center"/>
        </w:trPr>
        <w:tc>
          <w:tcPr>
            <w:tcW w:w="10196" w:type="dxa"/>
            <w:gridSpan w:val="6"/>
            <w:tcBorders>
              <w:top w:val="nil"/>
              <w:left w:val="nil"/>
              <w:bottom w:val="nil"/>
              <w:right w:val="nil"/>
            </w:tcBorders>
            <w:shd w:val="clear" w:color="auto" w:fill="FFFFFF"/>
            <w:tcMar>
              <w:left w:w="58" w:type="dxa"/>
              <w:right w:w="58" w:type="dxa"/>
            </w:tcMar>
          </w:tcPr>
          <w:p w14:paraId="3183F478" w14:textId="77777777" w:rsidR="00FE457C" w:rsidRDefault="00FE457C" w:rsidP="00B84EA5">
            <w:pPr>
              <w:adjustRightInd w:val="0"/>
              <w:spacing w:before="58" w:after="58"/>
              <w:jc w:val="center"/>
              <w:rPr>
                <w:color w:val="000000"/>
              </w:rPr>
            </w:pPr>
          </w:p>
        </w:tc>
      </w:tr>
      <w:tr w:rsidR="00FE457C" w14:paraId="3DD08BE5"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5F997569" w14:textId="77777777" w:rsidR="00FE457C" w:rsidRDefault="00FE457C" w:rsidP="00B84EA5">
            <w:pPr>
              <w:keepNext/>
              <w:adjustRightInd w:val="0"/>
              <w:spacing w:before="58" w:after="58"/>
              <w:rPr>
                <w:color w:val="000000"/>
              </w:rPr>
            </w:pPr>
            <w:r>
              <w:rPr>
                <w:color w:val="000000"/>
              </w:rPr>
              <w:t>Primary Site</w:t>
            </w:r>
          </w:p>
        </w:tc>
        <w:tc>
          <w:tcPr>
            <w:tcW w:w="2362" w:type="dxa"/>
            <w:tcBorders>
              <w:top w:val="nil"/>
              <w:left w:val="nil"/>
              <w:bottom w:val="nil"/>
              <w:right w:val="nil"/>
            </w:tcBorders>
            <w:shd w:val="clear" w:color="auto" w:fill="FFFFFF"/>
            <w:tcMar>
              <w:left w:w="58" w:type="dxa"/>
              <w:right w:w="58" w:type="dxa"/>
            </w:tcMar>
          </w:tcPr>
          <w:p w14:paraId="1D3A2286" w14:textId="77777777" w:rsidR="00FE457C" w:rsidRDefault="00FE457C" w:rsidP="00B84EA5">
            <w:pPr>
              <w:keepNext/>
              <w:adjustRightInd w:val="0"/>
              <w:spacing w:before="58" w:after="58"/>
              <w:rPr>
                <w:color w:val="000000"/>
              </w:rPr>
            </w:pPr>
            <w:r>
              <w:rPr>
                <w:color w:val="000000"/>
              </w:rPr>
              <w:t>Overlapping lesion/NOS, lung</w:t>
            </w:r>
          </w:p>
        </w:tc>
        <w:tc>
          <w:tcPr>
            <w:tcW w:w="1210" w:type="dxa"/>
            <w:tcBorders>
              <w:top w:val="nil"/>
              <w:left w:val="nil"/>
              <w:bottom w:val="nil"/>
              <w:right w:val="nil"/>
            </w:tcBorders>
            <w:shd w:val="clear" w:color="auto" w:fill="FFFFFF"/>
            <w:tcMar>
              <w:left w:w="58" w:type="dxa"/>
              <w:right w:w="58" w:type="dxa"/>
            </w:tcMar>
          </w:tcPr>
          <w:p w14:paraId="5A4B3F4D" w14:textId="77777777" w:rsidR="00FE457C" w:rsidRDefault="00FE457C" w:rsidP="00B84EA5">
            <w:pPr>
              <w:keepNext/>
              <w:adjustRightInd w:val="0"/>
              <w:spacing w:before="58" w:after="58"/>
              <w:jc w:val="center"/>
              <w:rPr>
                <w:color w:val="000000"/>
              </w:rPr>
            </w:pPr>
            <w:r>
              <w:rPr>
                <w:color w:val="000000"/>
              </w:rPr>
              <w:t>15113</w:t>
            </w:r>
          </w:p>
        </w:tc>
        <w:tc>
          <w:tcPr>
            <w:tcW w:w="1786" w:type="dxa"/>
            <w:tcBorders>
              <w:top w:val="nil"/>
              <w:left w:val="nil"/>
              <w:bottom w:val="nil"/>
              <w:right w:val="nil"/>
            </w:tcBorders>
            <w:shd w:val="clear" w:color="auto" w:fill="FFFFFF"/>
            <w:tcMar>
              <w:left w:w="58" w:type="dxa"/>
              <w:right w:w="58" w:type="dxa"/>
            </w:tcMar>
          </w:tcPr>
          <w:p w14:paraId="13C857E6" w14:textId="77777777" w:rsidR="00FE457C" w:rsidRDefault="00FE457C" w:rsidP="00B84EA5">
            <w:pPr>
              <w:keepNext/>
              <w:adjustRightInd w:val="0"/>
              <w:spacing w:before="58" w:after="58"/>
              <w:jc w:val="center"/>
              <w:rPr>
                <w:color w:val="000000"/>
              </w:rPr>
            </w:pPr>
            <w:r>
              <w:rPr>
                <w:color w:val="000000"/>
              </w:rPr>
              <w:t>1.07 (1.05-1.10)</w:t>
            </w:r>
          </w:p>
        </w:tc>
        <w:tc>
          <w:tcPr>
            <w:tcW w:w="979" w:type="dxa"/>
            <w:tcBorders>
              <w:top w:val="nil"/>
              <w:left w:val="nil"/>
              <w:bottom w:val="nil"/>
              <w:right w:val="nil"/>
            </w:tcBorders>
            <w:shd w:val="clear" w:color="auto" w:fill="FFFFFF"/>
            <w:tcMar>
              <w:left w:w="58" w:type="dxa"/>
              <w:right w:w="58" w:type="dxa"/>
            </w:tcMar>
          </w:tcPr>
          <w:p w14:paraId="07E0CDC0" w14:textId="77777777" w:rsidR="00FE457C" w:rsidRDefault="00FE457C" w:rsidP="00B84EA5">
            <w:pPr>
              <w:keepNext/>
              <w:adjustRightInd w:val="0"/>
              <w:spacing w:before="58" w:after="58"/>
              <w:jc w:val="center"/>
              <w:rPr>
                <w:b/>
                <w:bCs/>
                <w:color w:val="000000"/>
              </w:rPr>
            </w:pPr>
            <w:r>
              <w:rPr>
                <w:b/>
                <w:bCs/>
                <w:color w:val="000000"/>
              </w:rPr>
              <w:t>&lt;.001</w:t>
            </w:r>
          </w:p>
        </w:tc>
        <w:tc>
          <w:tcPr>
            <w:tcW w:w="979" w:type="dxa"/>
            <w:vMerge w:val="restart"/>
            <w:tcBorders>
              <w:top w:val="nil"/>
              <w:left w:val="nil"/>
              <w:bottom w:val="nil"/>
              <w:right w:val="nil"/>
            </w:tcBorders>
            <w:shd w:val="clear" w:color="auto" w:fill="FFFFFF"/>
            <w:tcMar>
              <w:left w:w="58" w:type="dxa"/>
              <w:right w:w="58" w:type="dxa"/>
            </w:tcMar>
          </w:tcPr>
          <w:p w14:paraId="56420542" w14:textId="77777777" w:rsidR="00FE457C" w:rsidRDefault="00FE457C" w:rsidP="00B84EA5">
            <w:pPr>
              <w:keepNext/>
              <w:adjustRightInd w:val="0"/>
              <w:spacing w:before="58" w:after="58"/>
              <w:jc w:val="center"/>
              <w:rPr>
                <w:b/>
                <w:bCs/>
                <w:color w:val="000000"/>
              </w:rPr>
            </w:pPr>
            <w:r>
              <w:rPr>
                <w:b/>
                <w:bCs/>
                <w:color w:val="000000"/>
              </w:rPr>
              <w:t>&lt;.001</w:t>
            </w:r>
          </w:p>
        </w:tc>
      </w:tr>
      <w:tr w:rsidR="00FE457C" w14:paraId="3A3B0B8D"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04939EA5" w14:textId="77777777" w:rsidR="00FE457C" w:rsidRDefault="00FE457C"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2E39DA3D" w14:textId="77777777" w:rsidR="00FE457C" w:rsidRDefault="00FE457C" w:rsidP="00B84EA5">
            <w:pPr>
              <w:keepNext/>
              <w:adjustRightInd w:val="0"/>
              <w:spacing w:before="58" w:after="58"/>
              <w:rPr>
                <w:color w:val="000000"/>
              </w:rPr>
            </w:pPr>
            <w:r>
              <w:rPr>
                <w:color w:val="000000"/>
              </w:rPr>
              <w:t>Middle or lower, lung</w:t>
            </w:r>
          </w:p>
        </w:tc>
        <w:tc>
          <w:tcPr>
            <w:tcW w:w="1210" w:type="dxa"/>
            <w:tcBorders>
              <w:top w:val="nil"/>
              <w:left w:val="nil"/>
              <w:bottom w:val="nil"/>
              <w:right w:val="nil"/>
            </w:tcBorders>
            <w:shd w:val="clear" w:color="auto" w:fill="FFFFFF"/>
            <w:tcMar>
              <w:left w:w="58" w:type="dxa"/>
              <w:right w:w="58" w:type="dxa"/>
            </w:tcMar>
          </w:tcPr>
          <w:p w14:paraId="7C7615C5" w14:textId="77777777" w:rsidR="00FE457C" w:rsidRDefault="00FE457C" w:rsidP="00B84EA5">
            <w:pPr>
              <w:keepNext/>
              <w:adjustRightInd w:val="0"/>
              <w:spacing w:before="58" w:after="58"/>
              <w:jc w:val="center"/>
              <w:rPr>
                <w:color w:val="000000"/>
              </w:rPr>
            </w:pPr>
            <w:r>
              <w:rPr>
                <w:color w:val="000000"/>
              </w:rPr>
              <w:t>13913</w:t>
            </w:r>
          </w:p>
        </w:tc>
        <w:tc>
          <w:tcPr>
            <w:tcW w:w="1786" w:type="dxa"/>
            <w:tcBorders>
              <w:top w:val="nil"/>
              <w:left w:val="nil"/>
              <w:bottom w:val="nil"/>
              <w:right w:val="nil"/>
            </w:tcBorders>
            <w:shd w:val="clear" w:color="auto" w:fill="FFFFFF"/>
            <w:tcMar>
              <w:left w:w="58" w:type="dxa"/>
              <w:right w:w="58" w:type="dxa"/>
            </w:tcMar>
          </w:tcPr>
          <w:p w14:paraId="592E2EEF" w14:textId="77777777" w:rsidR="00FE457C" w:rsidRDefault="00FE457C" w:rsidP="00B84EA5">
            <w:pPr>
              <w:keepNext/>
              <w:adjustRightInd w:val="0"/>
              <w:spacing w:before="58" w:after="58"/>
              <w:jc w:val="center"/>
              <w:rPr>
                <w:color w:val="000000"/>
              </w:rPr>
            </w:pPr>
            <w:r>
              <w:rPr>
                <w:color w:val="000000"/>
              </w:rPr>
              <w:t>1.09 (1.07-1.12)</w:t>
            </w:r>
          </w:p>
        </w:tc>
        <w:tc>
          <w:tcPr>
            <w:tcW w:w="979" w:type="dxa"/>
            <w:tcBorders>
              <w:top w:val="nil"/>
              <w:left w:val="nil"/>
              <w:bottom w:val="nil"/>
              <w:right w:val="nil"/>
            </w:tcBorders>
            <w:shd w:val="clear" w:color="auto" w:fill="FFFFFF"/>
            <w:tcMar>
              <w:left w:w="58" w:type="dxa"/>
              <w:right w:w="58" w:type="dxa"/>
            </w:tcMar>
          </w:tcPr>
          <w:p w14:paraId="5BCB7724" w14:textId="77777777" w:rsidR="00FE457C" w:rsidRDefault="00FE457C" w:rsidP="00B84EA5">
            <w:pPr>
              <w:keepNext/>
              <w:adjustRightInd w:val="0"/>
              <w:spacing w:before="58" w:after="58"/>
              <w:jc w:val="center"/>
              <w:rPr>
                <w:b/>
                <w:bCs/>
                <w:color w:val="000000"/>
              </w:rPr>
            </w:pPr>
            <w:r>
              <w:rPr>
                <w:b/>
                <w:bCs/>
                <w:color w:val="000000"/>
              </w:rPr>
              <w:t>&lt;.001</w:t>
            </w:r>
          </w:p>
        </w:tc>
        <w:tc>
          <w:tcPr>
            <w:tcW w:w="979" w:type="dxa"/>
            <w:vMerge/>
            <w:tcBorders>
              <w:top w:val="nil"/>
              <w:left w:val="nil"/>
              <w:bottom w:val="nil"/>
              <w:right w:val="nil"/>
            </w:tcBorders>
            <w:shd w:val="clear" w:color="auto" w:fill="FFFFFF"/>
            <w:tcMar>
              <w:left w:w="58" w:type="dxa"/>
              <w:right w:w="58" w:type="dxa"/>
            </w:tcMar>
          </w:tcPr>
          <w:p w14:paraId="27A684A2" w14:textId="77777777" w:rsidR="00FE457C" w:rsidRDefault="00FE457C" w:rsidP="00B84EA5">
            <w:pPr>
              <w:keepNext/>
              <w:adjustRightInd w:val="0"/>
            </w:pPr>
          </w:p>
        </w:tc>
      </w:tr>
      <w:tr w:rsidR="00FE457C" w14:paraId="4833164E"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0636EBC1" w14:textId="77777777" w:rsidR="00FE457C" w:rsidRDefault="00FE457C" w:rsidP="00B84EA5">
            <w:pPr>
              <w:adjustRightInd w:val="0"/>
            </w:pPr>
          </w:p>
        </w:tc>
        <w:tc>
          <w:tcPr>
            <w:tcW w:w="2362" w:type="dxa"/>
            <w:tcBorders>
              <w:top w:val="nil"/>
              <w:left w:val="nil"/>
              <w:bottom w:val="nil"/>
              <w:right w:val="nil"/>
            </w:tcBorders>
            <w:shd w:val="clear" w:color="auto" w:fill="FFFFFF"/>
            <w:tcMar>
              <w:left w:w="58" w:type="dxa"/>
              <w:right w:w="58" w:type="dxa"/>
            </w:tcMar>
          </w:tcPr>
          <w:p w14:paraId="03FF0231" w14:textId="77777777" w:rsidR="00FE457C" w:rsidRDefault="00FE457C" w:rsidP="00B84EA5">
            <w:pPr>
              <w:adjustRightInd w:val="0"/>
              <w:spacing w:before="58" w:after="58"/>
              <w:rPr>
                <w:color w:val="000000"/>
              </w:rPr>
            </w:pPr>
            <w:r>
              <w:rPr>
                <w:color w:val="000000"/>
              </w:rPr>
              <w:t>Upper, lung</w:t>
            </w:r>
          </w:p>
        </w:tc>
        <w:tc>
          <w:tcPr>
            <w:tcW w:w="1210" w:type="dxa"/>
            <w:tcBorders>
              <w:top w:val="nil"/>
              <w:left w:val="nil"/>
              <w:bottom w:val="nil"/>
              <w:right w:val="nil"/>
            </w:tcBorders>
            <w:shd w:val="clear" w:color="auto" w:fill="FFFFFF"/>
            <w:tcMar>
              <w:left w:w="58" w:type="dxa"/>
              <w:right w:w="58" w:type="dxa"/>
            </w:tcMar>
          </w:tcPr>
          <w:p w14:paraId="6903B251" w14:textId="77777777" w:rsidR="00FE457C" w:rsidRDefault="00FE457C" w:rsidP="00B84EA5">
            <w:pPr>
              <w:adjustRightInd w:val="0"/>
              <w:spacing w:before="58" w:after="58"/>
              <w:jc w:val="center"/>
              <w:rPr>
                <w:color w:val="000000"/>
              </w:rPr>
            </w:pPr>
            <w:r>
              <w:rPr>
                <w:color w:val="000000"/>
              </w:rPr>
              <w:t>34012</w:t>
            </w:r>
          </w:p>
        </w:tc>
        <w:tc>
          <w:tcPr>
            <w:tcW w:w="1786" w:type="dxa"/>
            <w:tcBorders>
              <w:top w:val="nil"/>
              <w:left w:val="nil"/>
              <w:bottom w:val="nil"/>
              <w:right w:val="nil"/>
            </w:tcBorders>
            <w:shd w:val="clear" w:color="auto" w:fill="FFFFFF"/>
            <w:tcMar>
              <w:left w:w="58" w:type="dxa"/>
              <w:right w:w="58" w:type="dxa"/>
            </w:tcMar>
          </w:tcPr>
          <w:p w14:paraId="4DDCC72F" w14:textId="77777777" w:rsidR="00FE457C" w:rsidRDefault="00FE457C" w:rsidP="00B84EA5">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14:paraId="29D23649" w14:textId="77777777" w:rsidR="00FE457C" w:rsidRDefault="00FE457C" w:rsidP="00B84EA5">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14:paraId="00794AB1" w14:textId="77777777" w:rsidR="00FE457C" w:rsidRDefault="00FE457C" w:rsidP="00B84EA5">
            <w:pPr>
              <w:adjustRightInd w:val="0"/>
            </w:pPr>
          </w:p>
        </w:tc>
      </w:tr>
      <w:tr w:rsidR="00FE457C" w14:paraId="6BDC2090" w14:textId="77777777" w:rsidTr="00B84EA5">
        <w:tblPrEx>
          <w:tblCellMar>
            <w:top w:w="0" w:type="dxa"/>
            <w:left w:w="0" w:type="dxa"/>
            <w:bottom w:w="0" w:type="dxa"/>
            <w:right w:w="0" w:type="dxa"/>
          </w:tblCellMar>
        </w:tblPrEx>
        <w:trPr>
          <w:cantSplit/>
          <w:jc w:val="center"/>
        </w:trPr>
        <w:tc>
          <w:tcPr>
            <w:tcW w:w="10196" w:type="dxa"/>
            <w:gridSpan w:val="6"/>
            <w:tcBorders>
              <w:top w:val="nil"/>
              <w:left w:val="nil"/>
              <w:bottom w:val="nil"/>
              <w:right w:val="nil"/>
            </w:tcBorders>
            <w:shd w:val="clear" w:color="auto" w:fill="FFFFFF"/>
            <w:tcMar>
              <w:left w:w="58" w:type="dxa"/>
              <w:right w:w="58" w:type="dxa"/>
            </w:tcMar>
          </w:tcPr>
          <w:p w14:paraId="6AEB9C68" w14:textId="77777777" w:rsidR="00FE457C" w:rsidRDefault="00FE457C" w:rsidP="00B84EA5">
            <w:pPr>
              <w:adjustRightInd w:val="0"/>
              <w:spacing w:before="58" w:after="58"/>
              <w:jc w:val="center"/>
              <w:rPr>
                <w:color w:val="000000"/>
              </w:rPr>
            </w:pPr>
          </w:p>
        </w:tc>
      </w:tr>
      <w:tr w:rsidR="00FE457C" w14:paraId="0A2AF1CF"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76DA2BF8" w14:textId="77777777" w:rsidR="00FE457C" w:rsidRDefault="00FE457C" w:rsidP="00B84EA5">
            <w:pPr>
              <w:keepNext/>
              <w:adjustRightInd w:val="0"/>
              <w:spacing w:before="58" w:after="58"/>
              <w:rPr>
                <w:color w:val="000000"/>
              </w:rPr>
            </w:pPr>
            <w:r>
              <w:rPr>
                <w:color w:val="000000"/>
              </w:rPr>
              <w:t>Tumor Size (cm)</w:t>
            </w:r>
          </w:p>
        </w:tc>
        <w:tc>
          <w:tcPr>
            <w:tcW w:w="2362" w:type="dxa"/>
            <w:tcBorders>
              <w:top w:val="nil"/>
              <w:left w:val="nil"/>
              <w:bottom w:val="nil"/>
              <w:right w:val="nil"/>
            </w:tcBorders>
            <w:shd w:val="clear" w:color="auto" w:fill="FFFFFF"/>
            <w:tcMar>
              <w:left w:w="58" w:type="dxa"/>
              <w:right w:w="58" w:type="dxa"/>
            </w:tcMar>
          </w:tcPr>
          <w:p w14:paraId="2AD5CC72" w14:textId="77777777" w:rsidR="00FE457C" w:rsidRDefault="00FE457C" w:rsidP="00B84EA5">
            <w:pPr>
              <w:keepNext/>
              <w:adjustRightInd w:val="0"/>
              <w:spacing w:before="58" w:after="58"/>
              <w:rPr>
                <w:color w:val="000000"/>
              </w:rPr>
            </w:pPr>
            <w:r>
              <w:rPr>
                <w:color w:val="000000"/>
              </w:rPr>
              <w:t>Unknown</w:t>
            </w:r>
          </w:p>
        </w:tc>
        <w:tc>
          <w:tcPr>
            <w:tcW w:w="1210" w:type="dxa"/>
            <w:tcBorders>
              <w:top w:val="nil"/>
              <w:left w:val="nil"/>
              <w:bottom w:val="nil"/>
              <w:right w:val="nil"/>
            </w:tcBorders>
            <w:shd w:val="clear" w:color="auto" w:fill="FFFFFF"/>
            <w:tcMar>
              <w:left w:w="58" w:type="dxa"/>
              <w:right w:w="58" w:type="dxa"/>
            </w:tcMar>
          </w:tcPr>
          <w:p w14:paraId="6710F4EC" w14:textId="77777777" w:rsidR="00FE457C" w:rsidRDefault="00FE457C" w:rsidP="00B84EA5">
            <w:pPr>
              <w:keepNext/>
              <w:adjustRightInd w:val="0"/>
              <w:spacing w:before="58" w:after="58"/>
              <w:jc w:val="center"/>
              <w:rPr>
                <w:color w:val="000000"/>
              </w:rPr>
            </w:pPr>
            <w:r>
              <w:rPr>
                <w:color w:val="000000"/>
              </w:rPr>
              <w:t>22452</w:t>
            </w:r>
          </w:p>
        </w:tc>
        <w:tc>
          <w:tcPr>
            <w:tcW w:w="1786" w:type="dxa"/>
            <w:tcBorders>
              <w:top w:val="nil"/>
              <w:left w:val="nil"/>
              <w:bottom w:val="nil"/>
              <w:right w:val="nil"/>
            </w:tcBorders>
            <w:shd w:val="clear" w:color="auto" w:fill="FFFFFF"/>
            <w:tcMar>
              <w:left w:w="58" w:type="dxa"/>
              <w:right w:w="58" w:type="dxa"/>
            </w:tcMar>
          </w:tcPr>
          <w:p w14:paraId="1090F4D4" w14:textId="77777777" w:rsidR="00FE457C" w:rsidRDefault="00FE457C" w:rsidP="00B84EA5">
            <w:pPr>
              <w:keepNext/>
              <w:adjustRightInd w:val="0"/>
              <w:spacing w:before="58" w:after="58"/>
              <w:jc w:val="center"/>
              <w:rPr>
                <w:color w:val="000000"/>
              </w:rPr>
            </w:pPr>
            <w:r>
              <w:rPr>
                <w:color w:val="000000"/>
              </w:rPr>
              <w:t>1.13 (1.11-1.15)</w:t>
            </w:r>
          </w:p>
        </w:tc>
        <w:tc>
          <w:tcPr>
            <w:tcW w:w="979" w:type="dxa"/>
            <w:tcBorders>
              <w:top w:val="nil"/>
              <w:left w:val="nil"/>
              <w:bottom w:val="nil"/>
              <w:right w:val="nil"/>
            </w:tcBorders>
            <w:shd w:val="clear" w:color="auto" w:fill="FFFFFF"/>
            <w:tcMar>
              <w:left w:w="58" w:type="dxa"/>
              <w:right w:w="58" w:type="dxa"/>
            </w:tcMar>
          </w:tcPr>
          <w:p w14:paraId="240D1C7E" w14:textId="77777777" w:rsidR="00FE457C" w:rsidRDefault="00FE457C" w:rsidP="00B84EA5">
            <w:pPr>
              <w:keepNext/>
              <w:adjustRightInd w:val="0"/>
              <w:spacing w:before="58" w:after="58"/>
              <w:jc w:val="center"/>
              <w:rPr>
                <w:b/>
                <w:bCs/>
                <w:color w:val="000000"/>
              </w:rPr>
            </w:pPr>
            <w:r>
              <w:rPr>
                <w:b/>
                <w:bCs/>
                <w:color w:val="000000"/>
              </w:rPr>
              <w:t>&lt;.001</w:t>
            </w:r>
          </w:p>
        </w:tc>
        <w:tc>
          <w:tcPr>
            <w:tcW w:w="979" w:type="dxa"/>
            <w:vMerge w:val="restart"/>
            <w:tcBorders>
              <w:top w:val="nil"/>
              <w:left w:val="nil"/>
              <w:bottom w:val="nil"/>
              <w:right w:val="nil"/>
            </w:tcBorders>
            <w:shd w:val="clear" w:color="auto" w:fill="FFFFFF"/>
            <w:tcMar>
              <w:left w:w="58" w:type="dxa"/>
              <w:right w:w="58" w:type="dxa"/>
            </w:tcMar>
          </w:tcPr>
          <w:p w14:paraId="260ADF72" w14:textId="77777777" w:rsidR="00FE457C" w:rsidRDefault="00FE457C" w:rsidP="00B84EA5">
            <w:pPr>
              <w:keepNext/>
              <w:adjustRightInd w:val="0"/>
              <w:spacing w:before="58" w:after="58"/>
              <w:jc w:val="center"/>
              <w:rPr>
                <w:b/>
                <w:bCs/>
                <w:color w:val="000000"/>
              </w:rPr>
            </w:pPr>
            <w:r>
              <w:rPr>
                <w:b/>
                <w:bCs/>
                <w:color w:val="000000"/>
              </w:rPr>
              <w:t>&lt;.001</w:t>
            </w:r>
          </w:p>
        </w:tc>
      </w:tr>
      <w:tr w:rsidR="00FE457C" w14:paraId="3DF2AE9B"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2C8B3A10" w14:textId="77777777" w:rsidR="00FE457C" w:rsidRDefault="00FE457C" w:rsidP="00B84EA5">
            <w:pPr>
              <w:keepNext/>
              <w:adjustRightInd w:val="0"/>
            </w:pPr>
          </w:p>
        </w:tc>
        <w:tc>
          <w:tcPr>
            <w:tcW w:w="2362" w:type="dxa"/>
            <w:tcBorders>
              <w:top w:val="nil"/>
              <w:left w:val="nil"/>
              <w:bottom w:val="nil"/>
              <w:right w:val="nil"/>
            </w:tcBorders>
            <w:shd w:val="clear" w:color="auto" w:fill="FFFFFF"/>
            <w:tcMar>
              <w:left w:w="58" w:type="dxa"/>
              <w:right w:w="58" w:type="dxa"/>
            </w:tcMar>
          </w:tcPr>
          <w:p w14:paraId="743F4390" w14:textId="77777777" w:rsidR="00FE457C" w:rsidRDefault="00FE457C" w:rsidP="00B84EA5">
            <w:pPr>
              <w:keepNext/>
              <w:adjustRightInd w:val="0"/>
              <w:spacing w:before="58" w:after="58"/>
              <w:rPr>
                <w:color w:val="000000"/>
              </w:rPr>
            </w:pPr>
            <w:r>
              <w:rPr>
                <w:color w:val="000000"/>
              </w:rPr>
              <w:t>&gt; 5cm</w:t>
            </w:r>
          </w:p>
        </w:tc>
        <w:tc>
          <w:tcPr>
            <w:tcW w:w="1210" w:type="dxa"/>
            <w:tcBorders>
              <w:top w:val="nil"/>
              <w:left w:val="nil"/>
              <w:bottom w:val="nil"/>
              <w:right w:val="nil"/>
            </w:tcBorders>
            <w:shd w:val="clear" w:color="auto" w:fill="FFFFFF"/>
            <w:tcMar>
              <w:left w:w="58" w:type="dxa"/>
              <w:right w:w="58" w:type="dxa"/>
            </w:tcMar>
          </w:tcPr>
          <w:p w14:paraId="3A0FDDA7" w14:textId="77777777" w:rsidR="00FE457C" w:rsidRDefault="00FE457C" w:rsidP="00B84EA5">
            <w:pPr>
              <w:keepNext/>
              <w:adjustRightInd w:val="0"/>
              <w:spacing w:before="58" w:after="58"/>
              <w:jc w:val="center"/>
              <w:rPr>
                <w:color w:val="000000"/>
              </w:rPr>
            </w:pPr>
            <w:r>
              <w:rPr>
                <w:color w:val="000000"/>
              </w:rPr>
              <w:t>163</w:t>
            </w:r>
          </w:p>
        </w:tc>
        <w:tc>
          <w:tcPr>
            <w:tcW w:w="1786" w:type="dxa"/>
            <w:tcBorders>
              <w:top w:val="nil"/>
              <w:left w:val="nil"/>
              <w:bottom w:val="nil"/>
              <w:right w:val="nil"/>
            </w:tcBorders>
            <w:shd w:val="clear" w:color="auto" w:fill="FFFFFF"/>
            <w:tcMar>
              <w:left w:w="58" w:type="dxa"/>
              <w:right w:w="58" w:type="dxa"/>
            </w:tcMar>
          </w:tcPr>
          <w:p w14:paraId="0DB730B4" w14:textId="77777777" w:rsidR="00FE457C" w:rsidRDefault="00FE457C" w:rsidP="00B84EA5">
            <w:pPr>
              <w:keepNext/>
              <w:adjustRightInd w:val="0"/>
              <w:spacing w:before="58" w:after="58"/>
              <w:jc w:val="center"/>
              <w:rPr>
                <w:color w:val="000000"/>
              </w:rPr>
            </w:pPr>
            <w:r>
              <w:rPr>
                <w:color w:val="000000"/>
              </w:rPr>
              <w:t>1.10 (0.00-2.892E20)</w:t>
            </w:r>
          </w:p>
        </w:tc>
        <w:tc>
          <w:tcPr>
            <w:tcW w:w="979" w:type="dxa"/>
            <w:tcBorders>
              <w:top w:val="nil"/>
              <w:left w:val="nil"/>
              <w:bottom w:val="nil"/>
              <w:right w:val="nil"/>
            </w:tcBorders>
            <w:shd w:val="clear" w:color="auto" w:fill="FFFFFF"/>
            <w:tcMar>
              <w:left w:w="58" w:type="dxa"/>
              <w:right w:w="58" w:type="dxa"/>
            </w:tcMar>
          </w:tcPr>
          <w:p w14:paraId="47D4257C" w14:textId="77777777" w:rsidR="00FE457C" w:rsidRDefault="00FE457C" w:rsidP="00B84EA5">
            <w:pPr>
              <w:keepNext/>
              <w:adjustRightInd w:val="0"/>
              <w:spacing w:before="58" w:after="58"/>
              <w:jc w:val="center"/>
              <w:rPr>
                <w:color w:val="000000"/>
              </w:rPr>
            </w:pPr>
            <w:r>
              <w:rPr>
                <w:color w:val="000000"/>
              </w:rPr>
              <w:t>0.997</w:t>
            </w:r>
          </w:p>
        </w:tc>
        <w:tc>
          <w:tcPr>
            <w:tcW w:w="979" w:type="dxa"/>
            <w:vMerge/>
            <w:tcBorders>
              <w:top w:val="nil"/>
              <w:left w:val="nil"/>
              <w:bottom w:val="nil"/>
              <w:right w:val="nil"/>
            </w:tcBorders>
            <w:shd w:val="clear" w:color="auto" w:fill="FFFFFF"/>
            <w:tcMar>
              <w:left w:w="58" w:type="dxa"/>
              <w:right w:w="58" w:type="dxa"/>
            </w:tcMar>
          </w:tcPr>
          <w:p w14:paraId="30AED373" w14:textId="77777777" w:rsidR="00FE457C" w:rsidRDefault="00FE457C" w:rsidP="00B84EA5">
            <w:pPr>
              <w:keepNext/>
              <w:adjustRightInd w:val="0"/>
            </w:pPr>
          </w:p>
        </w:tc>
      </w:tr>
      <w:tr w:rsidR="00FE457C" w14:paraId="22E767F4"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22214342" w14:textId="77777777" w:rsidR="00FE457C" w:rsidRDefault="00FE457C" w:rsidP="00B84EA5">
            <w:pPr>
              <w:adjustRightInd w:val="0"/>
            </w:pPr>
          </w:p>
        </w:tc>
        <w:tc>
          <w:tcPr>
            <w:tcW w:w="2362" w:type="dxa"/>
            <w:tcBorders>
              <w:top w:val="nil"/>
              <w:left w:val="nil"/>
              <w:bottom w:val="nil"/>
              <w:right w:val="nil"/>
            </w:tcBorders>
            <w:shd w:val="clear" w:color="auto" w:fill="FFFFFF"/>
            <w:tcMar>
              <w:left w:w="58" w:type="dxa"/>
              <w:right w:w="58" w:type="dxa"/>
            </w:tcMar>
          </w:tcPr>
          <w:p w14:paraId="711DF15F" w14:textId="77777777" w:rsidR="00FE457C" w:rsidRDefault="00FE457C" w:rsidP="00B84EA5">
            <w:pPr>
              <w:adjustRightInd w:val="0"/>
              <w:spacing w:before="58" w:after="58"/>
              <w:rPr>
                <w:color w:val="000000"/>
              </w:rPr>
            </w:pPr>
            <w:r>
              <w:rPr>
                <w:color w:val="000000"/>
              </w:rPr>
              <w:t>&lt;= 5cm</w:t>
            </w:r>
          </w:p>
        </w:tc>
        <w:tc>
          <w:tcPr>
            <w:tcW w:w="1210" w:type="dxa"/>
            <w:tcBorders>
              <w:top w:val="nil"/>
              <w:left w:val="nil"/>
              <w:bottom w:val="nil"/>
              <w:right w:val="nil"/>
            </w:tcBorders>
            <w:shd w:val="clear" w:color="auto" w:fill="FFFFFF"/>
            <w:tcMar>
              <w:left w:w="58" w:type="dxa"/>
              <w:right w:w="58" w:type="dxa"/>
            </w:tcMar>
          </w:tcPr>
          <w:p w14:paraId="24C1C4C5" w14:textId="77777777" w:rsidR="00FE457C" w:rsidRDefault="00FE457C" w:rsidP="00B84EA5">
            <w:pPr>
              <w:adjustRightInd w:val="0"/>
              <w:spacing w:before="58" w:after="58"/>
              <w:jc w:val="center"/>
              <w:rPr>
                <w:color w:val="000000"/>
              </w:rPr>
            </w:pPr>
            <w:r>
              <w:rPr>
                <w:color w:val="000000"/>
              </w:rPr>
              <w:t>40423</w:t>
            </w:r>
          </w:p>
        </w:tc>
        <w:tc>
          <w:tcPr>
            <w:tcW w:w="1786" w:type="dxa"/>
            <w:tcBorders>
              <w:top w:val="nil"/>
              <w:left w:val="nil"/>
              <w:bottom w:val="nil"/>
              <w:right w:val="nil"/>
            </w:tcBorders>
            <w:shd w:val="clear" w:color="auto" w:fill="FFFFFF"/>
            <w:tcMar>
              <w:left w:w="58" w:type="dxa"/>
              <w:right w:w="58" w:type="dxa"/>
            </w:tcMar>
          </w:tcPr>
          <w:p w14:paraId="38A68BC3" w14:textId="77777777" w:rsidR="00FE457C" w:rsidRDefault="00FE457C" w:rsidP="00B84EA5">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14:paraId="684C9BA4" w14:textId="77777777" w:rsidR="00FE457C" w:rsidRDefault="00FE457C" w:rsidP="00B84EA5">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14:paraId="5DFBE0AE" w14:textId="77777777" w:rsidR="00FE457C" w:rsidRDefault="00FE457C" w:rsidP="00B84EA5">
            <w:pPr>
              <w:adjustRightInd w:val="0"/>
            </w:pPr>
          </w:p>
        </w:tc>
      </w:tr>
      <w:tr w:rsidR="00FE457C" w14:paraId="63C423D4" w14:textId="77777777" w:rsidTr="00B84EA5">
        <w:tblPrEx>
          <w:tblCellMar>
            <w:top w:w="0" w:type="dxa"/>
            <w:left w:w="0" w:type="dxa"/>
            <w:bottom w:w="0" w:type="dxa"/>
            <w:right w:w="0" w:type="dxa"/>
          </w:tblCellMar>
        </w:tblPrEx>
        <w:trPr>
          <w:cantSplit/>
          <w:jc w:val="center"/>
        </w:trPr>
        <w:tc>
          <w:tcPr>
            <w:tcW w:w="10196" w:type="dxa"/>
            <w:gridSpan w:val="6"/>
            <w:tcBorders>
              <w:top w:val="nil"/>
              <w:left w:val="nil"/>
              <w:bottom w:val="nil"/>
              <w:right w:val="nil"/>
            </w:tcBorders>
            <w:shd w:val="clear" w:color="auto" w:fill="FFFFFF"/>
            <w:tcMar>
              <w:left w:w="58" w:type="dxa"/>
              <w:right w:w="58" w:type="dxa"/>
            </w:tcMar>
          </w:tcPr>
          <w:p w14:paraId="228BAEF8" w14:textId="77777777" w:rsidR="00FE457C" w:rsidRDefault="00FE457C" w:rsidP="00B84EA5">
            <w:pPr>
              <w:adjustRightInd w:val="0"/>
              <w:spacing w:before="58" w:after="58"/>
              <w:jc w:val="center"/>
              <w:rPr>
                <w:color w:val="000000"/>
              </w:rPr>
            </w:pPr>
          </w:p>
        </w:tc>
      </w:tr>
      <w:tr w:rsidR="00FE457C" w14:paraId="639B24E5" w14:textId="77777777" w:rsidTr="00B84EA5">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769F5DA5" w14:textId="77777777" w:rsidR="00FE457C" w:rsidRDefault="00FE457C" w:rsidP="00B84EA5">
            <w:pPr>
              <w:keepNext/>
              <w:adjustRightInd w:val="0"/>
              <w:spacing w:before="58" w:after="58"/>
              <w:rPr>
                <w:color w:val="000000"/>
              </w:rPr>
            </w:pPr>
            <w:r>
              <w:rPr>
                <w:color w:val="000000"/>
              </w:rPr>
              <w:t>Radiation</w:t>
            </w:r>
          </w:p>
        </w:tc>
        <w:tc>
          <w:tcPr>
            <w:tcW w:w="2362" w:type="dxa"/>
            <w:tcBorders>
              <w:top w:val="nil"/>
              <w:left w:val="nil"/>
              <w:bottom w:val="nil"/>
              <w:right w:val="nil"/>
            </w:tcBorders>
            <w:shd w:val="clear" w:color="auto" w:fill="FFFFFF"/>
            <w:tcMar>
              <w:left w:w="58" w:type="dxa"/>
              <w:right w:w="58" w:type="dxa"/>
            </w:tcMar>
          </w:tcPr>
          <w:p w14:paraId="5AD876C7" w14:textId="77777777" w:rsidR="00FE457C" w:rsidRDefault="00FE457C" w:rsidP="00B84EA5">
            <w:pPr>
              <w:keepNext/>
              <w:adjustRightInd w:val="0"/>
              <w:spacing w:before="58" w:after="58"/>
              <w:rPr>
                <w:color w:val="000000"/>
              </w:rPr>
            </w:pPr>
            <w:r>
              <w:rPr>
                <w:color w:val="000000"/>
              </w:rPr>
              <w:t>No</w:t>
            </w:r>
          </w:p>
        </w:tc>
        <w:tc>
          <w:tcPr>
            <w:tcW w:w="1210" w:type="dxa"/>
            <w:tcBorders>
              <w:top w:val="nil"/>
              <w:left w:val="nil"/>
              <w:bottom w:val="nil"/>
              <w:right w:val="nil"/>
            </w:tcBorders>
            <w:shd w:val="clear" w:color="auto" w:fill="FFFFFF"/>
            <w:tcMar>
              <w:left w:w="58" w:type="dxa"/>
              <w:right w:w="58" w:type="dxa"/>
            </w:tcMar>
          </w:tcPr>
          <w:p w14:paraId="3D51A99A" w14:textId="77777777" w:rsidR="00FE457C" w:rsidRDefault="00FE457C" w:rsidP="00B84EA5">
            <w:pPr>
              <w:keepNext/>
              <w:adjustRightInd w:val="0"/>
              <w:spacing w:before="58" w:after="58"/>
              <w:jc w:val="center"/>
              <w:rPr>
                <w:color w:val="000000"/>
              </w:rPr>
            </w:pPr>
            <w:r>
              <w:rPr>
                <w:color w:val="000000"/>
              </w:rPr>
              <w:t>32591</w:t>
            </w:r>
          </w:p>
        </w:tc>
        <w:tc>
          <w:tcPr>
            <w:tcW w:w="1786" w:type="dxa"/>
            <w:tcBorders>
              <w:top w:val="nil"/>
              <w:left w:val="nil"/>
              <w:bottom w:val="nil"/>
              <w:right w:val="nil"/>
            </w:tcBorders>
            <w:shd w:val="clear" w:color="auto" w:fill="FFFFFF"/>
            <w:tcMar>
              <w:left w:w="58" w:type="dxa"/>
              <w:right w:w="58" w:type="dxa"/>
            </w:tcMar>
          </w:tcPr>
          <w:p w14:paraId="00E455B6" w14:textId="77777777" w:rsidR="00FE457C" w:rsidRDefault="00FE457C" w:rsidP="00B84EA5">
            <w:pPr>
              <w:keepNext/>
              <w:adjustRightInd w:val="0"/>
              <w:spacing w:before="58" w:after="58"/>
              <w:jc w:val="center"/>
              <w:rPr>
                <w:color w:val="000000"/>
              </w:rPr>
            </w:pPr>
            <w:r>
              <w:rPr>
                <w:color w:val="000000"/>
              </w:rPr>
              <w:t>1.21 (1.19-1.23)</w:t>
            </w:r>
          </w:p>
        </w:tc>
        <w:tc>
          <w:tcPr>
            <w:tcW w:w="979" w:type="dxa"/>
            <w:tcBorders>
              <w:top w:val="nil"/>
              <w:left w:val="nil"/>
              <w:bottom w:val="nil"/>
              <w:right w:val="nil"/>
            </w:tcBorders>
            <w:shd w:val="clear" w:color="auto" w:fill="FFFFFF"/>
            <w:tcMar>
              <w:left w:w="58" w:type="dxa"/>
              <w:right w:w="58" w:type="dxa"/>
            </w:tcMar>
          </w:tcPr>
          <w:p w14:paraId="52B8D5A6" w14:textId="77777777" w:rsidR="00FE457C" w:rsidRDefault="00FE457C" w:rsidP="00B84EA5">
            <w:pPr>
              <w:keepNext/>
              <w:adjustRightInd w:val="0"/>
              <w:spacing w:before="58" w:after="58"/>
              <w:jc w:val="center"/>
              <w:rPr>
                <w:b/>
                <w:bCs/>
                <w:color w:val="000000"/>
              </w:rPr>
            </w:pPr>
            <w:r>
              <w:rPr>
                <w:b/>
                <w:bCs/>
                <w:color w:val="000000"/>
              </w:rPr>
              <w:t>&lt;.001</w:t>
            </w:r>
          </w:p>
        </w:tc>
        <w:tc>
          <w:tcPr>
            <w:tcW w:w="979" w:type="dxa"/>
            <w:vMerge w:val="restart"/>
            <w:tcBorders>
              <w:top w:val="nil"/>
              <w:left w:val="nil"/>
              <w:bottom w:val="nil"/>
              <w:right w:val="nil"/>
            </w:tcBorders>
            <w:shd w:val="clear" w:color="auto" w:fill="FFFFFF"/>
            <w:tcMar>
              <w:left w:w="58" w:type="dxa"/>
              <w:right w:w="58" w:type="dxa"/>
            </w:tcMar>
          </w:tcPr>
          <w:p w14:paraId="17E9136E" w14:textId="77777777" w:rsidR="00FE457C" w:rsidRDefault="00FE457C" w:rsidP="00B84EA5">
            <w:pPr>
              <w:keepNext/>
              <w:adjustRightInd w:val="0"/>
              <w:spacing w:before="58" w:after="58"/>
              <w:jc w:val="center"/>
              <w:rPr>
                <w:b/>
                <w:bCs/>
                <w:color w:val="000000"/>
              </w:rPr>
            </w:pPr>
            <w:r>
              <w:rPr>
                <w:b/>
                <w:bCs/>
                <w:color w:val="000000"/>
              </w:rPr>
              <w:t>&lt;.001</w:t>
            </w:r>
          </w:p>
        </w:tc>
      </w:tr>
      <w:tr w:rsidR="00FE457C" w14:paraId="2066F2C1" w14:textId="77777777" w:rsidTr="00B84EA5">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14:paraId="51E35F66" w14:textId="77777777" w:rsidR="00FE457C" w:rsidRDefault="00FE457C" w:rsidP="00B84EA5">
            <w:pPr>
              <w:adjustRightInd w:val="0"/>
            </w:pPr>
          </w:p>
        </w:tc>
        <w:tc>
          <w:tcPr>
            <w:tcW w:w="2362" w:type="dxa"/>
            <w:tcBorders>
              <w:top w:val="nil"/>
              <w:left w:val="nil"/>
              <w:bottom w:val="nil"/>
              <w:right w:val="nil"/>
            </w:tcBorders>
            <w:shd w:val="clear" w:color="auto" w:fill="FFFFFF"/>
            <w:tcMar>
              <w:left w:w="58" w:type="dxa"/>
              <w:right w:w="58" w:type="dxa"/>
            </w:tcMar>
          </w:tcPr>
          <w:p w14:paraId="1ACFAFB6" w14:textId="77777777" w:rsidR="00FE457C" w:rsidRDefault="00FE457C" w:rsidP="00B84EA5">
            <w:pPr>
              <w:adjustRightInd w:val="0"/>
              <w:spacing w:before="58" w:after="58"/>
              <w:rPr>
                <w:color w:val="000000"/>
              </w:rPr>
            </w:pPr>
            <w:r>
              <w:rPr>
                <w:color w:val="000000"/>
              </w:rPr>
              <w:t>Yes</w:t>
            </w:r>
          </w:p>
        </w:tc>
        <w:tc>
          <w:tcPr>
            <w:tcW w:w="1210" w:type="dxa"/>
            <w:tcBorders>
              <w:top w:val="nil"/>
              <w:left w:val="nil"/>
              <w:bottom w:val="nil"/>
              <w:right w:val="nil"/>
            </w:tcBorders>
            <w:shd w:val="clear" w:color="auto" w:fill="FFFFFF"/>
            <w:tcMar>
              <w:left w:w="58" w:type="dxa"/>
              <w:right w:w="58" w:type="dxa"/>
            </w:tcMar>
          </w:tcPr>
          <w:p w14:paraId="2C94A2EC" w14:textId="77777777" w:rsidR="00FE457C" w:rsidRDefault="00FE457C" w:rsidP="00B84EA5">
            <w:pPr>
              <w:adjustRightInd w:val="0"/>
              <w:spacing w:before="58" w:after="58"/>
              <w:jc w:val="center"/>
              <w:rPr>
                <w:color w:val="000000"/>
              </w:rPr>
            </w:pPr>
            <w:r>
              <w:rPr>
                <w:color w:val="000000"/>
              </w:rPr>
              <w:t>30447</w:t>
            </w:r>
          </w:p>
        </w:tc>
        <w:tc>
          <w:tcPr>
            <w:tcW w:w="1786" w:type="dxa"/>
            <w:tcBorders>
              <w:top w:val="nil"/>
              <w:left w:val="nil"/>
              <w:bottom w:val="nil"/>
              <w:right w:val="nil"/>
            </w:tcBorders>
            <w:shd w:val="clear" w:color="auto" w:fill="FFFFFF"/>
            <w:tcMar>
              <w:left w:w="58" w:type="dxa"/>
              <w:right w:w="58" w:type="dxa"/>
            </w:tcMar>
          </w:tcPr>
          <w:p w14:paraId="5D3B0E5A" w14:textId="77777777" w:rsidR="00FE457C" w:rsidRDefault="00FE457C" w:rsidP="00B84EA5">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14:paraId="3DA26BA3" w14:textId="77777777" w:rsidR="00FE457C" w:rsidRDefault="00FE457C" w:rsidP="00B84EA5">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14:paraId="1B0816FF" w14:textId="77777777" w:rsidR="00FE457C" w:rsidRDefault="00FE457C" w:rsidP="00B84EA5">
            <w:pPr>
              <w:adjustRightInd w:val="0"/>
            </w:pPr>
          </w:p>
        </w:tc>
      </w:tr>
      <w:tr w:rsidR="00FE457C" w14:paraId="29AFF11F" w14:textId="77777777" w:rsidTr="00B84EA5">
        <w:tblPrEx>
          <w:tblCellMar>
            <w:top w:w="0" w:type="dxa"/>
            <w:left w:w="0" w:type="dxa"/>
            <w:bottom w:w="0" w:type="dxa"/>
            <w:right w:w="0" w:type="dxa"/>
          </w:tblCellMar>
        </w:tblPrEx>
        <w:trPr>
          <w:cantSplit/>
          <w:jc w:val="center"/>
        </w:trPr>
        <w:tc>
          <w:tcPr>
            <w:tcW w:w="10196" w:type="dxa"/>
            <w:gridSpan w:val="6"/>
            <w:tcBorders>
              <w:top w:val="nil"/>
              <w:left w:val="nil"/>
              <w:bottom w:val="single" w:sz="23" w:space="0" w:color="000000"/>
              <w:right w:val="nil"/>
            </w:tcBorders>
            <w:shd w:val="clear" w:color="auto" w:fill="FFFFFF"/>
            <w:tcMar>
              <w:left w:w="58" w:type="dxa"/>
              <w:right w:w="58" w:type="dxa"/>
            </w:tcMar>
          </w:tcPr>
          <w:p w14:paraId="287B9FD8" w14:textId="77777777" w:rsidR="00FE457C" w:rsidRDefault="00FE457C" w:rsidP="00B84EA5">
            <w:pPr>
              <w:keepNext/>
              <w:adjustRightInd w:val="0"/>
              <w:spacing w:before="58" w:after="58"/>
              <w:jc w:val="center"/>
              <w:rPr>
                <w:color w:val="000000"/>
              </w:rPr>
            </w:pPr>
          </w:p>
        </w:tc>
      </w:tr>
      <w:tr w:rsidR="00FE457C" w14:paraId="7312EFC5" w14:textId="77777777" w:rsidTr="00B84EA5">
        <w:tblPrEx>
          <w:tblCellMar>
            <w:top w:w="0" w:type="dxa"/>
            <w:left w:w="0" w:type="dxa"/>
            <w:bottom w:w="0" w:type="dxa"/>
            <w:right w:w="0" w:type="dxa"/>
          </w:tblCellMar>
        </w:tblPrEx>
        <w:trPr>
          <w:cantSplit/>
          <w:jc w:val="center"/>
        </w:trPr>
        <w:tc>
          <w:tcPr>
            <w:tcW w:w="10196" w:type="dxa"/>
            <w:gridSpan w:val="6"/>
            <w:tcBorders>
              <w:top w:val="nil"/>
              <w:left w:val="nil"/>
              <w:bottom w:val="single" w:sz="4" w:space="0" w:color="000000"/>
              <w:right w:val="nil"/>
            </w:tcBorders>
            <w:shd w:val="clear" w:color="auto" w:fill="FFFFFF"/>
            <w:tcMar>
              <w:left w:w="58" w:type="dxa"/>
              <w:right w:w="58" w:type="dxa"/>
            </w:tcMar>
          </w:tcPr>
          <w:p w14:paraId="5DC1E8F5" w14:textId="77777777" w:rsidR="00FE457C" w:rsidRDefault="00FE457C" w:rsidP="00B84EA5">
            <w:pPr>
              <w:keepNext/>
              <w:adjustRightInd w:val="0"/>
              <w:spacing w:before="58" w:after="58"/>
              <w:rPr>
                <w:color w:val="000000"/>
              </w:rPr>
            </w:pPr>
            <w:r>
              <w:rPr>
                <w:color w:val="000000"/>
              </w:rPr>
              <w:t>*  Number of observations in the original data set = 63038. Number of observations used = 63038.</w:t>
            </w:r>
            <w:r>
              <w:rPr>
                <w:color w:val="000000"/>
              </w:rPr>
              <w:br/>
              <w:t>** Backward selection with an alpha level of removal of 0.05 was used.  No variables were removed from the model.</w:t>
            </w:r>
          </w:p>
        </w:tc>
      </w:tr>
    </w:tbl>
    <w:p w14:paraId="768BA9ED" w14:textId="77777777" w:rsidR="00C74441" w:rsidRDefault="00C74441">
      <w:pPr>
        <w:rPr>
          <w:rFonts w:ascii="Times" w:hAnsi="Times" w:cs="Arial"/>
          <w:b/>
          <w:sz w:val="28"/>
          <w:szCs w:val="28"/>
        </w:rPr>
      </w:pPr>
      <w:bookmarkStart w:id="13" w:name="_GoBack"/>
      <w:bookmarkEnd w:id="13"/>
    </w:p>
    <w:p w14:paraId="71120472" w14:textId="4602249B" w:rsidR="00824F8D" w:rsidRDefault="00824F8D">
      <w:pPr>
        <w:rPr>
          <w:rFonts w:ascii="Times" w:hAnsi="Times" w:cs="Arial"/>
          <w:b/>
          <w:sz w:val="28"/>
          <w:szCs w:val="28"/>
        </w:rPr>
      </w:pPr>
      <w:r>
        <w:rPr>
          <w:rFonts w:ascii="Times" w:hAnsi="Times" w:cs="Arial"/>
          <w:b/>
          <w:sz w:val="28"/>
          <w:szCs w:val="28"/>
        </w:rPr>
        <w:br w:type="page"/>
      </w:r>
      <w:r w:rsidR="00FE457C">
        <w:rPr>
          <w:noProof/>
        </w:rPr>
        <w:lastRenderedPageBreak/>
        <w:drawing>
          <wp:inline distT="0" distB="0" distL="0" distR="0" wp14:anchorId="5B432586" wp14:editId="75E8A58D">
            <wp:extent cx="5943600" cy="44577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D1675BE" w14:textId="77777777" w:rsidR="00CE1DF7" w:rsidRDefault="00CE1DF7" w:rsidP="00A15945">
      <w:pPr>
        <w:rPr>
          <w:rFonts w:ascii="Times" w:hAnsi="Times" w:cs="Arial"/>
          <w:b/>
          <w:sz w:val="28"/>
          <w:szCs w:val="28"/>
        </w:rPr>
      </w:pPr>
    </w:p>
    <w:p w14:paraId="060C29F4" w14:textId="6A34A9F6" w:rsidR="00CE1DF7" w:rsidRDefault="00CE1DF7">
      <w:pPr>
        <w:rPr>
          <w:rFonts w:ascii="Times" w:hAnsi="Times" w:cs="Arial"/>
          <w:b/>
          <w:sz w:val="28"/>
          <w:szCs w:val="28"/>
        </w:rPr>
      </w:pPr>
      <w:r>
        <w:rPr>
          <w:rFonts w:ascii="Times" w:hAnsi="Times" w:cs="Arial"/>
          <w:b/>
          <w:sz w:val="28"/>
          <w:szCs w:val="28"/>
        </w:rPr>
        <w:br w:type="page"/>
      </w:r>
    </w:p>
    <w:p w14:paraId="7DDA96CF" w14:textId="7EFE8A4A" w:rsidR="00A15945" w:rsidRPr="001E1A74" w:rsidRDefault="00A15945" w:rsidP="00A15945">
      <w:pPr>
        <w:rPr>
          <w:rFonts w:ascii="Times" w:hAnsi="Times" w:cs="Arial"/>
          <w:b/>
          <w:sz w:val="28"/>
          <w:szCs w:val="28"/>
        </w:rPr>
      </w:pPr>
      <w:r w:rsidRPr="001E1A74">
        <w:rPr>
          <w:rFonts w:ascii="Times" w:hAnsi="Times" w:cs="Arial"/>
          <w:b/>
          <w:sz w:val="28"/>
          <w:szCs w:val="28"/>
        </w:rPr>
        <w:lastRenderedPageBreak/>
        <w:t>Reference</w:t>
      </w:r>
    </w:p>
    <w:p w14:paraId="45D88B45" w14:textId="77777777" w:rsidR="00A15945" w:rsidRPr="001E1A74" w:rsidRDefault="00A15945" w:rsidP="00A15945">
      <w:pPr>
        <w:jc w:val="both"/>
        <w:rPr>
          <w:rFonts w:ascii="Times" w:hAnsi="Times" w:cs="Arial"/>
          <w:color w:val="303030"/>
          <w:shd w:val="clear" w:color="auto" w:fill="FFFFFF"/>
        </w:rPr>
      </w:pPr>
      <w:r w:rsidRPr="001E1A74">
        <w:rPr>
          <w:rFonts w:ascii="Times" w:hAnsi="Times" w:cs="Arial"/>
        </w:rPr>
        <w:t xml:space="preserve">[1] </w:t>
      </w:r>
      <w:r w:rsidRPr="001E1A74">
        <w:rPr>
          <w:rFonts w:ascii="Times" w:hAnsi="Times" w:cs="Arial"/>
          <w:color w:val="303030"/>
          <w:shd w:val="clear" w:color="auto" w:fill="FFFFFF"/>
        </w:rPr>
        <w:t>Dela Cruz, C. S., Tanoue, L. T., &amp; Matthay, R. A. (2011). Lung cancer: epidemiology, etiology, and prevention. </w:t>
      </w:r>
      <w:r w:rsidRPr="001E1A74">
        <w:rPr>
          <w:rFonts w:ascii="Times" w:hAnsi="Times" w:cs="Arial"/>
          <w:i/>
          <w:iCs/>
          <w:color w:val="303030"/>
          <w:shd w:val="clear" w:color="auto" w:fill="FFFFFF"/>
        </w:rPr>
        <w:t>Clinics in chest medicine</w:t>
      </w:r>
      <w:r w:rsidRPr="001E1A74">
        <w:rPr>
          <w:rFonts w:ascii="Times" w:hAnsi="Times" w:cs="Arial"/>
          <w:color w:val="303030"/>
          <w:shd w:val="clear" w:color="auto" w:fill="FFFFFF"/>
        </w:rPr>
        <w:t>, </w:t>
      </w:r>
      <w:r w:rsidRPr="001E1A74">
        <w:rPr>
          <w:rFonts w:ascii="Times" w:hAnsi="Times" w:cs="Arial"/>
          <w:i/>
          <w:iCs/>
          <w:color w:val="303030"/>
          <w:shd w:val="clear" w:color="auto" w:fill="FFFFFF"/>
        </w:rPr>
        <w:t>32</w:t>
      </w:r>
      <w:r w:rsidRPr="001E1A74">
        <w:rPr>
          <w:rFonts w:ascii="Times" w:hAnsi="Times" w:cs="Arial"/>
          <w:color w:val="303030"/>
          <w:shd w:val="clear" w:color="auto" w:fill="FFFFFF"/>
        </w:rPr>
        <w:t>(4), 605-44.</w:t>
      </w:r>
    </w:p>
    <w:p w14:paraId="1F63AA83" w14:textId="77777777" w:rsidR="00A15945" w:rsidRPr="001E1A74" w:rsidRDefault="00A15945" w:rsidP="00A15945">
      <w:pPr>
        <w:jc w:val="both"/>
        <w:rPr>
          <w:rFonts w:ascii="Times" w:hAnsi="Times" w:cs="Arial"/>
          <w:color w:val="303030"/>
          <w:shd w:val="clear" w:color="auto" w:fill="FFFFFF"/>
        </w:rPr>
      </w:pPr>
      <w:r w:rsidRPr="001E1A74">
        <w:rPr>
          <w:rFonts w:ascii="Times" w:hAnsi="Times" w:cs="Arial"/>
          <w:color w:val="303030"/>
          <w:shd w:val="clear" w:color="auto" w:fill="FFFFFF"/>
        </w:rPr>
        <w:t>[2] Global cancer statistics 2018: GLOBOCAN estimates of incidence and mortality worldwide for 36 cancers in 185 countries</w:t>
      </w:r>
    </w:p>
    <w:p w14:paraId="4D913244" w14:textId="77777777" w:rsidR="00A15945" w:rsidRPr="001E1A74" w:rsidRDefault="00A15945" w:rsidP="00A15945">
      <w:pPr>
        <w:jc w:val="both"/>
        <w:rPr>
          <w:rFonts w:ascii="Times" w:hAnsi="Times" w:cs="Arial"/>
          <w:color w:val="303030"/>
          <w:shd w:val="clear" w:color="auto" w:fill="FFFFFF"/>
        </w:rPr>
      </w:pPr>
      <w:r w:rsidRPr="001E1A74">
        <w:rPr>
          <w:rFonts w:ascii="Times" w:hAnsi="Times" w:cs="Arial"/>
          <w:color w:val="303030"/>
          <w:shd w:val="clear" w:color="auto" w:fill="FFFFFF"/>
        </w:rPr>
        <w:t xml:space="preserve">[3] </w:t>
      </w:r>
      <w:hyperlink r:id="rId6" w:history="1">
        <w:r w:rsidRPr="001E1A74">
          <w:rPr>
            <w:rStyle w:val="Hyperlink"/>
            <w:rFonts w:ascii="Times" w:hAnsi="Times" w:cs="Arial"/>
            <w:shd w:val="clear" w:color="auto" w:fill="FFFFFF"/>
          </w:rPr>
          <w:t>https://www.cancer.org/cancer/non-small-cell-lung-cancer/about/key-statistics.html</w:t>
        </w:r>
      </w:hyperlink>
    </w:p>
    <w:p w14:paraId="564229E7" w14:textId="5E1AE1C9" w:rsidR="00A15945" w:rsidRDefault="00A15945" w:rsidP="008C7562">
      <w:r w:rsidRPr="001E1A74">
        <w:rPr>
          <w:rFonts w:ascii="Times" w:hAnsi="Times" w:cs="Arial"/>
        </w:rPr>
        <w:t>[4]</w:t>
      </w:r>
      <w:r w:rsidRPr="00A41380">
        <w:rPr>
          <w:rFonts w:ascii="Times" w:hAnsi="Times" w:cs="Arial"/>
        </w:rPr>
        <w:t xml:space="preserve"> </w:t>
      </w:r>
      <w:r w:rsidR="008C7562" w:rsidRPr="008C7562">
        <w:rPr>
          <w:color w:val="000000"/>
          <w:shd w:val="clear" w:color="auto" w:fill="FFFFFF"/>
        </w:rPr>
        <w:t>Molina JR, Yang P, Cassivi SD, Schild SE, Adjei AA. Non-small cell lung cancer: epidemiology, risk factors, treatment, and survivorship. Mayo Clin Proc. 2008;83:584–594.</w:t>
      </w:r>
    </w:p>
    <w:p w14:paraId="4854C4C5" w14:textId="77777777" w:rsidR="008C7562" w:rsidRPr="008C7562" w:rsidRDefault="008C7562" w:rsidP="008C7562"/>
    <w:p w14:paraId="434E5C88" w14:textId="77777777" w:rsidR="00A15945" w:rsidRPr="00A41380" w:rsidRDefault="00A15945" w:rsidP="00A15945">
      <w:pPr>
        <w:jc w:val="both"/>
        <w:rPr>
          <w:rFonts w:ascii="Times" w:hAnsi="Times" w:cs="Arial"/>
        </w:rPr>
      </w:pPr>
      <w:r w:rsidRPr="001E1A74">
        <w:rPr>
          <w:rFonts w:ascii="Times" w:hAnsi="Times" w:cs="Arial"/>
        </w:rPr>
        <w:t xml:space="preserve">[5] </w:t>
      </w:r>
      <w:r w:rsidRPr="00A41380">
        <w:rPr>
          <w:rFonts w:ascii="Times" w:hAnsi="Times" w:cs="Arial"/>
        </w:rPr>
        <w:t xml:space="preserve">Rudin CM, Ismaila N, Hann CL et al. Treatment of small-cell lung cancer: American Society of Clinical Oncology Endorsement of the American College of Chest Physicians Guideline. J Clin Oncol 2015;33: 4106–4111. </w:t>
      </w:r>
    </w:p>
    <w:p w14:paraId="3040B08A" w14:textId="77777777" w:rsidR="00A15945" w:rsidRPr="00A41380" w:rsidRDefault="00A15945" w:rsidP="00A15945">
      <w:pPr>
        <w:jc w:val="both"/>
        <w:rPr>
          <w:rFonts w:ascii="Times" w:hAnsi="Times" w:cs="Arial"/>
        </w:rPr>
      </w:pPr>
      <w:r w:rsidRPr="001E1A74">
        <w:rPr>
          <w:rFonts w:ascii="Times" w:hAnsi="Times" w:cs="Arial"/>
        </w:rPr>
        <w:t xml:space="preserve">[6] </w:t>
      </w:r>
      <w:r w:rsidRPr="00A41380">
        <w:rPr>
          <w:rFonts w:ascii="Times" w:hAnsi="Times" w:cs="Arial"/>
        </w:rPr>
        <w:t>Fr</w:t>
      </w:r>
      <w:r w:rsidRPr="001E1A74">
        <w:rPr>
          <w:rFonts w:ascii="Times" w:hAnsi="Times" w:cs="Arial"/>
        </w:rPr>
        <w:t>ü</w:t>
      </w:r>
      <w:r w:rsidRPr="00A41380">
        <w:rPr>
          <w:rFonts w:ascii="Times" w:hAnsi="Times" w:cs="Arial"/>
        </w:rPr>
        <w:t>h</w:t>
      </w:r>
      <w:r w:rsidRPr="001E1A74">
        <w:rPr>
          <w:rFonts w:ascii="Times" w:hAnsi="Times" w:cs="Arial"/>
        </w:rPr>
        <w:t xml:space="preserve"> </w:t>
      </w:r>
      <w:r w:rsidRPr="00A41380">
        <w:rPr>
          <w:rFonts w:ascii="Times" w:hAnsi="Times" w:cs="Arial"/>
        </w:rPr>
        <w:t>M,</w:t>
      </w:r>
      <w:r w:rsidRPr="001E1A74">
        <w:rPr>
          <w:rFonts w:ascii="Times" w:hAnsi="Times" w:cs="Arial"/>
        </w:rPr>
        <w:t xml:space="preserve"> </w:t>
      </w:r>
      <w:r w:rsidRPr="00A41380">
        <w:rPr>
          <w:rFonts w:ascii="Times" w:hAnsi="Times" w:cs="Arial"/>
        </w:rPr>
        <w:t>De</w:t>
      </w:r>
      <w:r w:rsidRPr="001E1A74">
        <w:rPr>
          <w:rFonts w:ascii="Times" w:hAnsi="Times" w:cs="Arial"/>
        </w:rPr>
        <w:t xml:space="preserve"> </w:t>
      </w:r>
      <w:r w:rsidRPr="00A41380">
        <w:rPr>
          <w:rFonts w:ascii="Times" w:hAnsi="Times" w:cs="Arial"/>
        </w:rPr>
        <w:t>Ruysscher</w:t>
      </w:r>
      <w:r w:rsidRPr="001E1A74">
        <w:rPr>
          <w:rFonts w:ascii="Times" w:hAnsi="Times" w:cs="Arial"/>
        </w:rPr>
        <w:t xml:space="preserve"> </w:t>
      </w:r>
      <w:r w:rsidRPr="00A41380">
        <w:rPr>
          <w:rFonts w:ascii="Times" w:hAnsi="Times" w:cs="Arial"/>
        </w:rPr>
        <w:t>D,</w:t>
      </w:r>
      <w:r w:rsidRPr="001E1A74">
        <w:rPr>
          <w:rFonts w:ascii="Times" w:hAnsi="Times" w:cs="Arial"/>
        </w:rPr>
        <w:t xml:space="preserve"> </w:t>
      </w:r>
      <w:r w:rsidRPr="00A41380">
        <w:rPr>
          <w:rFonts w:ascii="Times" w:hAnsi="Times" w:cs="Arial"/>
        </w:rPr>
        <w:t>Popat</w:t>
      </w:r>
      <w:r w:rsidRPr="001E1A74">
        <w:rPr>
          <w:rFonts w:ascii="Times" w:hAnsi="Times" w:cs="Arial"/>
        </w:rPr>
        <w:t xml:space="preserve"> </w:t>
      </w:r>
      <w:r w:rsidRPr="00A41380">
        <w:rPr>
          <w:rFonts w:ascii="Times" w:hAnsi="Times" w:cs="Arial"/>
        </w:rPr>
        <w:t>S</w:t>
      </w:r>
      <w:r w:rsidRPr="001E1A74">
        <w:rPr>
          <w:rFonts w:ascii="Times" w:hAnsi="Times" w:cs="Arial"/>
        </w:rPr>
        <w:t xml:space="preserve"> </w:t>
      </w:r>
      <w:r w:rsidRPr="00A41380">
        <w:rPr>
          <w:rFonts w:ascii="Times" w:hAnsi="Times" w:cs="Arial"/>
        </w:rPr>
        <w:t>et</w:t>
      </w:r>
      <w:r w:rsidRPr="001E1A74">
        <w:rPr>
          <w:rFonts w:ascii="Times" w:hAnsi="Times" w:cs="Arial"/>
        </w:rPr>
        <w:t xml:space="preserve"> </w:t>
      </w:r>
      <w:r w:rsidRPr="00A41380">
        <w:rPr>
          <w:rFonts w:ascii="Times" w:hAnsi="Times" w:cs="Arial"/>
        </w:rPr>
        <w:t>al.</w:t>
      </w:r>
      <w:r w:rsidRPr="001E1A74">
        <w:rPr>
          <w:rFonts w:ascii="Times" w:hAnsi="Times" w:cs="Arial"/>
        </w:rPr>
        <w:t xml:space="preserve"> </w:t>
      </w:r>
      <w:r w:rsidRPr="00A41380">
        <w:rPr>
          <w:rFonts w:ascii="Times" w:hAnsi="Times" w:cs="Arial"/>
        </w:rPr>
        <w:t xml:space="preserve">Small-cell lung cancer (SCLC): ESMO Clinical Practice Guide- lines for diagnosis, treatment and follow-up. Ann Oncol 2013;24(suppl 6):vi99–vi105. </w:t>
      </w:r>
    </w:p>
    <w:p w14:paraId="3CC15D86" w14:textId="77777777" w:rsidR="00A15945" w:rsidRPr="001E1A74" w:rsidRDefault="00A15945" w:rsidP="00A15945">
      <w:pPr>
        <w:rPr>
          <w:rFonts w:ascii="Times" w:hAnsi="Times" w:cs="Arial"/>
        </w:rPr>
      </w:pPr>
      <w:r w:rsidRPr="001E1A74">
        <w:rPr>
          <w:rFonts w:ascii="Times" w:hAnsi="Times" w:cs="Arial"/>
        </w:rPr>
        <w:t>[7] Elias AD: Small cell lung cancer: State-of-the-art therapy in 1996.</w:t>
      </w:r>
    </w:p>
    <w:p w14:paraId="612DAAC7" w14:textId="77777777" w:rsidR="00A15945" w:rsidRPr="001E1A74" w:rsidRDefault="00716414" w:rsidP="005942A4">
      <w:pPr>
        <w:rPr>
          <w:rFonts w:ascii="Times" w:hAnsi="Times"/>
        </w:rPr>
      </w:pPr>
      <w:r w:rsidRPr="001E1A74">
        <w:rPr>
          <w:rFonts w:ascii="Times" w:hAnsi="Times"/>
        </w:rPr>
        <w:t xml:space="preserve">[8] </w:t>
      </w:r>
      <w:r w:rsidR="005942A4" w:rsidRPr="001E1A74">
        <w:rPr>
          <w:rFonts w:ascii="Times" w:hAnsi="Times"/>
        </w:rPr>
        <w:t>Zelen M. Keynote address on biostatistics and data retrieval. Cancer Chemother Rep 3 1973; 4: 31–42.</w:t>
      </w:r>
    </w:p>
    <w:p w14:paraId="2FFD90FA" w14:textId="77777777" w:rsidR="005942A4" w:rsidRPr="001E1A74" w:rsidRDefault="00716414" w:rsidP="00716414">
      <w:pPr>
        <w:rPr>
          <w:rFonts w:ascii="Times" w:hAnsi="Times"/>
        </w:rPr>
      </w:pPr>
      <w:r w:rsidRPr="001E1A74">
        <w:rPr>
          <w:rFonts w:ascii="Times" w:hAnsi="Times"/>
        </w:rPr>
        <w:t xml:space="preserve">[9] </w:t>
      </w:r>
      <w:r w:rsidR="005942A4" w:rsidRPr="001E1A74">
        <w:rPr>
          <w:rFonts w:ascii="Times" w:hAnsi="Times"/>
        </w:rPr>
        <w:t xml:space="preserve">Simon GR, Turrisi A. Management of small cell lung cancer: ACCP evidence-based clinical practice guidelines. 2nd ed. Chest 2007;132:324S–339S. </w:t>
      </w:r>
    </w:p>
    <w:p w14:paraId="2DAF83E3" w14:textId="77777777" w:rsidR="00716414" w:rsidRPr="001E1A74" w:rsidRDefault="00716414" w:rsidP="00716414">
      <w:pPr>
        <w:rPr>
          <w:rFonts w:ascii="Times" w:hAnsi="Times"/>
        </w:rPr>
      </w:pPr>
      <w:r w:rsidRPr="001E1A74">
        <w:rPr>
          <w:rFonts w:ascii="Times" w:hAnsi="Times"/>
        </w:rPr>
        <w:t xml:space="preserve">[10] </w:t>
      </w:r>
      <w:r w:rsidR="005942A4" w:rsidRPr="001E1A74">
        <w:rPr>
          <w:rFonts w:ascii="Times" w:hAnsi="Times"/>
        </w:rPr>
        <w:t>Chan BA, Coward JI. Chemotherapy advances in small-cell lung cancer. J Thorac Dis 2013;5(suppl 5): S565–S578.</w:t>
      </w:r>
    </w:p>
    <w:p w14:paraId="416376BA" w14:textId="77777777" w:rsidR="001E1A74" w:rsidRPr="001E1A74" w:rsidRDefault="00487E67" w:rsidP="001E1A74">
      <w:pPr>
        <w:rPr>
          <w:rFonts w:ascii="Times" w:hAnsi="Times"/>
        </w:rPr>
      </w:pPr>
      <w:r w:rsidRPr="001E1A74">
        <w:rPr>
          <w:rFonts w:ascii="Times" w:hAnsi="Times"/>
        </w:rPr>
        <w:t xml:space="preserve">[11] </w:t>
      </w:r>
      <w:r w:rsidR="001E1A74" w:rsidRPr="001E1A74">
        <w:rPr>
          <w:rFonts w:ascii="Times" w:hAnsi="Times"/>
          <w:color w:val="000000"/>
          <w:shd w:val="clear" w:color="auto" w:fill="FFFFFF"/>
        </w:rPr>
        <w:t>Rudin CM, Ismaila N, Hann CL, et al. Treatment of small-cell lung cancer: American Society of Clinical Oncology Endorsement of the American College of Chest Physicians Guideline. </w:t>
      </w:r>
      <w:r w:rsidR="001E1A74" w:rsidRPr="001E1A74">
        <w:rPr>
          <w:rStyle w:val="ref-journal"/>
          <w:rFonts w:ascii="Times" w:hAnsi="Times"/>
          <w:color w:val="000000"/>
          <w:shd w:val="clear" w:color="auto" w:fill="FFFFFF"/>
        </w:rPr>
        <w:t>J Clin Oncol. </w:t>
      </w:r>
      <w:r w:rsidR="001E1A74" w:rsidRPr="001E1A74">
        <w:rPr>
          <w:rFonts w:ascii="Times" w:hAnsi="Times"/>
          <w:color w:val="000000"/>
          <w:shd w:val="clear" w:color="auto" w:fill="FFFFFF"/>
        </w:rPr>
        <w:t>2015;</w:t>
      </w:r>
      <w:r w:rsidR="001E1A74" w:rsidRPr="001E1A74">
        <w:rPr>
          <w:rStyle w:val="ref-vol"/>
          <w:rFonts w:ascii="Times" w:hAnsi="Times"/>
          <w:color w:val="000000"/>
          <w:shd w:val="clear" w:color="auto" w:fill="FFFFFF"/>
        </w:rPr>
        <w:t>33</w:t>
      </w:r>
      <w:r w:rsidR="001E1A74" w:rsidRPr="001E1A74">
        <w:rPr>
          <w:rFonts w:ascii="Times" w:hAnsi="Times"/>
          <w:color w:val="000000"/>
          <w:shd w:val="clear" w:color="auto" w:fill="FFFFFF"/>
        </w:rPr>
        <w:t>:4106–4111.</w:t>
      </w:r>
    </w:p>
    <w:p w14:paraId="1FCEA08E" w14:textId="77777777" w:rsidR="001E1A74" w:rsidRPr="001E1A74" w:rsidRDefault="00487E67" w:rsidP="001E1A74">
      <w:pPr>
        <w:rPr>
          <w:rFonts w:ascii="Times" w:hAnsi="Times"/>
        </w:rPr>
      </w:pPr>
      <w:r w:rsidRPr="001E1A74">
        <w:rPr>
          <w:rFonts w:ascii="Times" w:hAnsi="Times"/>
        </w:rPr>
        <w:t xml:space="preserve">[12] </w:t>
      </w:r>
      <w:r w:rsidR="001E1A74" w:rsidRPr="001E1A74">
        <w:rPr>
          <w:rFonts w:ascii="Times" w:hAnsi="Times"/>
          <w:color w:val="000000"/>
          <w:shd w:val="clear" w:color="auto" w:fill="FFFFFF"/>
        </w:rPr>
        <w:t>Hurwitz JL, McCoy F, Scullin P, et al. New advances in the second-line treatment of small cell lung cancer. </w:t>
      </w:r>
      <w:r w:rsidR="001E1A74" w:rsidRPr="001E1A74">
        <w:rPr>
          <w:rStyle w:val="Emphasis"/>
          <w:rFonts w:ascii="Times" w:hAnsi="Times"/>
          <w:b/>
          <w:bCs/>
          <w:color w:val="000000"/>
          <w:shd w:val="clear" w:color="auto" w:fill="FFFFFF"/>
        </w:rPr>
        <w:t>The Oncologist</w:t>
      </w:r>
      <w:r w:rsidR="001E1A74" w:rsidRPr="001E1A74">
        <w:rPr>
          <w:rStyle w:val="ref-journal"/>
          <w:rFonts w:ascii="Times" w:hAnsi="Times"/>
          <w:color w:val="000000"/>
          <w:shd w:val="clear" w:color="auto" w:fill="FFFFFF"/>
        </w:rPr>
        <w:t>. </w:t>
      </w:r>
      <w:r w:rsidR="001E1A74" w:rsidRPr="001E1A74">
        <w:rPr>
          <w:rFonts w:ascii="Times" w:hAnsi="Times"/>
          <w:color w:val="000000"/>
          <w:shd w:val="clear" w:color="auto" w:fill="FFFFFF"/>
        </w:rPr>
        <w:t>2009;</w:t>
      </w:r>
      <w:r w:rsidR="001E1A74" w:rsidRPr="001E1A74">
        <w:rPr>
          <w:rStyle w:val="ref-vol"/>
          <w:rFonts w:ascii="Times" w:hAnsi="Times"/>
          <w:color w:val="000000"/>
          <w:shd w:val="clear" w:color="auto" w:fill="FFFFFF"/>
        </w:rPr>
        <w:t>14</w:t>
      </w:r>
      <w:r w:rsidR="001E1A74" w:rsidRPr="001E1A74">
        <w:rPr>
          <w:rFonts w:ascii="Times" w:hAnsi="Times"/>
          <w:color w:val="000000"/>
          <w:shd w:val="clear" w:color="auto" w:fill="FFFFFF"/>
        </w:rPr>
        <w:t>:986–994.</w:t>
      </w:r>
    </w:p>
    <w:p w14:paraId="54F2190A" w14:textId="77777777" w:rsidR="001E1A74" w:rsidRPr="001E1A74" w:rsidRDefault="00487E67" w:rsidP="001E1A74">
      <w:pPr>
        <w:rPr>
          <w:rFonts w:ascii="Times" w:hAnsi="Times"/>
        </w:rPr>
      </w:pPr>
      <w:r w:rsidRPr="001E1A74">
        <w:rPr>
          <w:rFonts w:ascii="Times" w:hAnsi="Times"/>
        </w:rPr>
        <w:t xml:space="preserve">[13] </w:t>
      </w:r>
      <w:r w:rsidR="001E1A74" w:rsidRPr="001E1A74">
        <w:rPr>
          <w:rFonts w:ascii="Times" w:hAnsi="Times"/>
          <w:color w:val="000000"/>
          <w:shd w:val="clear" w:color="auto" w:fill="FFFFFF"/>
        </w:rPr>
        <w:t>Shi Y, Xing P, Fan Y, et al. Current small cell lung cancer treatment in China. </w:t>
      </w:r>
      <w:r w:rsidR="001E1A74" w:rsidRPr="001E1A74">
        <w:rPr>
          <w:rStyle w:val="ref-journal"/>
          <w:rFonts w:ascii="Times" w:hAnsi="Times"/>
          <w:color w:val="000000"/>
          <w:shd w:val="clear" w:color="auto" w:fill="FFFFFF"/>
        </w:rPr>
        <w:t>Thorac Cancer. </w:t>
      </w:r>
      <w:r w:rsidR="001E1A74" w:rsidRPr="001E1A74">
        <w:rPr>
          <w:rFonts w:ascii="Times" w:hAnsi="Times"/>
          <w:color w:val="000000"/>
          <w:shd w:val="clear" w:color="auto" w:fill="FFFFFF"/>
        </w:rPr>
        <w:t>2015;</w:t>
      </w:r>
      <w:r w:rsidR="001E1A74" w:rsidRPr="001E1A74">
        <w:rPr>
          <w:rStyle w:val="ref-vol"/>
          <w:rFonts w:ascii="Times" w:hAnsi="Times"/>
          <w:color w:val="000000"/>
          <w:shd w:val="clear" w:color="auto" w:fill="FFFFFF"/>
        </w:rPr>
        <w:t>6</w:t>
      </w:r>
      <w:r w:rsidR="001E1A74" w:rsidRPr="001E1A74">
        <w:rPr>
          <w:rFonts w:ascii="Times" w:hAnsi="Times"/>
          <w:color w:val="000000"/>
          <w:shd w:val="clear" w:color="auto" w:fill="FFFFFF"/>
        </w:rPr>
        <w:t>:233–238.</w:t>
      </w:r>
    </w:p>
    <w:p w14:paraId="66B769F9" w14:textId="77777777" w:rsidR="001E1A74" w:rsidRPr="001E1A74" w:rsidRDefault="00487E67" w:rsidP="001E1A74">
      <w:pPr>
        <w:rPr>
          <w:rFonts w:ascii="Times" w:hAnsi="Times"/>
        </w:rPr>
      </w:pPr>
      <w:r w:rsidRPr="001E1A74">
        <w:rPr>
          <w:rFonts w:ascii="Times" w:hAnsi="Times"/>
        </w:rPr>
        <w:t xml:space="preserve">[14] </w:t>
      </w:r>
      <w:r w:rsidR="001E1A74" w:rsidRPr="001E1A74">
        <w:rPr>
          <w:rFonts w:ascii="Times" w:hAnsi="Times"/>
          <w:color w:val="000000"/>
          <w:shd w:val="clear" w:color="auto" w:fill="FFFFFF"/>
        </w:rPr>
        <w:t>von Pawel J, Schiller JH, Shepherd FA, et al. Topotecan versus cyclophosphamide, doxorubicin, and vincristine for the treatment of recurrent small-cell lung cancer. </w:t>
      </w:r>
      <w:r w:rsidR="001E1A74" w:rsidRPr="001E1A74">
        <w:rPr>
          <w:rStyle w:val="ref-journal"/>
          <w:rFonts w:ascii="Times" w:hAnsi="Times"/>
          <w:color w:val="000000"/>
          <w:shd w:val="clear" w:color="auto" w:fill="FFFFFF"/>
        </w:rPr>
        <w:t>J Clin Oncol. </w:t>
      </w:r>
      <w:r w:rsidR="001E1A74" w:rsidRPr="001E1A74">
        <w:rPr>
          <w:rFonts w:ascii="Times" w:hAnsi="Times"/>
          <w:color w:val="000000"/>
          <w:shd w:val="clear" w:color="auto" w:fill="FFFFFF"/>
        </w:rPr>
        <w:t>1999;</w:t>
      </w:r>
      <w:r w:rsidR="001E1A74" w:rsidRPr="001E1A74">
        <w:rPr>
          <w:rStyle w:val="ref-vol"/>
          <w:rFonts w:ascii="Times" w:hAnsi="Times"/>
          <w:color w:val="000000"/>
          <w:shd w:val="clear" w:color="auto" w:fill="FFFFFF"/>
        </w:rPr>
        <w:t>17</w:t>
      </w:r>
      <w:r w:rsidR="001E1A74" w:rsidRPr="001E1A74">
        <w:rPr>
          <w:rFonts w:ascii="Times" w:hAnsi="Times"/>
          <w:color w:val="000000"/>
          <w:shd w:val="clear" w:color="auto" w:fill="FFFFFF"/>
        </w:rPr>
        <w:t>:658–667.</w:t>
      </w:r>
    </w:p>
    <w:p w14:paraId="25697164" w14:textId="77777777" w:rsidR="001E1A74" w:rsidRPr="001E1A74" w:rsidRDefault="00487E67" w:rsidP="001E1A74">
      <w:pPr>
        <w:rPr>
          <w:rFonts w:ascii="Times" w:hAnsi="Times"/>
        </w:rPr>
      </w:pPr>
      <w:r w:rsidRPr="001E1A74">
        <w:rPr>
          <w:rFonts w:ascii="Times" w:hAnsi="Times"/>
        </w:rPr>
        <w:t xml:space="preserve">[15] </w:t>
      </w:r>
      <w:r w:rsidR="001E1A74" w:rsidRPr="001E1A74">
        <w:rPr>
          <w:rFonts w:ascii="Times" w:hAnsi="Times"/>
          <w:color w:val="000000"/>
          <w:shd w:val="clear" w:color="auto" w:fill="FFFFFF"/>
        </w:rPr>
        <w:t>Onoda S, Masuda N, Seto T, et al. Phase II trial of amrubicin for treatment of refractory or relapsed small-cell lung cancer: Thoracic Oncology Research Group Study 0301. </w:t>
      </w:r>
      <w:r w:rsidR="001E1A74" w:rsidRPr="001E1A74">
        <w:rPr>
          <w:rStyle w:val="ref-journal"/>
          <w:rFonts w:ascii="Times" w:hAnsi="Times"/>
          <w:color w:val="000000"/>
          <w:shd w:val="clear" w:color="auto" w:fill="FFFFFF"/>
        </w:rPr>
        <w:t>J Clin Oncol. </w:t>
      </w:r>
      <w:r w:rsidR="001E1A74" w:rsidRPr="001E1A74">
        <w:rPr>
          <w:rFonts w:ascii="Times" w:hAnsi="Times"/>
          <w:color w:val="000000"/>
          <w:shd w:val="clear" w:color="auto" w:fill="FFFFFF"/>
        </w:rPr>
        <w:t>2006;</w:t>
      </w:r>
      <w:r w:rsidR="001E1A74" w:rsidRPr="001E1A74">
        <w:rPr>
          <w:rStyle w:val="ref-vol"/>
          <w:rFonts w:ascii="Times" w:hAnsi="Times"/>
          <w:color w:val="000000"/>
          <w:shd w:val="clear" w:color="auto" w:fill="FFFFFF"/>
        </w:rPr>
        <w:t>24</w:t>
      </w:r>
      <w:r w:rsidR="001E1A74" w:rsidRPr="001E1A74">
        <w:rPr>
          <w:rFonts w:ascii="Times" w:hAnsi="Times"/>
          <w:color w:val="000000"/>
          <w:shd w:val="clear" w:color="auto" w:fill="FFFFFF"/>
        </w:rPr>
        <w:t>:5448–5453.</w:t>
      </w:r>
    </w:p>
    <w:p w14:paraId="592FCD70" w14:textId="77777777" w:rsidR="001E1A74" w:rsidRPr="001E1A74" w:rsidRDefault="008A0F27" w:rsidP="001E1A74">
      <w:pPr>
        <w:rPr>
          <w:rFonts w:ascii="Times" w:hAnsi="Times"/>
        </w:rPr>
      </w:pPr>
      <w:r w:rsidRPr="001E1A74">
        <w:rPr>
          <w:rFonts w:ascii="Times" w:hAnsi="Times"/>
        </w:rPr>
        <w:t>[16]</w:t>
      </w:r>
      <w:r w:rsidRPr="001E1A74">
        <w:rPr>
          <w:rFonts w:ascii="Times" w:hAnsi="Times"/>
          <w:shd w:val="clear" w:color="auto" w:fill="FFFFFF"/>
        </w:rPr>
        <w:t xml:space="preserve"> </w:t>
      </w:r>
      <w:r w:rsidR="001E1A74" w:rsidRPr="001E1A74">
        <w:rPr>
          <w:rFonts w:ascii="Times" w:hAnsi="Times"/>
          <w:color w:val="000000"/>
          <w:shd w:val="clear" w:color="auto" w:fill="FFFFFF"/>
        </w:rPr>
        <w:t>Asai N, Ohkuni Y, Kaneko N, et al. Relapsed small cell lung cancer: Treatment options and latest developments. </w:t>
      </w:r>
      <w:r w:rsidR="001E1A74" w:rsidRPr="001E1A74">
        <w:rPr>
          <w:rStyle w:val="ref-journal"/>
          <w:rFonts w:ascii="Times" w:hAnsi="Times"/>
          <w:color w:val="000000"/>
          <w:shd w:val="clear" w:color="auto" w:fill="FFFFFF"/>
        </w:rPr>
        <w:t>Ther Adv Med Oncol. </w:t>
      </w:r>
      <w:r w:rsidR="001E1A74" w:rsidRPr="001E1A74">
        <w:rPr>
          <w:rFonts w:ascii="Times" w:hAnsi="Times"/>
          <w:color w:val="000000"/>
          <w:shd w:val="clear" w:color="auto" w:fill="FFFFFF"/>
        </w:rPr>
        <w:t>2014;</w:t>
      </w:r>
      <w:r w:rsidR="001E1A74" w:rsidRPr="001E1A74">
        <w:rPr>
          <w:rStyle w:val="ref-vol"/>
          <w:rFonts w:ascii="Times" w:hAnsi="Times"/>
          <w:color w:val="000000"/>
          <w:shd w:val="clear" w:color="auto" w:fill="FFFFFF"/>
        </w:rPr>
        <w:t>6</w:t>
      </w:r>
      <w:r w:rsidR="001E1A74" w:rsidRPr="001E1A74">
        <w:rPr>
          <w:rFonts w:ascii="Times" w:hAnsi="Times"/>
          <w:color w:val="000000"/>
          <w:shd w:val="clear" w:color="auto" w:fill="FFFFFF"/>
        </w:rPr>
        <w:t>:69–82.</w:t>
      </w:r>
    </w:p>
    <w:p w14:paraId="19E91FCD" w14:textId="77777777" w:rsidR="001E1A74" w:rsidRPr="001E1A74" w:rsidRDefault="008A0F27" w:rsidP="001E1A74">
      <w:pPr>
        <w:rPr>
          <w:rFonts w:ascii="Times" w:hAnsi="Times"/>
          <w:shd w:val="clear" w:color="auto" w:fill="FFFFFF"/>
        </w:rPr>
      </w:pPr>
      <w:r w:rsidRPr="001E1A74">
        <w:rPr>
          <w:rFonts w:ascii="Times" w:hAnsi="Times"/>
        </w:rPr>
        <w:t>[1</w:t>
      </w:r>
      <w:r w:rsidR="001E1A74" w:rsidRPr="001E1A74">
        <w:rPr>
          <w:rFonts w:ascii="Times" w:hAnsi="Times"/>
        </w:rPr>
        <w:t>7</w:t>
      </w:r>
      <w:r w:rsidRPr="001E1A74">
        <w:rPr>
          <w:rFonts w:ascii="Times" w:hAnsi="Times"/>
        </w:rPr>
        <w:t>]</w:t>
      </w:r>
      <w:r w:rsidRPr="001E1A74">
        <w:rPr>
          <w:rFonts w:ascii="Times" w:hAnsi="Times"/>
          <w:shd w:val="clear" w:color="auto" w:fill="FFFFFF"/>
        </w:rPr>
        <w:t xml:space="preserve"> </w:t>
      </w:r>
      <w:r w:rsidR="001E1A74" w:rsidRPr="001E1A74">
        <w:rPr>
          <w:rFonts w:ascii="Times" w:hAnsi="Times"/>
          <w:shd w:val="clear" w:color="auto" w:fill="FFFFFF"/>
        </w:rPr>
        <w:t xml:space="preserve">Lally BE, Urbanic JJ, Blackstock AW, et al. Small cell lung cancer: Have we made any progress over the last 25 years? The Oncologist. 2007;12:1096–1104. </w:t>
      </w:r>
    </w:p>
    <w:p w14:paraId="1F75B458" w14:textId="77777777" w:rsidR="007B50C3" w:rsidRPr="001E1A74" w:rsidRDefault="007B50C3" w:rsidP="001E1A74">
      <w:pPr>
        <w:rPr>
          <w:rFonts w:ascii="Times" w:hAnsi="Times"/>
          <w:color w:val="000000"/>
        </w:rPr>
      </w:pPr>
      <w:r w:rsidRPr="001E1A74">
        <w:rPr>
          <w:rFonts w:ascii="Times" w:hAnsi="Times"/>
          <w:color w:val="000000"/>
        </w:rPr>
        <w:t>[1</w:t>
      </w:r>
      <w:r w:rsidR="001E1A74" w:rsidRPr="001E1A74">
        <w:rPr>
          <w:rFonts w:ascii="Times" w:hAnsi="Times"/>
          <w:color w:val="000000"/>
        </w:rPr>
        <w:t>8</w:t>
      </w:r>
      <w:r w:rsidRPr="001E1A74">
        <w:rPr>
          <w:rFonts w:ascii="Times" w:hAnsi="Times"/>
          <w:color w:val="000000"/>
        </w:rPr>
        <w:t>] </w:t>
      </w:r>
      <w:r w:rsidRPr="001E1A74">
        <w:rPr>
          <w:rStyle w:val="element-citation"/>
          <w:rFonts w:ascii="Times" w:hAnsi="Times"/>
          <w:color w:val="000000"/>
        </w:rPr>
        <w:t>Schreiber RD, Old LJ, Smyth MJ. Cancer immunoediting: Integrating immunity’s roles in cancer suppression and promotion. </w:t>
      </w:r>
      <w:r w:rsidRPr="001E1A74">
        <w:rPr>
          <w:rStyle w:val="ref-journal"/>
          <w:rFonts w:ascii="Times" w:hAnsi="Times"/>
          <w:color w:val="000000"/>
        </w:rPr>
        <w:t>Science. </w:t>
      </w:r>
      <w:r w:rsidRPr="001E1A74">
        <w:rPr>
          <w:rStyle w:val="element-citation"/>
          <w:rFonts w:ascii="Times" w:hAnsi="Times"/>
          <w:color w:val="000000"/>
        </w:rPr>
        <w:t>2011;</w:t>
      </w:r>
      <w:r w:rsidRPr="001E1A74">
        <w:rPr>
          <w:rStyle w:val="ref-vol"/>
          <w:rFonts w:ascii="Times" w:hAnsi="Times"/>
          <w:color w:val="000000"/>
        </w:rPr>
        <w:t>331</w:t>
      </w:r>
      <w:r w:rsidRPr="001E1A74">
        <w:rPr>
          <w:rStyle w:val="element-citation"/>
          <w:rFonts w:ascii="Times" w:hAnsi="Times"/>
          <w:color w:val="000000"/>
        </w:rPr>
        <w:t>:1565–1570.</w:t>
      </w:r>
    </w:p>
    <w:p w14:paraId="019468A4" w14:textId="77777777" w:rsidR="007B50C3" w:rsidRPr="001E1A74" w:rsidRDefault="007B50C3" w:rsidP="007B50C3">
      <w:pPr>
        <w:shd w:val="clear" w:color="auto" w:fill="FFFFFF"/>
        <w:rPr>
          <w:rFonts w:ascii="Times" w:hAnsi="Times"/>
          <w:color w:val="000000"/>
        </w:rPr>
      </w:pPr>
      <w:r w:rsidRPr="001E1A74">
        <w:rPr>
          <w:rFonts w:ascii="Times" w:hAnsi="Times"/>
          <w:color w:val="000000"/>
        </w:rPr>
        <w:t>[</w:t>
      </w:r>
      <w:r w:rsidR="001E1A74" w:rsidRPr="001E1A74">
        <w:rPr>
          <w:rFonts w:ascii="Times" w:hAnsi="Times"/>
          <w:color w:val="000000"/>
        </w:rPr>
        <w:t>19</w:t>
      </w:r>
      <w:r w:rsidRPr="001E1A74">
        <w:rPr>
          <w:rFonts w:ascii="Times" w:hAnsi="Times"/>
          <w:color w:val="000000"/>
        </w:rPr>
        <w:t>] </w:t>
      </w:r>
      <w:r w:rsidRPr="001E1A74">
        <w:rPr>
          <w:rStyle w:val="element-citation"/>
          <w:rFonts w:ascii="Times" w:hAnsi="Times"/>
          <w:color w:val="000000"/>
        </w:rPr>
        <w:t>Mellman I, Coukos G, Dranoff G. Cancer immunotherapy comes of age. </w:t>
      </w:r>
      <w:r w:rsidRPr="001E1A74">
        <w:rPr>
          <w:rStyle w:val="ref-journal"/>
          <w:rFonts w:ascii="Times" w:hAnsi="Times"/>
          <w:color w:val="000000"/>
        </w:rPr>
        <w:t>Nature. </w:t>
      </w:r>
      <w:r w:rsidRPr="001E1A74">
        <w:rPr>
          <w:rStyle w:val="element-citation"/>
          <w:rFonts w:ascii="Times" w:hAnsi="Times"/>
          <w:color w:val="000000"/>
        </w:rPr>
        <w:t>2011;</w:t>
      </w:r>
      <w:r w:rsidRPr="001E1A74">
        <w:rPr>
          <w:rStyle w:val="ref-vol"/>
          <w:rFonts w:ascii="Times" w:hAnsi="Times"/>
          <w:color w:val="000000"/>
        </w:rPr>
        <w:t>480</w:t>
      </w:r>
      <w:r w:rsidRPr="001E1A74">
        <w:rPr>
          <w:rStyle w:val="element-citation"/>
          <w:rFonts w:ascii="Times" w:hAnsi="Times"/>
          <w:color w:val="000000"/>
        </w:rPr>
        <w:t>:480–489</w:t>
      </w:r>
      <w:r w:rsidR="001E1A74" w:rsidRPr="001E1A74">
        <w:rPr>
          <w:rStyle w:val="element-citation"/>
          <w:rFonts w:ascii="Times" w:hAnsi="Times"/>
          <w:color w:val="000000"/>
        </w:rPr>
        <w:t>.</w:t>
      </w:r>
    </w:p>
    <w:p w14:paraId="357F18CC" w14:textId="0B4D14DA" w:rsidR="00A97771" w:rsidRDefault="007B50C3" w:rsidP="001E1A74">
      <w:pPr>
        <w:shd w:val="clear" w:color="auto" w:fill="FFFFFF"/>
        <w:rPr>
          <w:rStyle w:val="element-citation"/>
          <w:color w:val="000000"/>
        </w:rPr>
      </w:pPr>
      <w:r w:rsidRPr="001E1A74">
        <w:rPr>
          <w:rFonts w:ascii="Times" w:hAnsi="Times"/>
          <w:color w:val="000000"/>
        </w:rPr>
        <w:t>[2</w:t>
      </w:r>
      <w:r w:rsidR="001E1A74" w:rsidRPr="001E1A74">
        <w:rPr>
          <w:rFonts w:ascii="Times" w:hAnsi="Times"/>
          <w:color w:val="000000"/>
        </w:rPr>
        <w:t>0</w:t>
      </w:r>
      <w:r w:rsidRPr="001E1A74">
        <w:rPr>
          <w:rFonts w:ascii="Times" w:hAnsi="Times"/>
          <w:color w:val="000000"/>
        </w:rPr>
        <w:t>] </w:t>
      </w:r>
      <w:r w:rsidRPr="001E1A74">
        <w:rPr>
          <w:rStyle w:val="element-citation"/>
          <w:rFonts w:ascii="Times" w:hAnsi="Times"/>
          <w:color w:val="000000"/>
        </w:rPr>
        <w:t>Pardoll DM. The blockade of immune checkpoints in cancer immunotherapy. </w:t>
      </w:r>
      <w:r w:rsidRPr="001E1A74">
        <w:rPr>
          <w:rStyle w:val="ref-journal"/>
          <w:rFonts w:ascii="Times" w:hAnsi="Times"/>
          <w:color w:val="000000"/>
        </w:rPr>
        <w:t>Nat Rev Cancer. </w:t>
      </w:r>
      <w:r w:rsidRPr="001E1A74">
        <w:rPr>
          <w:rStyle w:val="element-citation"/>
          <w:rFonts w:ascii="Times" w:hAnsi="Times"/>
          <w:color w:val="000000"/>
        </w:rPr>
        <w:t>2012</w:t>
      </w:r>
      <w:r>
        <w:rPr>
          <w:rStyle w:val="element-citation"/>
          <w:color w:val="000000"/>
        </w:rPr>
        <w:t>;</w:t>
      </w:r>
      <w:r>
        <w:rPr>
          <w:rStyle w:val="ref-vol"/>
          <w:color w:val="000000"/>
        </w:rPr>
        <w:t>12</w:t>
      </w:r>
      <w:r>
        <w:rPr>
          <w:rStyle w:val="element-citation"/>
          <w:color w:val="000000"/>
        </w:rPr>
        <w:t>:252–264.</w:t>
      </w:r>
    </w:p>
    <w:p w14:paraId="2725AEF6" w14:textId="7624F8D0" w:rsidR="00A711D4" w:rsidRPr="001E1A74" w:rsidRDefault="00A711D4" w:rsidP="001E1A74">
      <w:pPr>
        <w:shd w:val="clear" w:color="auto" w:fill="FFFFFF"/>
        <w:rPr>
          <w:color w:val="000000"/>
        </w:rPr>
      </w:pPr>
      <w:r>
        <w:rPr>
          <w:rStyle w:val="element-citation"/>
          <w:color w:val="000000"/>
        </w:rPr>
        <w:lastRenderedPageBreak/>
        <w:t xml:space="preserve">[21] </w:t>
      </w:r>
      <w:r w:rsidRPr="00A711D4">
        <w:rPr>
          <w:rStyle w:val="element-citation"/>
          <w:color w:val="000000"/>
        </w:rPr>
        <w:t>Bott MJ, Patel AP, Crabtree TD, et al. Role for surgical resection in the multidisciplinary treatment of stage IIIB non-small cell lung cancer. Ann Thorac Surg 2015;99:1921-1928.</w:t>
      </w:r>
    </w:p>
    <w:sectPr w:rsidR="00A711D4" w:rsidRPr="001E1A74" w:rsidSect="00832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93858"/>
    <w:multiLevelType w:val="hybridMultilevel"/>
    <w:tmpl w:val="951CF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15"/>
    <w:rsid w:val="000114F7"/>
    <w:rsid w:val="0005436F"/>
    <w:rsid w:val="000657C5"/>
    <w:rsid w:val="000D162E"/>
    <w:rsid w:val="00146F7F"/>
    <w:rsid w:val="00154AF7"/>
    <w:rsid w:val="00173FA4"/>
    <w:rsid w:val="001A690B"/>
    <w:rsid w:val="001B22CF"/>
    <w:rsid w:val="001C00D1"/>
    <w:rsid w:val="001C4088"/>
    <w:rsid w:val="001E1A74"/>
    <w:rsid w:val="001F4242"/>
    <w:rsid w:val="0025782E"/>
    <w:rsid w:val="00264074"/>
    <w:rsid w:val="002667BA"/>
    <w:rsid w:val="002B0DB4"/>
    <w:rsid w:val="002B6096"/>
    <w:rsid w:val="002C0905"/>
    <w:rsid w:val="002C5969"/>
    <w:rsid w:val="002F3D5D"/>
    <w:rsid w:val="00332A14"/>
    <w:rsid w:val="00342C1C"/>
    <w:rsid w:val="003576ED"/>
    <w:rsid w:val="00363386"/>
    <w:rsid w:val="003802AB"/>
    <w:rsid w:val="003C3A9C"/>
    <w:rsid w:val="003C5626"/>
    <w:rsid w:val="003F2413"/>
    <w:rsid w:val="00401DDF"/>
    <w:rsid w:val="004036F9"/>
    <w:rsid w:val="00407637"/>
    <w:rsid w:val="00487E67"/>
    <w:rsid w:val="004D6E6D"/>
    <w:rsid w:val="004D7E52"/>
    <w:rsid w:val="005232B2"/>
    <w:rsid w:val="0055788A"/>
    <w:rsid w:val="00582C2F"/>
    <w:rsid w:val="005942A4"/>
    <w:rsid w:val="005C4C8D"/>
    <w:rsid w:val="005C4D09"/>
    <w:rsid w:val="005E0E6F"/>
    <w:rsid w:val="005E2503"/>
    <w:rsid w:val="00632069"/>
    <w:rsid w:val="00636207"/>
    <w:rsid w:val="006418F6"/>
    <w:rsid w:val="006637EB"/>
    <w:rsid w:val="006A335E"/>
    <w:rsid w:val="006F475A"/>
    <w:rsid w:val="006F7056"/>
    <w:rsid w:val="00711E68"/>
    <w:rsid w:val="00716414"/>
    <w:rsid w:val="0073343B"/>
    <w:rsid w:val="00746B72"/>
    <w:rsid w:val="00760E61"/>
    <w:rsid w:val="00760F6B"/>
    <w:rsid w:val="00781517"/>
    <w:rsid w:val="00782C06"/>
    <w:rsid w:val="0079050A"/>
    <w:rsid w:val="007B50C3"/>
    <w:rsid w:val="007D20E4"/>
    <w:rsid w:val="00824F8D"/>
    <w:rsid w:val="00826DDD"/>
    <w:rsid w:val="00832184"/>
    <w:rsid w:val="008419F5"/>
    <w:rsid w:val="00862414"/>
    <w:rsid w:val="008843E2"/>
    <w:rsid w:val="008A0F27"/>
    <w:rsid w:val="008B7C96"/>
    <w:rsid w:val="008C7562"/>
    <w:rsid w:val="008F68E5"/>
    <w:rsid w:val="00902E15"/>
    <w:rsid w:val="00904F4B"/>
    <w:rsid w:val="0092511E"/>
    <w:rsid w:val="00940333"/>
    <w:rsid w:val="00944805"/>
    <w:rsid w:val="0099100C"/>
    <w:rsid w:val="009D2190"/>
    <w:rsid w:val="009E7DF6"/>
    <w:rsid w:val="009F1B32"/>
    <w:rsid w:val="00A15945"/>
    <w:rsid w:val="00A41380"/>
    <w:rsid w:val="00A64366"/>
    <w:rsid w:val="00A711D4"/>
    <w:rsid w:val="00A81831"/>
    <w:rsid w:val="00A97771"/>
    <w:rsid w:val="00AC2167"/>
    <w:rsid w:val="00AD0FF7"/>
    <w:rsid w:val="00AD5F93"/>
    <w:rsid w:val="00AF7C3C"/>
    <w:rsid w:val="00B0131C"/>
    <w:rsid w:val="00B5194C"/>
    <w:rsid w:val="00B875EC"/>
    <w:rsid w:val="00C07710"/>
    <w:rsid w:val="00C5312F"/>
    <w:rsid w:val="00C74441"/>
    <w:rsid w:val="00C81690"/>
    <w:rsid w:val="00C94025"/>
    <w:rsid w:val="00CE1DF7"/>
    <w:rsid w:val="00D11FBA"/>
    <w:rsid w:val="00D17ECE"/>
    <w:rsid w:val="00D24F65"/>
    <w:rsid w:val="00D765D7"/>
    <w:rsid w:val="00D7754B"/>
    <w:rsid w:val="00DA02FB"/>
    <w:rsid w:val="00DA0727"/>
    <w:rsid w:val="00DB6EFC"/>
    <w:rsid w:val="00DC095A"/>
    <w:rsid w:val="00DC0974"/>
    <w:rsid w:val="00DD3FDF"/>
    <w:rsid w:val="00E111AF"/>
    <w:rsid w:val="00E13A8F"/>
    <w:rsid w:val="00E81D8B"/>
    <w:rsid w:val="00E9049F"/>
    <w:rsid w:val="00E9325C"/>
    <w:rsid w:val="00ED11F9"/>
    <w:rsid w:val="00EF1D6C"/>
    <w:rsid w:val="00F47266"/>
    <w:rsid w:val="00F51BB1"/>
    <w:rsid w:val="00F52745"/>
    <w:rsid w:val="00F919B9"/>
    <w:rsid w:val="00FB587F"/>
    <w:rsid w:val="00FE4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E25E"/>
  <w14:defaultImageDpi w14:val="32767"/>
  <w15:chartTrackingRefBased/>
  <w15:docId w15:val="{A0230431-0638-1E45-BB72-2C41CD4C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3FD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2E15"/>
    <w:pPr>
      <w:jc w:val="both"/>
    </w:pPr>
    <w:rPr>
      <w:rFonts w:ascii="Times" w:hAnsi="Times"/>
      <w:sz w:val="28"/>
    </w:rPr>
  </w:style>
  <w:style w:type="character" w:styleId="Hyperlink">
    <w:name w:val="Hyperlink"/>
    <w:basedOn w:val="DefaultParagraphFont"/>
    <w:uiPriority w:val="99"/>
    <w:unhideWhenUsed/>
    <w:rsid w:val="00D24F65"/>
    <w:rPr>
      <w:color w:val="0000FF"/>
      <w:u w:val="single"/>
    </w:rPr>
  </w:style>
  <w:style w:type="paragraph" w:styleId="ListParagraph">
    <w:name w:val="List Paragraph"/>
    <w:basedOn w:val="Normal"/>
    <w:uiPriority w:val="34"/>
    <w:qFormat/>
    <w:rsid w:val="005232B2"/>
    <w:pPr>
      <w:ind w:left="720"/>
      <w:contextualSpacing/>
      <w:jc w:val="both"/>
    </w:pPr>
    <w:rPr>
      <w:rFonts w:ascii="Times" w:hAnsi="Times"/>
      <w:sz w:val="28"/>
    </w:rPr>
  </w:style>
  <w:style w:type="character" w:styleId="UnresolvedMention">
    <w:name w:val="Unresolved Mention"/>
    <w:basedOn w:val="DefaultParagraphFont"/>
    <w:uiPriority w:val="99"/>
    <w:rsid w:val="00ED11F9"/>
    <w:rPr>
      <w:color w:val="605E5C"/>
      <w:shd w:val="clear" w:color="auto" w:fill="E1DFDD"/>
    </w:rPr>
  </w:style>
  <w:style w:type="paragraph" w:styleId="z-TopofForm">
    <w:name w:val="HTML Top of Form"/>
    <w:basedOn w:val="Normal"/>
    <w:next w:val="Normal"/>
    <w:link w:val="z-TopofFormChar"/>
    <w:hidden/>
    <w:uiPriority w:val="99"/>
    <w:semiHidden/>
    <w:unhideWhenUsed/>
    <w:rsid w:val="00A4138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4138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4138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41380"/>
    <w:rPr>
      <w:rFonts w:ascii="Arial" w:eastAsia="Times New Roman" w:hAnsi="Arial" w:cs="Arial"/>
      <w:vanish/>
      <w:sz w:val="16"/>
      <w:szCs w:val="16"/>
    </w:rPr>
  </w:style>
  <w:style w:type="character" w:customStyle="1" w:styleId="nlmfpage">
    <w:name w:val="nlm_fpage"/>
    <w:basedOn w:val="DefaultParagraphFont"/>
    <w:rsid w:val="00AF7C3C"/>
  </w:style>
  <w:style w:type="character" w:customStyle="1" w:styleId="nlmyear">
    <w:name w:val="nlm_year"/>
    <w:basedOn w:val="DefaultParagraphFont"/>
    <w:rsid w:val="00AF7C3C"/>
  </w:style>
  <w:style w:type="character" w:styleId="FollowedHyperlink">
    <w:name w:val="FollowedHyperlink"/>
    <w:basedOn w:val="DefaultParagraphFont"/>
    <w:uiPriority w:val="99"/>
    <w:semiHidden/>
    <w:unhideWhenUsed/>
    <w:rsid w:val="00DC0974"/>
    <w:rPr>
      <w:color w:val="954F72" w:themeColor="followedHyperlink"/>
      <w:u w:val="single"/>
    </w:rPr>
  </w:style>
  <w:style w:type="character" w:customStyle="1" w:styleId="element-citation">
    <w:name w:val="element-citation"/>
    <w:basedOn w:val="DefaultParagraphFont"/>
    <w:rsid w:val="007B50C3"/>
  </w:style>
  <w:style w:type="character" w:customStyle="1" w:styleId="ref-journal">
    <w:name w:val="ref-journal"/>
    <w:basedOn w:val="DefaultParagraphFont"/>
    <w:rsid w:val="007B50C3"/>
  </w:style>
  <w:style w:type="character" w:customStyle="1" w:styleId="ref-vol">
    <w:name w:val="ref-vol"/>
    <w:basedOn w:val="DefaultParagraphFont"/>
    <w:rsid w:val="007B50C3"/>
  </w:style>
  <w:style w:type="character" w:customStyle="1" w:styleId="nowrap">
    <w:name w:val="nowrap"/>
    <w:basedOn w:val="DefaultParagraphFont"/>
    <w:rsid w:val="007B50C3"/>
  </w:style>
  <w:style w:type="character" w:styleId="Emphasis">
    <w:name w:val="Emphasis"/>
    <w:basedOn w:val="DefaultParagraphFont"/>
    <w:uiPriority w:val="20"/>
    <w:qFormat/>
    <w:rsid w:val="001E1A74"/>
    <w:rPr>
      <w:i/>
      <w:iCs/>
    </w:rPr>
  </w:style>
  <w:style w:type="character" w:styleId="PlaceholderText">
    <w:name w:val="Placeholder Text"/>
    <w:basedOn w:val="DefaultParagraphFont"/>
    <w:uiPriority w:val="99"/>
    <w:semiHidden/>
    <w:rsid w:val="00C81690"/>
    <w:rPr>
      <w:color w:val="808080"/>
    </w:rPr>
  </w:style>
  <w:style w:type="paragraph" w:styleId="BalloonText">
    <w:name w:val="Balloon Text"/>
    <w:basedOn w:val="Normal"/>
    <w:link w:val="BalloonTextChar"/>
    <w:uiPriority w:val="99"/>
    <w:semiHidden/>
    <w:unhideWhenUsed/>
    <w:rsid w:val="00A81831"/>
    <w:pPr>
      <w:jc w:val="both"/>
    </w:pPr>
    <w:rPr>
      <w:sz w:val="18"/>
      <w:szCs w:val="18"/>
    </w:rPr>
  </w:style>
  <w:style w:type="character" w:customStyle="1" w:styleId="BalloonTextChar">
    <w:name w:val="Balloon Text Char"/>
    <w:basedOn w:val="DefaultParagraphFont"/>
    <w:link w:val="BalloonText"/>
    <w:uiPriority w:val="99"/>
    <w:semiHidden/>
    <w:rsid w:val="00A81831"/>
    <w:rPr>
      <w:rFonts w:ascii="Times New Roman" w:eastAsia="Times New Roman" w:hAnsi="Times New Roman" w:cs="Times New Roman"/>
      <w:sz w:val="18"/>
      <w:szCs w:val="18"/>
    </w:rPr>
  </w:style>
  <w:style w:type="paragraph" w:styleId="Title">
    <w:name w:val="Title"/>
    <w:basedOn w:val="Normal"/>
    <w:next w:val="Normal"/>
    <w:link w:val="TitleChar"/>
    <w:uiPriority w:val="10"/>
    <w:qFormat/>
    <w:rsid w:val="005E0E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E6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9402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81">
      <w:bodyDiv w:val="1"/>
      <w:marLeft w:val="0"/>
      <w:marRight w:val="0"/>
      <w:marTop w:val="0"/>
      <w:marBottom w:val="0"/>
      <w:divBdr>
        <w:top w:val="none" w:sz="0" w:space="0" w:color="auto"/>
        <w:left w:val="none" w:sz="0" w:space="0" w:color="auto"/>
        <w:bottom w:val="none" w:sz="0" w:space="0" w:color="auto"/>
        <w:right w:val="none" w:sz="0" w:space="0" w:color="auto"/>
      </w:divBdr>
    </w:div>
    <w:div w:id="14431025">
      <w:bodyDiv w:val="1"/>
      <w:marLeft w:val="0"/>
      <w:marRight w:val="0"/>
      <w:marTop w:val="0"/>
      <w:marBottom w:val="0"/>
      <w:divBdr>
        <w:top w:val="none" w:sz="0" w:space="0" w:color="auto"/>
        <w:left w:val="none" w:sz="0" w:space="0" w:color="auto"/>
        <w:bottom w:val="none" w:sz="0" w:space="0" w:color="auto"/>
        <w:right w:val="none" w:sz="0" w:space="0" w:color="auto"/>
      </w:divBdr>
    </w:div>
    <w:div w:id="26681718">
      <w:bodyDiv w:val="1"/>
      <w:marLeft w:val="0"/>
      <w:marRight w:val="0"/>
      <w:marTop w:val="0"/>
      <w:marBottom w:val="0"/>
      <w:divBdr>
        <w:top w:val="none" w:sz="0" w:space="0" w:color="auto"/>
        <w:left w:val="none" w:sz="0" w:space="0" w:color="auto"/>
        <w:bottom w:val="none" w:sz="0" w:space="0" w:color="auto"/>
        <w:right w:val="none" w:sz="0" w:space="0" w:color="auto"/>
      </w:divBdr>
      <w:divsChild>
        <w:div w:id="861938127">
          <w:marLeft w:val="0"/>
          <w:marRight w:val="0"/>
          <w:marTop w:val="0"/>
          <w:marBottom w:val="0"/>
          <w:divBdr>
            <w:top w:val="none" w:sz="0" w:space="0" w:color="auto"/>
            <w:left w:val="none" w:sz="0" w:space="0" w:color="auto"/>
            <w:bottom w:val="none" w:sz="0" w:space="0" w:color="auto"/>
            <w:right w:val="none" w:sz="0" w:space="0" w:color="auto"/>
          </w:divBdr>
          <w:divsChild>
            <w:div w:id="1780029366">
              <w:marLeft w:val="0"/>
              <w:marRight w:val="0"/>
              <w:marTop w:val="0"/>
              <w:marBottom w:val="0"/>
              <w:divBdr>
                <w:top w:val="none" w:sz="0" w:space="0" w:color="auto"/>
                <w:left w:val="none" w:sz="0" w:space="0" w:color="auto"/>
                <w:bottom w:val="none" w:sz="0" w:space="0" w:color="auto"/>
                <w:right w:val="none" w:sz="0" w:space="0" w:color="auto"/>
              </w:divBdr>
              <w:divsChild>
                <w:div w:id="6809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5628">
      <w:bodyDiv w:val="1"/>
      <w:marLeft w:val="0"/>
      <w:marRight w:val="0"/>
      <w:marTop w:val="0"/>
      <w:marBottom w:val="0"/>
      <w:divBdr>
        <w:top w:val="none" w:sz="0" w:space="0" w:color="auto"/>
        <w:left w:val="none" w:sz="0" w:space="0" w:color="auto"/>
        <w:bottom w:val="none" w:sz="0" w:space="0" w:color="auto"/>
        <w:right w:val="none" w:sz="0" w:space="0" w:color="auto"/>
      </w:divBdr>
    </w:div>
    <w:div w:id="121927773">
      <w:bodyDiv w:val="1"/>
      <w:marLeft w:val="0"/>
      <w:marRight w:val="0"/>
      <w:marTop w:val="0"/>
      <w:marBottom w:val="0"/>
      <w:divBdr>
        <w:top w:val="none" w:sz="0" w:space="0" w:color="auto"/>
        <w:left w:val="none" w:sz="0" w:space="0" w:color="auto"/>
        <w:bottom w:val="none" w:sz="0" w:space="0" w:color="auto"/>
        <w:right w:val="none" w:sz="0" w:space="0" w:color="auto"/>
      </w:divBdr>
      <w:divsChild>
        <w:div w:id="125053807">
          <w:marLeft w:val="0"/>
          <w:marRight w:val="0"/>
          <w:marTop w:val="120"/>
          <w:marBottom w:val="0"/>
          <w:divBdr>
            <w:top w:val="none" w:sz="0" w:space="0" w:color="auto"/>
            <w:left w:val="none" w:sz="0" w:space="0" w:color="auto"/>
            <w:bottom w:val="none" w:sz="0" w:space="0" w:color="auto"/>
            <w:right w:val="none" w:sz="0" w:space="0" w:color="auto"/>
          </w:divBdr>
        </w:div>
        <w:div w:id="1425809013">
          <w:marLeft w:val="0"/>
          <w:marRight w:val="0"/>
          <w:marTop w:val="120"/>
          <w:marBottom w:val="0"/>
          <w:divBdr>
            <w:top w:val="none" w:sz="0" w:space="0" w:color="auto"/>
            <w:left w:val="none" w:sz="0" w:space="0" w:color="auto"/>
            <w:bottom w:val="none" w:sz="0" w:space="0" w:color="auto"/>
            <w:right w:val="none" w:sz="0" w:space="0" w:color="auto"/>
          </w:divBdr>
        </w:div>
      </w:divsChild>
    </w:div>
    <w:div w:id="138615639">
      <w:bodyDiv w:val="1"/>
      <w:marLeft w:val="0"/>
      <w:marRight w:val="0"/>
      <w:marTop w:val="0"/>
      <w:marBottom w:val="0"/>
      <w:divBdr>
        <w:top w:val="none" w:sz="0" w:space="0" w:color="auto"/>
        <w:left w:val="none" w:sz="0" w:space="0" w:color="auto"/>
        <w:bottom w:val="none" w:sz="0" w:space="0" w:color="auto"/>
        <w:right w:val="none" w:sz="0" w:space="0" w:color="auto"/>
      </w:divBdr>
      <w:divsChild>
        <w:div w:id="599945311">
          <w:marLeft w:val="0"/>
          <w:marRight w:val="0"/>
          <w:marTop w:val="0"/>
          <w:marBottom w:val="0"/>
          <w:divBdr>
            <w:top w:val="none" w:sz="0" w:space="0" w:color="auto"/>
            <w:left w:val="none" w:sz="0" w:space="0" w:color="auto"/>
            <w:bottom w:val="none" w:sz="0" w:space="0" w:color="auto"/>
            <w:right w:val="none" w:sz="0" w:space="0" w:color="auto"/>
          </w:divBdr>
          <w:divsChild>
            <w:div w:id="229732391">
              <w:marLeft w:val="0"/>
              <w:marRight w:val="0"/>
              <w:marTop w:val="0"/>
              <w:marBottom w:val="0"/>
              <w:divBdr>
                <w:top w:val="none" w:sz="0" w:space="0" w:color="auto"/>
                <w:left w:val="none" w:sz="0" w:space="0" w:color="auto"/>
                <w:bottom w:val="none" w:sz="0" w:space="0" w:color="auto"/>
                <w:right w:val="none" w:sz="0" w:space="0" w:color="auto"/>
              </w:divBdr>
              <w:divsChild>
                <w:div w:id="12387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3448">
      <w:bodyDiv w:val="1"/>
      <w:marLeft w:val="0"/>
      <w:marRight w:val="0"/>
      <w:marTop w:val="0"/>
      <w:marBottom w:val="0"/>
      <w:divBdr>
        <w:top w:val="none" w:sz="0" w:space="0" w:color="auto"/>
        <w:left w:val="none" w:sz="0" w:space="0" w:color="auto"/>
        <w:bottom w:val="none" w:sz="0" w:space="0" w:color="auto"/>
        <w:right w:val="none" w:sz="0" w:space="0" w:color="auto"/>
      </w:divBdr>
      <w:divsChild>
        <w:div w:id="1667006283">
          <w:marLeft w:val="0"/>
          <w:marRight w:val="0"/>
          <w:marTop w:val="0"/>
          <w:marBottom w:val="0"/>
          <w:divBdr>
            <w:top w:val="none" w:sz="0" w:space="0" w:color="auto"/>
            <w:left w:val="none" w:sz="0" w:space="0" w:color="auto"/>
            <w:bottom w:val="none" w:sz="0" w:space="0" w:color="auto"/>
            <w:right w:val="none" w:sz="0" w:space="0" w:color="auto"/>
          </w:divBdr>
          <w:divsChild>
            <w:div w:id="480731215">
              <w:marLeft w:val="0"/>
              <w:marRight w:val="0"/>
              <w:marTop w:val="0"/>
              <w:marBottom w:val="0"/>
              <w:divBdr>
                <w:top w:val="none" w:sz="0" w:space="0" w:color="auto"/>
                <w:left w:val="none" w:sz="0" w:space="0" w:color="auto"/>
                <w:bottom w:val="none" w:sz="0" w:space="0" w:color="auto"/>
                <w:right w:val="none" w:sz="0" w:space="0" w:color="auto"/>
              </w:divBdr>
              <w:divsChild>
                <w:div w:id="2471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35918">
      <w:bodyDiv w:val="1"/>
      <w:marLeft w:val="0"/>
      <w:marRight w:val="0"/>
      <w:marTop w:val="0"/>
      <w:marBottom w:val="0"/>
      <w:divBdr>
        <w:top w:val="none" w:sz="0" w:space="0" w:color="auto"/>
        <w:left w:val="none" w:sz="0" w:space="0" w:color="auto"/>
        <w:bottom w:val="none" w:sz="0" w:space="0" w:color="auto"/>
        <w:right w:val="none" w:sz="0" w:space="0" w:color="auto"/>
      </w:divBdr>
    </w:div>
    <w:div w:id="374044595">
      <w:bodyDiv w:val="1"/>
      <w:marLeft w:val="0"/>
      <w:marRight w:val="0"/>
      <w:marTop w:val="0"/>
      <w:marBottom w:val="0"/>
      <w:divBdr>
        <w:top w:val="none" w:sz="0" w:space="0" w:color="auto"/>
        <w:left w:val="none" w:sz="0" w:space="0" w:color="auto"/>
        <w:bottom w:val="none" w:sz="0" w:space="0" w:color="auto"/>
        <w:right w:val="none" w:sz="0" w:space="0" w:color="auto"/>
      </w:divBdr>
    </w:div>
    <w:div w:id="389614332">
      <w:bodyDiv w:val="1"/>
      <w:marLeft w:val="0"/>
      <w:marRight w:val="0"/>
      <w:marTop w:val="0"/>
      <w:marBottom w:val="0"/>
      <w:divBdr>
        <w:top w:val="none" w:sz="0" w:space="0" w:color="auto"/>
        <w:left w:val="none" w:sz="0" w:space="0" w:color="auto"/>
        <w:bottom w:val="none" w:sz="0" w:space="0" w:color="auto"/>
        <w:right w:val="none" w:sz="0" w:space="0" w:color="auto"/>
      </w:divBdr>
      <w:divsChild>
        <w:div w:id="575550535">
          <w:marLeft w:val="0"/>
          <w:marRight w:val="0"/>
          <w:marTop w:val="0"/>
          <w:marBottom w:val="0"/>
          <w:divBdr>
            <w:top w:val="none" w:sz="0" w:space="0" w:color="auto"/>
            <w:left w:val="none" w:sz="0" w:space="0" w:color="auto"/>
            <w:bottom w:val="none" w:sz="0" w:space="0" w:color="auto"/>
            <w:right w:val="none" w:sz="0" w:space="0" w:color="auto"/>
          </w:divBdr>
          <w:divsChild>
            <w:div w:id="768235804">
              <w:marLeft w:val="0"/>
              <w:marRight w:val="0"/>
              <w:marTop w:val="0"/>
              <w:marBottom w:val="0"/>
              <w:divBdr>
                <w:top w:val="none" w:sz="0" w:space="0" w:color="auto"/>
                <w:left w:val="none" w:sz="0" w:space="0" w:color="auto"/>
                <w:bottom w:val="none" w:sz="0" w:space="0" w:color="auto"/>
                <w:right w:val="none" w:sz="0" w:space="0" w:color="auto"/>
              </w:divBdr>
              <w:divsChild>
                <w:div w:id="929236883">
                  <w:marLeft w:val="0"/>
                  <w:marRight w:val="0"/>
                  <w:marTop w:val="0"/>
                  <w:marBottom w:val="0"/>
                  <w:divBdr>
                    <w:top w:val="none" w:sz="0" w:space="0" w:color="auto"/>
                    <w:left w:val="none" w:sz="0" w:space="0" w:color="auto"/>
                    <w:bottom w:val="none" w:sz="0" w:space="0" w:color="auto"/>
                    <w:right w:val="none" w:sz="0" w:space="0" w:color="auto"/>
                  </w:divBdr>
                  <w:divsChild>
                    <w:div w:id="16914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170434">
      <w:bodyDiv w:val="1"/>
      <w:marLeft w:val="0"/>
      <w:marRight w:val="0"/>
      <w:marTop w:val="0"/>
      <w:marBottom w:val="0"/>
      <w:divBdr>
        <w:top w:val="none" w:sz="0" w:space="0" w:color="auto"/>
        <w:left w:val="none" w:sz="0" w:space="0" w:color="auto"/>
        <w:bottom w:val="none" w:sz="0" w:space="0" w:color="auto"/>
        <w:right w:val="none" w:sz="0" w:space="0" w:color="auto"/>
      </w:divBdr>
    </w:div>
    <w:div w:id="408230173">
      <w:bodyDiv w:val="1"/>
      <w:marLeft w:val="0"/>
      <w:marRight w:val="0"/>
      <w:marTop w:val="0"/>
      <w:marBottom w:val="0"/>
      <w:divBdr>
        <w:top w:val="none" w:sz="0" w:space="0" w:color="auto"/>
        <w:left w:val="none" w:sz="0" w:space="0" w:color="auto"/>
        <w:bottom w:val="none" w:sz="0" w:space="0" w:color="auto"/>
        <w:right w:val="none" w:sz="0" w:space="0" w:color="auto"/>
      </w:divBdr>
    </w:div>
    <w:div w:id="456065792">
      <w:bodyDiv w:val="1"/>
      <w:marLeft w:val="0"/>
      <w:marRight w:val="0"/>
      <w:marTop w:val="0"/>
      <w:marBottom w:val="0"/>
      <w:divBdr>
        <w:top w:val="none" w:sz="0" w:space="0" w:color="auto"/>
        <w:left w:val="none" w:sz="0" w:space="0" w:color="auto"/>
        <w:bottom w:val="none" w:sz="0" w:space="0" w:color="auto"/>
        <w:right w:val="none" w:sz="0" w:space="0" w:color="auto"/>
      </w:divBdr>
      <w:divsChild>
        <w:div w:id="372923389">
          <w:marLeft w:val="0"/>
          <w:marRight w:val="0"/>
          <w:marTop w:val="166"/>
          <w:marBottom w:val="166"/>
          <w:divBdr>
            <w:top w:val="none" w:sz="0" w:space="0" w:color="auto"/>
            <w:left w:val="none" w:sz="0" w:space="0" w:color="auto"/>
            <w:bottom w:val="none" w:sz="0" w:space="0" w:color="auto"/>
            <w:right w:val="none" w:sz="0" w:space="0" w:color="auto"/>
          </w:divBdr>
        </w:div>
        <w:div w:id="708533279">
          <w:marLeft w:val="0"/>
          <w:marRight w:val="0"/>
          <w:marTop w:val="166"/>
          <w:marBottom w:val="166"/>
          <w:divBdr>
            <w:top w:val="none" w:sz="0" w:space="0" w:color="auto"/>
            <w:left w:val="none" w:sz="0" w:space="0" w:color="auto"/>
            <w:bottom w:val="none" w:sz="0" w:space="0" w:color="auto"/>
            <w:right w:val="none" w:sz="0" w:space="0" w:color="auto"/>
          </w:divBdr>
        </w:div>
        <w:div w:id="859465315">
          <w:marLeft w:val="0"/>
          <w:marRight w:val="0"/>
          <w:marTop w:val="166"/>
          <w:marBottom w:val="166"/>
          <w:divBdr>
            <w:top w:val="none" w:sz="0" w:space="0" w:color="auto"/>
            <w:left w:val="none" w:sz="0" w:space="0" w:color="auto"/>
            <w:bottom w:val="none" w:sz="0" w:space="0" w:color="auto"/>
            <w:right w:val="none" w:sz="0" w:space="0" w:color="auto"/>
          </w:divBdr>
        </w:div>
      </w:divsChild>
    </w:div>
    <w:div w:id="474489411">
      <w:bodyDiv w:val="1"/>
      <w:marLeft w:val="0"/>
      <w:marRight w:val="0"/>
      <w:marTop w:val="0"/>
      <w:marBottom w:val="0"/>
      <w:divBdr>
        <w:top w:val="none" w:sz="0" w:space="0" w:color="auto"/>
        <w:left w:val="none" w:sz="0" w:space="0" w:color="auto"/>
        <w:bottom w:val="none" w:sz="0" w:space="0" w:color="auto"/>
        <w:right w:val="none" w:sz="0" w:space="0" w:color="auto"/>
      </w:divBdr>
      <w:divsChild>
        <w:div w:id="1236012637">
          <w:marLeft w:val="0"/>
          <w:marRight w:val="0"/>
          <w:marTop w:val="0"/>
          <w:marBottom w:val="0"/>
          <w:divBdr>
            <w:top w:val="none" w:sz="0" w:space="0" w:color="auto"/>
            <w:left w:val="none" w:sz="0" w:space="0" w:color="auto"/>
            <w:bottom w:val="none" w:sz="0" w:space="0" w:color="auto"/>
            <w:right w:val="none" w:sz="0" w:space="0" w:color="auto"/>
          </w:divBdr>
          <w:divsChild>
            <w:div w:id="548693138">
              <w:marLeft w:val="0"/>
              <w:marRight w:val="0"/>
              <w:marTop w:val="0"/>
              <w:marBottom w:val="0"/>
              <w:divBdr>
                <w:top w:val="none" w:sz="0" w:space="0" w:color="auto"/>
                <w:left w:val="none" w:sz="0" w:space="0" w:color="auto"/>
                <w:bottom w:val="none" w:sz="0" w:space="0" w:color="auto"/>
                <w:right w:val="none" w:sz="0" w:space="0" w:color="auto"/>
              </w:divBdr>
              <w:divsChild>
                <w:div w:id="176777169">
                  <w:marLeft w:val="0"/>
                  <w:marRight w:val="0"/>
                  <w:marTop w:val="0"/>
                  <w:marBottom w:val="0"/>
                  <w:divBdr>
                    <w:top w:val="none" w:sz="0" w:space="0" w:color="auto"/>
                    <w:left w:val="none" w:sz="0" w:space="0" w:color="auto"/>
                    <w:bottom w:val="none" w:sz="0" w:space="0" w:color="auto"/>
                    <w:right w:val="none" w:sz="0" w:space="0" w:color="auto"/>
                  </w:divBdr>
                </w:div>
                <w:div w:id="18683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280415">
      <w:bodyDiv w:val="1"/>
      <w:marLeft w:val="0"/>
      <w:marRight w:val="0"/>
      <w:marTop w:val="0"/>
      <w:marBottom w:val="0"/>
      <w:divBdr>
        <w:top w:val="none" w:sz="0" w:space="0" w:color="auto"/>
        <w:left w:val="none" w:sz="0" w:space="0" w:color="auto"/>
        <w:bottom w:val="none" w:sz="0" w:space="0" w:color="auto"/>
        <w:right w:val="none" w:sz="0" w:space="0" w:color="auto"/>
      </w:divBdr>
    </w:div>
    <w:div w:id="640310067">
      <w:bodyDiv w:val="1"/>
      <w:marLeft w:val="0"/>
      <w:marRight w:val="0"/>
      <w:marTop w:val="0"/>
      <w:marBottom w:val="0"/>
      <w:divBdr>
        <w:top w:val="none" w:sz="0" w:space="0" w:color="auto"/>
        <w:left w:val="none" w:sz="0" w:space="0" w:color="auto"/>
        <w:bottom w:val="none" w:sz="0" w:space="0" w:color="auto"/>
        <w:right w:val="none" w:sz="0" w:space="0" w:color="auto"/>
      </w:divBdr>
      <w:divsChild>
        <w:div w:id="1093013895">
          <w:marLeft w:val="0"/>
          <w:marRight w:val="0"/>
          <w:marTop w:val="120"/>
          <w:marBottom w:val="0"/>
          <w:divBdr>
            <w:top w:val="none" w:sz="0" w:space="0" w:color="auto"/>
            <w:left w:val="none" w:sz="0" w:space="0" w:color="auto"/>
            <w:bottom w:val="none" w:sz="0" w:space="0" w:color="auto"/>
            <w:right w:val="none" w:sz="0" w:space="0" w:color="auto"/>
          </w:divBdr>
        </w:div>
        <w:div w:id="1761635894">
          <w:marLeft w:val="0"/>
          <w:marRight w:val="0"/>
          <w:marTop w:val="120"/>
          <w:marBottom w:val="0"/>
          <w:divBdr>
            <w:top w:val="none" w:sz="0" w:space="0" w:color="auto"/>
            <w:left w:val="none" w:sz="0" w:space="0" w:color="auto"/>
            <w:bottom w:val="none" w:sz="0" w:space="0" w:color="auto"/>
            <w:right w:val="none" w:sz="0" w:space="0" w:color="auto"/>
          </w:divBdr>
        </w:div>
      </w:divsChild>
    </w:div>
    <w:div w:id="652611413">
      <w:bodyDiv w:val="1"/>
      <w:marLeft w:val="0"/>
      <w:marRight w:val="0"/>
      <w:marTop w:val="0"/>
      <w:marBottom w:val="0"/>
      <w:divBdr>
        <w:top w:val="none" w:sz="0" w:space="0" w:color="auto"/>
        <w:left w:val="none" w:sz="0" w:space="0" w:color="auto"/>
        <w:bottom w:val="none" w:sz="0" w:space="0" w:color="auto"/>
        <w:right w:val="none" w:sz="0" w:space="0" w:color="auto"/>
      </w:divBdr>
      <w:divsChild>
        <w:div w:id="691078753">
          <w:marLeft w:val="0"/>
          <w:marRight w:val="0"/>
          <w:marTop w:val="120"/>
          <w:marBottom w:val="0"/>
          <w:divBdr>
            <w:top w:val="none" w:sz="0" w:space="0" w:color="auto"/>
            <w:left w:val="none" w:sz="0" w:space="0" w:color="auto"/>
            <w:bottom w:val="none" w:sz="0" w:space="0" w:color="auto"/>
            <w:right w:val="none" w:sz="0" w:space="0" w:color="auto"/>
          </w:divBdr>
        </w:div>
        <w:div w:id="851533631">
          <w:marLeft w:val="0"/>
          <w:marRight w:val="0"/>
          <w:marTop w:val="120"/>
          <w:marBottom w:val="0"/>
          <w:divBdr>
            <w:top w:val="none" w:sz="0" w:space="0" w:color="auto"/>
            <w:left w:val="none" w:sz="0" w:space="0" w:color="auto"/>
            <w:bottom w:val="none" w:sz="0" w:space="0" w:color="auto"/>
            <w:right w:val="none" w:sz="0" w:space="0" w:color="auto"/>
          </w:divBdr>
        </w:div>
      </w:divsChild>
    </w:div>
    <w:div w:id="666792193">
      <w:bodyDiv w:val="1"/>
      <w:marLeft w:val="0"/>
      <w:marRight w:val="0"/>
      <w:marTop w:val="0"/>
      <w:marBottom w:val="0"/>
      <w:divBdr>
        <w:top w:val="none" w:sz="0" w:space="0" w:color="auto"/>
        <w:left w:val="none" w:sz="0" w:space="0" w:color="auto"/>
        <w:bottom w:val="none" w:sz="0" w:space="0" w:color="auto"/>
        <w:right w:val="none" w:sz="0" w:space="0" w:color="auto"/>
      </w:divBdr>
    </w:div>
    <w:div w:id="678966492">
      <w:bodyDiv w:val="1"/>
      <w:marLeft w:val="0"/>
      <w:marRight w:val="0"/>
      <w:marTop w:val="0"/>
      <w:marBottom w:val="0"/>
      <w:divBdr>
        <w:top w:val="none" w:sz="0" w:space="0" w:color="auto"/>
        <w:left w:val="none" w:sz="0" w:space="0" w:color="auto"/>
        <w:bottom w:val="none" w:sz="0" w:space="0" w:color="auto"/>
        <w:right w:val="none" w:sz="0" w:space="0" w:color="auto"/>
      </w:divBdr>
      <w:divsChild>
        <w:div w:id="1387415294">
          <w:marLeft w:val="0"/>
          <w:marRight w:val="0"/>
          <w:marTop w:val="120"/>
          <w:marBottom w:val="0"/>
          <w:divBdr>
            <w:top w:val="none" w:sz="0" w:space="0" w:color="auto"/>
            <w:left w:val="none" w:sz="0" w:space="0" w:color="auto"/>
            <w:bottom w:val="none" w:sz="0" w:space="0" w:color="auto"/>
            <w:right w:val="none" w:sz="0" w:space="0" w:color="auto"/>
          </w:divBdr>
        </w:div>
        <w:div w:id="675112831">
          <w:marLeft w:val="0"/>
          <w:marRight w:val="0"/>
          <w:marTop w:val="120"/>
          <w:marBottom w:val="0"/>
          <w:divBdr>
            <w:top w:val="none" w:sz="0" w:space="0" w:color="auto"/>
            <w:left w:val="none" w:sz="0" w:space="0" w:color="auto"/>
            <w:bottom w:val="none" w:sz="0" w:space="0" w:color="auto"/>
            <w:right w:val="none" w:sz="0" w:space="0" w:color="auto"/>
          </w:divBdr>
        </w:div>
      </w:divsChild>
    </w:div>
    <w:div w:id="751396986">
      <w:bodyDiv w:val="1"/>
      <w:marLeft w:val="0"/>
      <w:marRight w:val="0"/>
      <w:marTop w:val="0"/>
      <w:marBottom w:val="0"/>
      <w:divBdr>
        <w:top w:val="none" w:sz="0" w:space="0" w:color="auto"/>
        <w:left w:val="none" w:sz="0" w:space="0" w:color="auto"/>
        <w:bottom w:val="none" w:sz="0" w:space="0" w:color="auto"/>
        <w:right w:val="none" w:sz="0" w:space="0" w:color="auto"/>
      </w:divBdr>
      <w:divsChild>
        <w:div w:id="1139154644">
          <w:marLeft w:val="0"/>
          <w:marRight w:val="0"/>
          <w:marTop w:val="0"/>
          <w:marBottom w:val="0"/>
          <w:divBdr>
            <w:top w:val="none" w:sz="0" w:space="0" w:color="auto"/>
            <w:left w:val="none" w:sz="0" w:space="0" w:color="auto"/>
            <w:bottom w:val="none" w:sz="0" w:space="0" w:color="auto"/>
            <w:right w:val="none" w:sz="0" w:space="0" w:color="auto"/>
          </w:divBdr>
          <w:divsChild>
            <w:div w:id="749305373">
              <w:marLeft w:val="0"/>
              <w:marRight w:val="0"/>
              <w:marTop w:val="0"/>
              <w:marBottom w:val="0"/>
              <w:divBdr>
                <w:top w:val="none" w:sz="0" w:space="0" w:color="auto"/>
                <w:left w:val="none" w:sz="0" w:space="0" w:color="auto"/>
                <w:bottom w:val="none" w:sz="0" w:space="0" w:color="auto"/>
                <w:right w:val="none" w:sz="0" w:space="0" w:color="auto"/>
              </w:divBdr>
              <w:divsChild>
                <w:div w:id="187721776">
                  <w:marLeft w:val="0"/>
                  <w:marRight w:val="0"/>
                  <w:marTop w:val="0"/>
                  <w:marBottom w:val="0"/>
                  <w:divBdr>
                    <w:top w:val="none" w:sz="0" w:space="0" w:color="auto"/>
                    <w:left w:val="none" w:sz="0" w:space="0" w:color="auto"/>
                    <w:bottom w:val="none" w:sz="0" w:space="0" w:color="auto"/>
                    <w:right w:val="none" w:sz="0" w:space="0" w:color="auto"/>
                  </w:divBdr>
                  <w:divsChild>
                    <w:div w:id="5461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9386">
      <w:bodyDiv w:val="1"/>
      <w:marLeft w:val="0"/>
      <w:marRight w:val="0"/>
      <w:marTop w:val="0"/>
      <w:marBottom w:val="0"/>
      <w:divBdr>
        <w:top w:val="none" w:sz="0" w:space="0" w:color="auto"/>
        <w:left w:val="none" w:sz="0" w:space="0" w:color="auto"/>
        <w:bottom w:val="none" w:sz="0" w:space="0" w:color="auto"/>
        <w:right w:val="none" w:sz="0" w:space="0" w:color="auto"/>
      </w:divBdr>
    </w:div>
    <w:div w:id="783811487">
      <w:bodyDiv w:val="1"/>
      <w:marLeft w:val="0"/>
      <w:marRight w:val="0"/>
      <w:marTop w:val="0"/>
      <w:marBottom w:val="0"/>
      <w:divBdr>
        <w:top w:val="none" w:sz="0" w:space="0" w:color="auto"/>
        <w:left w:val="none" w:sz="0" w:space="0" w:color="auto"/>
        <w:bottom w:val="none" w:sz="0" w:space="0" w:color="auto"/>
        <w:right w:val="none" w:sz="0" w:space="0" w:color="auto"/>
      </w:divBdr>
      <w:divsChild>
        <w:div w:id="724111738">
          <w:marLeft w:val="0"/>
          <w:marRight w:val="0"/>
          <w:marTop w:val="120"/>
          <w:marBottom w:val="0"/>
          <w:divBdr>
            <w:top w:val="none" w:sz="0" w:space="0" w:color="auto"/>
            <w:left w:val="none" w:sz="0" w:space="0" w:color="auto"/>
            <w:bottom w:val="none" w:sz="0" w:space="0" w:color="auto"/>
            <w:right w:val="none" w:sz="0" w:space="0" w:color="auto"/>
          </w:divBdr>
        </w:div>
        <w:div w:id="132909378">
          <w:marLeft w:val="0"/>
          <w:marRight w:val="0"/>
          <w:marTop w:val="120"/>
          <w:marBottom w:val="0"/>
          <w:divBdr>
            <w:top w:val="none" w:sz="0" w:space="0" w:color="auto"/>
            <w:left w:val="none" w:sz="0" w:space="0" w:color="auto"/>
            <w:bottom w:val="none" w:sz="0" w:space="0" w:color="auto"/>
            <w:right w:val="none" w:sz="0" w:space="0" w:color="auto"/>
          </w:divBdr>
        </w:div>
      </w:divsChild>
    </w:div>
    <w:div w:id="811825135">
      <w:bodyDiv w:val="1"/>
      <w:marLeft w:val="0"/>
      <w:marRight w:val="0"/>
      <w:marTop w:val="0"/>
      <w:marBottom w:val="0"/>
      <w:divBdr>
        <w:top w:val="none" w:sz="0" w:space="0" w:color="auto"/>
        <w:left w:val="none" w:sz="0" w:space="0" w:color="auto"/>
        <w:bottom w:val="none" w:sz="0" w:space="0" w:color="auto"/>
        <w:right w:val="none" w:sz="0" w:space="0" w:color="auto"/>
      </w:divBdr>
      <w:divsChild>
        <w:div w:id="17661195">
          <w:marLeft w:val="0"/>
          <w:marRight w:val="0"/>
          <w:marTop w:val="0"/>
          <w:marBottom w:val="0"/>
          <w:divBdr>
            <w:top w:val="none" w:sz="0" w:space="0" w:color="auto"/>
            <w:left w:val="none" w:sz="0" w:space="0" w:color="auto"/>
            <w:bottom w:val="none" w:sz="0" w:space="0" w:color="auto"/>
            <w:right w:val="none" w:sz="0" w:space="0" w:color="auto"/>
          </w:divBdr>
          <w:divsChild>
            <w:div w:id="943850546">
              <w:marLeft w:val="0"/>
              <w:marRight w:val="0"/>
              <w:marTop w:val="0"/>
              <w:marBottom w:val="0"/>
              <w:divBdr>
                <w:top w:val="none" w:sz="0" w:space="0" w:color="auto"/>
                <w:left w:val="none" w:sz="0" w:space="0" w:color="auto"/>
                <w:bottom w:val="none" w:sz="0" w:space="0" w:color="auto"/>
                <w:right w:val="none" w:sz="0" w:space="0" w:color="auto"/>
              </w:divBdr>
              <w:divsChild>
                <w:div w:id="1105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4928">
      <w:bodyDiv w:val="1"/>
      <w:marLeft w:val="0"/>
      <w:marRight w:val="0"/>
      <w:marTop w:val="0"/>
      <w:marBottom w:val="0"/>
      <w:divBdr>
        <w:top w:val="none" w:sz="0" w:space="0" w:color="auto"/>
        <w:left w:val="none" w:sz="0" w:space="0" w:color="auto"/>
        <w:bottom w:val="none" w:sz="0" w:space="0" w:color="auto"/>
        <w:right w:val="none" w:sz="0" w:space="0" w:color="auto"/>
      </w:divBdr>
      <w:divsChild>
        <w:div w:id="145096765">
          <w:marLeft w:val="0"/>
          <w:marRight w:val="0"/>
          <w:marTop w:val="0"/>
          <w:marBottom w:val="0"/>
          <w:divBdr>
            <w:top w:val="none" w:sz="0" w:space="0" w:color="auto"/>
            <w:left w:val="none" w:sz="0" w:space="0" w:color="auto"/>
            <w:bottom w:val="none" w:sz="0" w:space="0" w:color="auto"/>
            <w:right w:val="none" w:sz="0" w:space="0" w:color="auto"/>
          </w:divBdr>
          <w:divsChild>
            <w:div w:id="1639607063">
              <w:marLeft w:val="0"/>
              <w:marRight w:val="0"/>
              <w:marTop w:val="0"/>
              <w:marBottom w:val="0"/>
              <w:divBdr>
                <w:top w:val="none" w:sz="0" w:space="0" w:color="auto"/>
                <w:left w:val="none" w:sz="0" w:space="0" w:color="auto"/>
                <w:bottom w:val="none" w:sz="0" w:space="0" w:color="auto"/>
                <w:right w:val="none" w:sz="0" w:space="0" w:color="auto"/>
              </w:divBdr>
              <w:divsChild>
                <w:div w:id="3569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67504">
      <w:bodyDiv w:val="1"/>
      <w:marLeft w:val="0"/>
      <w:marRight w:val="0"/>
      <w:marTop w:val="0"/>
      <w:marBottom w:val="0"/>
      <w:divBdr>
        <w:top w:val="none" w:sz="0" w:space="0" w:color="auto"/>
        <w:left w:val="none" w:sz="0" w:space="0" w:color="auto"/>
        <w:bottom w:val="none" w:sz="0" w:space="0" w:color="auto"/>
        <w:right w:val="none" w:sz="0" w:space="0" w:color="auto"/>
      </w:divBdr>
    </w:div>
    <w:div w:id="849836986">
      <w:bodyDiv w:val="1"/>
      <w:marLeft w:val="0"/>
      <w:marRight w:val="0"/>
      <w:marTop w:val="0"/>
      <w:marBottom w:val="0"/>
      <w:divBdr>
        <w:top w:val="none" w:sz="0" w:space="0" w:color="auto"/>
        <w:left w:val="none" w:sz="0" w:space="0" w:color="auto"/>
        <w:bottom w:val="none" w:sz="0" w:space="0" w:color="auto"/>
        <w:right w:val="none" w:sz="0" w:space="0" w:color="auto"/>
      </w:divBdr>
    </w:div>
    <w:div w:id="887689304">
      <w:bodyDiv w:val="1"/>
      <w:marLeft w:val="0"/>
      <w:marRight w:val="0"/>
      <w:marTop w:val="0"/>
      <w:marBottom w:val="0"/>
      <w:divBdr>
        <w:top w:val="none" w:sz="0" w:space="0" w:color="auto"/>
        <w:left w:val="none" w:sz="0" w:space="0" w:color="auto"/>
        <w:bottom w:val="none" w:sz="0" w:space="0" w:color="auto"/>
        <w:right w:val="none" w:sz="0" w:space="0" w:color="auto"/>
      </w:divBdr>
      <w:divsChild>
        <w:div w:id="773401159">
          <w:marLeft w:val="0"/>
          <w:marRight w:val="0"/>
          <w:marTop w:val="0"/>
          <w:marBottom w:val="0"/>
          <w:divBdr>
            <w:top w:val="none" w:sz="0" w:space="0" w:color="auto"/>
            <w:left w:val="none" w:sz="0" w:space="0" w:color="auto"/>
            <w:bottom w:val="none" w:sz="0" w:space="0" w:color="auto"/>
            <w:right w:val="none" w:sz="0" w:space="0" w:color="auto"/>
          </w:divBdr>
        </w:div>
        <w:div w:id="1958565774">
          <w:marLeft w:val="0"/>
          <w:marRight w:val="0"/>
          <w:marTop w:val="0"/>
          <w:marBottom w:val="0"/>
          <w:divBdr>
            <w:top w:val="none" w:sz="0" w:space="0" w:color="auto"/>
            <w:left w:val="none" w:sz="0" w:space="0" w:color="auto"/>
            <w:bottom w:val="none" w:sz="0" w:space="0" w:color="auto"/>
            <w:right w:val="none" w:sz="0" w:space="0" w:color="auto"/>
          </w:divBdr>
        </w:div>
        <w:div w:id="1917939334">
          <w:marLeft w:val="0"/>
          <w:marRight w:val="0"/>
          <w:marTop w:val="0"/>
          <w:marBottom w:val="0"/>
          <w:divBdr>
            <w:top w:val="none" w:sz="0" w:space="0" w:color="auto"/>
            <w:left w:val="none" w:sz="0" w:space="0" w:color="auto"/>
            <w:bottom w:val="none" w:sz="0" w:space="0" w:color="auto"/>
            <w:right w:val="none" w:sz="0" w:space="0" w:color="auto"/>
          </w:divBdr>
        </w:div>
      </w:divsChild>
    </w:div>
    <w:div w:id="899511963">
      <w:bodyDiv w:val="1"/>
      <w:marLeft w:val="0"/>
      <w:marRight w:val="0"/>
      <w:marTop w:val="0"/>
      <w:marBottom w:val="0"/>
      <w:divBdr>
        <w:top w:val="none" w:sz="0" w:space="0" w:color="auto"/>
        <w:left w:val="none" w:sz="0" w:space="0" w:color="auto"/>
        <w:bottom w:val="none" w:sz="0" w:space="0" w:color="auto"/>
        <w:right w:val="none" w:sz="0" w:space="0" w:color="auto"/>
      </w:divBdr>
    </w:div>
    <w:div w:id="1013804692">
      <w:bodyDiv w:val="1"/>
      <w:marLeft w:val="0"/>
      <w:marRight w:val="0"/>
      <w:marTop w:val="0"/>
      <w:marBottom w:val="0"/>
      <w:divBdr>
        <w:top w:val="none" w:sz="0" w:space="0" w:color="auto"/>
        <w:left w:val="none" w:sz="0" w:space="0" w:color="auto"/>
        <w:bottom w:val="none" w:sz="0" w:space="0" w:color="auto"/>
        <w:right w:val="none" w:sz="0" w:space="0" w:color="auto"/>
      </w:divBdr>
      <w:divsChild>
        <w:div w:id="1217400057">
          <w:marLeft w:val="0"/>
          <w:marRight w:val="0"/>
          <w:marTop w:val="0"/>
          <w:marBottom w:val="0"/>
          <w:divBdr>
            <w:top w:val="none" w:sz="0" w:space="0" w:color="auto"/>
            <w:left w:val="none" w:sz="0" w:space="0" w:color="auto"/>
            <w:bottom w:val="none" w:sz="0" w:space="0" w:color="auto"/>
            <w:right w:val="none" w:sz="0" w:space="0" w:color="auto"/>
          </w:divBdr>
          <w:divsChild>
            <w:div w:id="1280916596">
              <w:marLeft w:val="0"/>
              <w:marRight w:val="0"/>
              <w:marTop w:val="0"/>
              <w:marBottom w:val="0"/>
              <w:divBdr>
                <w:top w:val="none" w:sz="0" w:space="0" w:color="auto"/>
                <w:left w:val="none" w:sz="0" w:space="0" w:color="auto"/>
                <w:bottom w:val="none" w:sz="0" w:space="0" w:color="auto"/>
                <w:right w:val="none" w:sz="0" w:space="0" w:color="auto"/>
              </w:divBdr>
              <w:divsChild>
                <w:div w:id="13408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11279">
      <w:bodyDiv w:val="1"/>
      <w:marLeft w:val="0"/>
      <w:marRight w:val="0"/>
      <w:marTop w:val="0"/>
      <w:marBottom w:val="0"/>
      <w:divBdr>
        <w:top w:val="none" w:sz="0" w:space="0" w:color="auto"/>
        <w:left w:val="none" w:sz="0" w:space="0" w:color="auto"/>
        <w:bottom w:val="none" w:sz="0" w:space="0" w:color="auto"/>
        <w:right w:val="none" w:sz="0" w:space="0" w:color="auto"/>
      </w:divBdr>
      <w:divsChild>
        <w:div w:id="1522935549">
          <w:marLeft w:val="0"/>
          <w:marRight w:val="0"/>
          <w:marTop w:val="0"/>
          <w:marBottom w:val="0"/>
          <w:divBdr>
            <w:top w:val="none" w:sz="0" w:space="0" w:color="auto"/>
            <w:left w:val="none" w:sz="0" w:space="0" w:color="auto"/>
            <w:bottom w:val="none" w:sz="0" w:space="0" w:color="auto"/>
            <w:right w:val="none" w:sz="0" w:space="0" w:color="auto"/>
          </w:divBdr>
          <w:divsChild>
            <w:div w:id="1047995827">
              <w:marLeft w:val="0"/>
              <w:marRight w:val="0"/>
              <w:marTop w:val="0"/>
              <w:marBottom w:val="0"/>
              <w:divBdr>
                <w:top w:val="none" w:sz="0" w:space="0" w:color="auto"/>
                <w:left w:val="none" w:sz="0" w:space="0" w:color="auto"/>
                <w:bottom w:val="none" w:sz="0" w:space="0" w:color="auto"/>
                <w:right w:val="none" w:sz="0" w:space="0" w:color="auto"/>
              </w:divBdr>
              <w:divsChild>
                <w:div w:id="16370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48527">
      <w:bodyDiv w:val="1"/>
      <w:marLeft w:val="0"/>
      <w:marRight w:val="0"/>
      <w:marTop w:val="0"/>
      <w:marBottom w:val="0"/>
      <w:divBdr>
        <w:top w:val="none" w:sz="0" w:space="0" w:color="auto"/>
        <w:left w:val="none" w:sz="0" w:space="0" w:color="auto"/>
        <w:bottom w:val="none" w:sz="0" w:space="0" w:color="auto"/>
        <w:right w:val="none" w:sz="0" w:space="0" w:color="auto"/>
      </w:divBdr>
      <w:divsChild>
        <w:div w:id="71661279">
          <w:marLeft w:val="0"/>
          <w:marRight w:val="0"/>
          <w:marTop w:val="120"/>
          <w:marBottom w:val="0"/>
          <w:divBdr>
            <w:top w:val="none" w:sz="0" w:space="0" w:color="auto"/>
            <w:left w:val="none" w:sz="0" w:space="0" w:color="auto"/>
            <w:bottom w:val="none" w:sz="0" w:space="0" w:color="auto"/>
            <w:right w:val="none" w:sz="0" w:space="0" w:color="auto"/>
          </w:divBdr>
        </w:div>
        <w:div w:id="1738744956">
          <w:marLeft w:val="0"/>
          <w:marRight w:val="0"/>
          <w:marTop w:val="120"/>
          <w:marBottom w:val="0"/>
          <w:divBdr>
            <w:top w:val="none" w:sz="0" w:space="0" w:color="auto"/>
            <w:left w:val="none" w:sz="0" w:space="0" w:color="auto"/>
            <w:bottom w:val="none" w:sz="0" w:space="0" w:color="auto"/>
            <w:right w:val="none" w:sz="0" w:space="0" w:color="auto"/>
          </w:divBdr>
        </w:div>
      </w:divsChild>
    </w:div>
    <w:div w:id="1068770846">
      <w:bodyDiv w:val="1"/>
      <w:marLeft w:val="0"/>
      <w:marRight w:val="0"/>
      <w:marTop w:val="0"/>
      <w:marBottom w:val="0"/>
      <w:divBdr>
        <w:top w:val="none" w:sz="0" w:space="0" w:color="auto"/>
        <w:left w:val="none" w:sz="0" w:space="0" w:color="auto"/>
        <w:bottom w:val="none" w:sz="0" w:space="0" w:color="auto"/>
        <w:right w:val="none" w:sz="0" w:space="0" w:color="auto"/>
      </w:divBdr>
    </w:div>
    <w:div w:id="1109008604">
      <w:bodyDiv w:val="1"/>
      <w:marLeft w:val="0"/>
      <w:marRight w:val="0"/>
      <w:marTop w:val="0"/>
      <w:marBottom w:val="0"/>
      <w:divBdr>
        <w:top w:val="none" w:sz="0" w:space="0" w:color="auto"/>
        <w:left w:val="none" w:sz="0" w:space="0" w:color="auto"/>
        <w:bottom w:val="none" w:sz="0" w:space="0" w:color="auto"/>
        <w:right w:val="none" w:sz="0" w:space="0" w:color="auto"/>
      </w:divBdr>
    </w:div>
    <w:div w:id="1151795715">
      <w:bodyDiv w:val="1"/>
      <w:marLeft w:val="0"/>
      <w:marRight w:val="0"/>
      <w:marTop w:val="0"/>
      <w:marBottom w:val="0"/>
      <w:divBdr>
        <w:top w:val="none" w:sz="0" w:space="0" w:color="auto"/>
        <w:left w:val="none" w:sz="0" w:space="0" w:color="auto"/>
        <w:bottom w:val="none" w:sz="0" w:space="0" w:color="auto"/>
        <w:right w:val="none" w:sz="0" w:space="0" w:color="auto"/>
      </w:divBdr>
      <w:divsChild>
        <w:div w:id="760494266">
          <w:marLeft w:val="0"/>
          <w:marRight w:val="0"/>
          <w:marTop w:val="0"/>
          <w:marBottom w:val="0"/>
          <w:divBdr>
            <w:top w:val="none" w:sz="0" w:space="0" w:color="auto"/>
            <w:left w:val="none" w:sz="0" w:space="0" w:color="auto"/>
            <w:bottom w:val="none" w:sz="0" w:space="0" w:color="auto"/>
            <w:right w:val="none" w:sz="0" w:space="0" w:color="auto"/>
          </w:divBdr>
          <w:divsChild>
            <w:div w:id="936328100">
              <w:marLeft w:val="0"/>
              <w:marRight w:val="0"/>
              <w:marTop w:val="0"/>
              <w:marBottom w:val="0"/>
              <w:divBdr>
                <w:top w:val="none" w:sz="0" w:space="0" w:color="auto"/>
                <w:left w:val="none" w:sz="0" w:space="0" w:color="auto"/>
                <w:bottom w:val="none" w:sz="0" w:space="0" w:color="auto"/>
                <w:right w:val="none" w:sz="0" w:space="0" w:color="auto"/>
              </w:divBdr>
              <w:divsChild>
                <w:div w:id="1770546334">
                  <w:marLeft w:val="0"/>
                  <w:marRight w:val="0"/>
                  <w:marTop w:val="0"/>
                  <w:marBottom w:val="0"/>
                  <w:divBdr>
                    <w:top w:val="none" w:sz="0" w:space="0" w:color="auto"/>
                    <w:left w:val="none" w:sz="0" w:space="0" w:color="auto"/>
                    <w:bottom w:val="none" w:sz="0" w:space="0" w:color="auto"/>
                    <w:right w:val="none" w:sz="0" w:space="0" w:color="auto"/>
                  </w:divBdr>
                  <w:divsChild>
                    <w:div w:id="9901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57578">
      <w:bodyDiv w:val="1"/>
      <w:marLeft w:val="0"/>
      <w:marRight w:val="0"/>
      <w:marTop w:val="0"/>
      <w:marBottom w:val="0"/>
      <w:divBdr>
        <w:top w:val="none" w:sz="0" w:space="0" w:color="auto"/>
        <w:left w:val="none" w:sz="0" w:space="0" w:color="auto"/>
        <w:bottom w:val="none" w:sz="0" w:space="0" w:color="auto"/>
        <w:right w:val="none" w:sz="0" w:space="0" w:color="auto"/>
      </w:divBdr>
      <w:divsChild>
        <w:div w:id="617293452">
          <w:marLeft w:val="0"/>
          <w:marRight w:val="0"/>
          <w:marTop w:val="120"/>
          <w:marBottom w:val="0"/>
          <w:divBdr>
            <w:top w:val="none" w:sz="0" w:space="0" w:color="auto"/>
            <w:left w:val="none" w:sz="0" w:space="0" w:color="auto"/>
            <w:bottom w:val="none" w:sz="0" w:space="0" w:color="auto"/>
            <w:right w:val="none" w:sz="0" w:space="0" w:color="auto"/>
          </w:divBdr>
        </w:div>
        <w:div w:id="1670478621">
          <w:marLeft w:val="0"/>
          <w:marRight w:val="0"/>
          <w:marTop w:val="120"/>
          <w:marBottom w:val="0"/>
          <w:divBdr>
            <w:top w:val="none" w:sz="0" w:space="0" w:color="auto"/>
            <w:left w:val="none" w:sz="0" w:space="0" w:color="auto"/>
            <w:bottom w:val="none" w:sz="0" w:space="0" w:color="auto"/>
            <w:right w:val="none" w:sz="0" w:space="0" w:color="auto"/>
          </w:divBdr>
        </w:div>
      </w:divsChild>
    </w:div>
    <w:div w:id="1192300488">
      <w:bodyDiv w:val="1"/>
      <w:marLeft w:val="0"/>
      <w:marRight w:val="0"/>
      <w:marTop w:val="0"/>
      <w:marBottom w:val="0"/>
      <w:divBdr>
        <w:top w:val="none" w:sz="0" w:space="0" w:color="auto"/>
        <w:left w:val="none" w:sz="0" w:space="0" w:color="auto"/>
        <w:bottom w:val="none" w:sz="0" w:space="0" w:color="auto"/>
        <w:right w:val="none" w:sz="0" w:space="0" w:color="auto"/>
      </w:divBdr>
    </w:div>
    <w:div w:id="1193112614">
      <w:bodyDiv w:val="1"/>
      <w:marLeft w:val="0"/>
      <w:marRight w:val="0"/>
      <w:marTop w:val="0"/>
      <w:marBottom w:val="0"/>
      <w:divBdr>
        <w:top w:val="none" w:sz="0" w:space="0" w:color="auto"/>
        <w:left w:val="none" w:sz="0" w:space="0" w:color="auto"/>
        <w:bottom w:val="none" w:sz="0" w:space="0" w:color="auto"/>
        <w:right w:val="none" w:sz="0" w:space="0" w:color="auto"/>
      </w:divBdr>
    </w:div>
    <w:div w:id="1200825269">
      <w:bodyDiv w:val="1"/>
      <w:marLeft w:val="0"/>
      <w:marRight w:val="0"/>
      <w:marTop w:val="0"/>
      <w:marBottom w:val="0"/>
      <w:divBdr>
        <w:top w:val="none" w:sz="0" w:space="0" w:color="auto"/>
        <w:left w:val="none" w:sz="0" w:space="0" w:color="auto"/>
        <w:bottom w:val="none" w:sz="0" w:space="0" w:color="auto"/>
        <w:right w:val="none" w:sz="0" w:space="0" w:color="auto"/>
      </w:divBdr>
    </w:div>
    <w:div w:id="1312828965">
      <w:bodyDiv w:val="1"/>
      <w:marLeft w:val="0"/>
      <w:marRight w:val="0"/>
      <w:marTop w:val="0"/>
      <w:marBottom w:val="0"/>
      <w:divBdr>
        <w:top w:val="none" w:sz="0" w:space="0" w:color="auto"/>
        <w:left w:val="none" w:sz="0" w:space="0" w:color="auto"/>
        <w:bottom w:val="none" w:sz="0" w:space="0" w:color="auto"/>
        <w:right w:val="none" w:sz="0" w:space="0" w:color="auto"/>
      </w:divBdr>
    </w:div>
    <w:div w:id="1333022519">
      <w:bodyDiv w:val="1"/>
      <w:marLeft w:val="0"/>
      <w:marRight w:val="0"/>
      <w:marTop w:val="0"/>
      <w:marBottom w:val="0"/>
      <w:divBdr>
        <w:top w:val="none" w:sz="0" w:space="0" w:color="auto"/>
        <w:left w:val="none" w:sz="0" w:space="0" w:color="auto"/>
        <w:bottom w:val="none" w:sz="0" w:space="0" w:color="auto"/>
        <w:right w:val="none" w:sz="0" w:space="0" w:color="auto"/>
      </w:divBdr>
      <w:divsChild>
        <w:div w:id="1912232436">
          <w:marLeft w:val="0"/>
          <w:marRight w:val="0"/>
          <w:marTop w:val="0"/>
          <w:marBottom w:val="0"/>
          <w:divBdr>
            <w:top w:val="none" w:sz="0" w:space="0" w:color="auto"/>
            <w:left w:val="none" w:sz="0" w:space="0" w:color="auto"/>
            <w:bottom w:val="none" w:sz="0" w:space="0" w:color="auto"/>
            <w:right w:val="none" w:sz="0" w:space="0" w:color="auto"/>
          </w:divBdr>
        </w:div>
        <w:div w:id="30883539">
          <w:marLeft w:val="0"/>
          <w:marRight w:val="0"/>
          <w:marTop w:val="0"/>
          <w:marBottom w:val="0"/>
          <w:divBdr>
            <w:top w:val="none" w:sz="0" w:space="0" w:color="auto"/>
            <w:left w:val="none" w:sz="0" w:space="0" w:color="auto"/>
            <w:bottom w:val="none" w:sz="0" w:space="0" w:color="auto"/>
            <w:right w:val="none" w:sz="0" w:space="0" w:color="auto"/>
          </w:divBdr>
        </w:div>
        <w:div w:id="753628071">
          <w:marLeft w:val="0"/>
          <w:marRight w:val="0"/>
          <w:marTop w:val="0"/>
          <w:marBottom w:val="0"/>
          <w:divBdr>
            <w:top w:val="none" w:sz="0" w:space="0" w:color="auto"/>
            <w:left w:val="none" w:sz="0" w:space="0" w:color="auto"/>
            <w:bottom w:val="none" w:sz="0" w:space="0" w:color="auto"/>
            <w:right w:val="none" w:sz="0" w:space="0" w:color="auto"/>
          </w:divBdr>
        </w:div>
        <w:div w:id="1814248457">
          <w:marLeft w:val="0"/>
          <w:marRight w:val="0"/>
          <w:marTop w:val="0"/>
          <w:marBottom w:val="0"/>
          <w:divBdr>
            <w:top w:val="none" w:sz="0" w:space="0" w:color="auto"/>
            <w:left w:val="none" w:sz="0" w:space="0" w:color="auto"/>
            <w:bottom w:val="none" w:sz="0" w:space="0" w:color="auto"/>
            <w:right w:val="none" w:sz="0" w:space="0" w:color="auto"/>
          </w:divBdr>
        </w:div>
        <w:div w:id="1253318523">
          <w:marLeft w:val="0"/>
          <w:marRight w:val="0"/>
          <w:marTop w:val="0"/>
          <w:marBottom w:val="0"/>
          <w:divBdr>
            <w:top w:val="none" w:sz="0" w:space="0" w:color="auto"/>
            <w:left w:val="none" w:sz="0" w:space="0" w:color="auto"/>
            <w:bottom w:val="none" w:sz="0" w:space="0" w:color="auto"/>
            <w:right w:val="none" w:sz="0" w:space="0" w:color="auto"/>
          </w:divBdr>
        </w:div>
      </w:divsChild>
    </w:div>
    <w:div w:id="1356272194">
      <w:bodyDiv w:val="1"/>
      <w:marLeft w:val="0"/>
      <w:marRight w:val="0"/>
      <w:marTop w:val="0"/>
      <w:marBottom w:val="0"/>
      <w:divBdr>
        <w:top w:val="none" w:sz="0" w:space="0" w:color="auto"/>
        <w:left w:val="none" w:sz="0" w:space="0" w:color="auto"/>
        <w:bottom w:val="none" w:sz="0" w:space="0" w:color="auto"/>
        <w:right w:val="none" w:sz="0" w:space="0" w:color="auto"/>
      </w:divBdr>
    </w:div>
    <w:div w:id="1481847590">
      <w:bodyDiv w:val="1"/>
      <w:marLeft w:val="0"/>
      <w:marRight w:val="0"/>
      <w:marTop w:val="0"/>
      <w:marBottom w:val="0"/>
      <w:divBdr>
        <w:top w:val="none" w:sz="0" w:space="0" w:color="auto"/>
        <w:left w:val="none" w:sz="0" w:space="0" w:color="auto"/>
        <w:bottom w:val="none" w:sz="0" w:space="0" w:color="auto"/>
        <w:right w:val="none" w:sz="0" w:space="0" w:color="auto"/>
      </w:divBdr>
    </w:div>
    <w:div w:id="1509129051">
      <w:bodyDiv w:val="1"/>
      <w:marLeft w:val="0"/>
      <w:marRight w:val="0"/>
      <w:marTop w:val="0"/>
      <w:marBottom w:val="0"/>
      <w:divBdr>
        <w:top w:val="none" w:sz="0" w:space="0" w:color="auto"/>
        <w:left w:val="none" w:sz="0" w:space="0" w:color="auto"/>
        <w:bottom w:val="none" w:sz="0" w:space="0" w:color="auto"/>
        <w:right w:val="none" w:sz="0" w:space="0" w:color="auto"/>
      </w:divBdr>
    </w:div>
    <w:div w:id="1586111848">
      <w:bodyDiv w:val="1"/>
      <w:marLeft w:val="0"/>
      <w:marRight w:val="0"/>
      <w:marTop w:val="0"/>
      <w:marBottom w:val="0"/>
      <w:divBdr>
        <w:top w:val="none" w:sz="0" w:space="0" w:color="auto"/>
        <w:left w:val="none" w:sz="0" w:space="0" w:color="auto"/>
        <w:bottom w:val="none" w:sz="0" w:space="0" w:color="auto"/>
        <w:right w:val="none" w:sz="0" w:space="0" w:color="auto"/>
      </w:divBdr>
      <w:divsChild>
        <w:div w:id="2071883786">
          <w:marLeft w:val="0"/>
          <w:marRight w:val="0"/>
          <w:marTop w:val="240"/>
          <w:marBottom w:val="0"/>
          <w:divBdr>
            <w:top w:val="none" w:sz="0" w:space="0" w:color="auto"/>
            <w:left w:val="none" w:sz="0" w:space="0" w:color="auto"/>
            <w:bottom w:val="none" w:sz="0" w:space="0" w:color="auto"/>
            <w:right w:val="none" w:sz="0" w:space="0" w:color="auto"/>
          </w:divBdr>
          <w:divsChild>
            <w:div w:id="14900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7347">
      <w:bodyDiv w:val="1"/>
      <w:marLeft w:val="0"/>
      <w:marRight w:val="0"/>
      <w:marTop w:val="0"/>
      <w:marBottom w:val="0"/>
      <w:divBdr>
        <w:top w:val="none" w:sz="0" w:space="0" w:color="auto"/>
        <w:left w:val="none" w:sz="0" w:space="0" w:color="auto"/>
        <w:bottom w:val="none" w:sz="0" w:space="0" w:color="auto"/>
        <w:right w:val="none" w:sz="0" w:space="0" w:color="auto"/>
      </w:divBdr>
    </w:div>
    <w:div w:id="1692025867">
      <w:bodyDiv w:val="1"/>
      <w:marLeft w:val="0"/>
      <w:marRight w:val="0"/>
      <w:marTop w:val="0"/>
      <w:marBottom w:val="0"/>
      <w:divBdr>
        <w:top w:val="none" w:sz="0" w:space="0" w:color="auto"/>
        <w:left w:val="none" w:sz="0" w:space="0" w:color="auto"/>
        <w:bottom w:val="none" w:sz="0" w:space="0" w:color="auto"/>
        <w:right w:val="none" w:sz="0" w:space="0" w:color="auto"/>
      </w:divBdr>
      <w:divsChild>
        <w:div w:id="215825208">
          <w:marLeft w:val="0"/>
          <w:marRight w:val="0"/>
          <w:marTop w:val="0"/>
          <w:marBottom w:val="0"/>
          <w:divBdr>
            <w:top w:val="none" w:sz="0" w:space="0" w:color="auto"/>
            <w:left w:val="none" w:sz="0" w:space="0" w:color="auto"/>
            <w:bottom w:val="none" w:sz="0" w:space="0" w:color="auto"/>
            <w:right w:val="none" w:sz="0" w:space="0" w:color="auto"/>
          </w:divBdr>
          <w:divsChild>
            <w:div w:id="475344372">
              <w:marLeft w:val="0"/>
              <w:marRight w:val="0"/>
              <w:marTop w:val="0"/>
              <w:marBottom w:val="0"/>
              <w:divBdr>
                <w:top w:val="none" w:sz="0" w:space="0" w:color="auto"/>
                <w:left w:val="none" w:sz="0" w:space="0" w:color="auto"/>
                <w:bottom w:val="none" w:sz="0" w:space="0" w:color="auto"/>
                <w:right w:val="none" w:sz="0" w:space="0" w:color="auto"/>
              </w:divBdr>
              <w:divsChild>
                <w:div w:id="17133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62561">
      <w:bodyDiv w:val="1"/>
      <w:marLeft w:val="0"/>
      <w:marRight w:val="0"/>
      <w:marTop w:val="0"/>
      <w:marBottom w:val="0"/>
      <w:divBdr>
        <w:top w:val="none" w:sz="0" w:space="0" w:color="auto"/>
        <w:left w:val="none" w:sz="0" w:space="0" w:color="auto"/>
        <w:bottom w:val="none" w:sz="0" w:space="0" w:color="auto"/>
        <w:right w:val="none" w:sz="0" w:space="0" w:color="auto"/>
      </w:divBdr>
      <w:divsChild>
        <w:div w:id="1555391761">
          <w:marLeft w:val="0"/>
          <w:marRight w:val="0"/>
          <w:marTop w:val="240"/>
          <w:marBottom w:val="0"/>
          <w:divBdr>
            <w:top w:val="none" w:sz="0" w:space="0" w:color="auto"/>
            <w:left w:val="none" w:sz="0" w:space="0" w:color="auto"/>
            <w:bottom w:val="none" w:sz="0" w:space="0" w:color="auto"/>
            <w:right w:val="none" w:sz="0" w:space="0" w:color="auto"/>
          </w:divBdr>
          <w:divsChild>
            <w:div w:id="7542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2623">
      <w:bodyDiv w:val="1"/>
      <w:marLeft w:val="0"/>
      <w:marRight w:val="0"/>
      <w:marTop w:val="0"/>
      <w:marBottom w:val="0"/>
      <w:divBdr>
        <w:top w:val="none" w:sz="0" w:space="0" w:color="auto"/>
        <w:left w:val="none" w:sz="0" w:space="0" w:color="auto"/>
        <w:bottom w:val="none" w:sz="0" w:space="0" w:color="auto"/>
        <w:right w:val="none" w:sz="0" w:space="0" w:color="auto"/>
      </w:divBdr>
      <w:divsChild>
        <w:div w:id="1914048149">
          <w:marLeft w:val="0"/>
          <w:marRight w:val="0"/>
          <w:marTop w:val="0"/>
          <w:marBottom w:val="0"/>
          <w:divBdr>
            <w:top w:val="none" w:sz="0" w:space="0" w:color="auto"/>
            <w:left w:val="none" w:sz="0" w:space="0" w:color="auto"/>
            <w:bottom w:val="none" w:sz="0" w:space="0" w:color="auto"/>
            <w:right w:val="none" w:sz="0" w:space="0" w:color="auto"/>
          </w:divBdr>
          <w:divsChild>
            <w:div w:id="1382512885">
              <w:marLeft w:val="0"/>
              <w:marRight w:val="0"/>
              <w:marTop w:val="0"/>
              <w:marBottom w:val="0"/>
              <w:divBdr>
                <w:top w:val="none" w:sz="0" w:space="0" w:color="auto"/>
                <w:left w:val="none" w:sz="0" w:space="0" w:color="auto"/>
                <w:bottom w:val="none" w:sz="0" w:space="0" w:color="auto"/>
                <w:right w:val="none" w:sz="0" w:space="0" w:color="auto"/>
              </w:divBdr>
              <w:divsChild>
                <w:div w:id="661279625">
                  <w:marLeft w:val="0"/>
                  <w:marRight w:val="0"/>
                  <w:marTop w:val="0"/>
                  <w:marBottom w:val="0"/>
                  <w:divBdr>
                    <w:top w:val="none" w:sz="0" w:space="0" w:color="auto"/>
                    <w:left w:val="none" w:sz="0" w:space="0" w:color="auto"/>
                    <w:bottom w:val="none" w:sz="0" w:space="0" w:color="auto"/>
                    <w:right w:val="none" w:sz="0" w:space="0" w:color="auto"/>
                  </w:divBdr>
                  <w:divsChild>
                    <w:div w:id="2850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144925">
      <w:bodyDiv w:val="1"/>
      <w:marLeft w:val="0"/>
      <w:marRight w:val="0"/>
      <w:marTop w:val="0"/>
      <w:marBottom w:val="0"/>
      <w:divBdr>
        <w:top w:val="none" w:sz="0" w:space="0" w:color="auto"/>
        <w:left w:val="none" w:sz="0" w:space="0" w:color="auto"/>
        <w:bottom w:val="none" w:sz="0" w:space="0" w:color="auto"/>
        <w:right w:val="none" w:sz="0" w:space="0" w:color="auto"/>
      </w:divBdr>
    </w:div>
    <w:div w:id="1765757976">
      <w:bodyDiv w:val="1"/>
      <w:marLeft w:val="0"/>
      <w:marRight w:val="0"/>
      <w:marTop w:val="0"/>
      <w:marBottom w:val="0"/>
      <w:divBdr>
        <w:top w:val="none" w:sz="0" w:space="0" w:color="auto"/>
        <w:left w:val="none" w:sz="0" w:space="0" w:color="auto"/>
        <w:bottom w:val="none" w:sz="0" w:space="0" w:color="auto"/>
        <w:right w:val="none" w:sz="0" w:space="0" w:color="auto"/>
      </w:divBdr>
      <w:divsChild>
        <w:div w:id="432632152">
          <w:marLeft w:val="0"/>
          <w:marRight w:val="0"/>
          <w:marTop w:val="120"/>
          <w:marBottom w:val="0"/>
          <w:divBdr>
            <w:top w:val="none" w:sz="0" w:space="0" w:color="auto"/>
            <w:left w:val="none" w:sz="0" w:space="0" w:color="auto"/>
            <w:bottom w:val="none" w:sz="0" w:space="0" w:color="auto"/>
            <w:right w:val="none" w:sz="0" w:space="0" w:color="auto"/>
          </w:divBdr>
        </w:div>
        <w:div w:id="1791314281">
          <w:marLeft w:val="0"/>
          <w:marRight w:val="0"/>
          <w:marTop w:val="120"/>
          <w:marBottom w:val="0"/>
          <w:divBdr>
            <w:top w:val="none" w:sz="0" w:space="0" w:color="auto"/>
            <w:left w:val="none" w:sz="0" w:space="0" w:color="auto"/>
            <w:bottom w:val="none" w:sz="0" w:space="0" w:color="auto"/>
            <w:right w:val="none" w:sz="0" w:space="0" w:color="auto"/>
          </w:divBdr>
        </w:div>
      </w:divsChild>
    </w:div>
    <w:div w:id="1782720948">
      <w:bodyDiv w:val="1"/>
      <w:marLeft w:val="0"/>
      <w:marRight w:val="0"/>
      <w:marTop w:val="0"/>
      <w:marBottom w:val="0"/>
      <w:divBdr>
        <w:top w:val="none" w:sz="0" w:space="0" w:color="auto"/>
        <w:left w:val="none" w:sz="0" w:space="0" w:color="auto"/>
        <w:bottom w:val="none" w:sz="0" w:space="0" w:color="auto"/>
        <w:right w:val="none" w:sz="0" w:space="0" w:color="auto"/>
      </w:divBdr>
      <w:divsChild>
        <w:div w:id="1266959357">
          <w:marLeft w:val="0"/>
          <w:marRight w:val="0"/>
          <w:marTop w:val="0"/>
          <w:marBottom w:val="0"/>
          <w:divBdr>
            <w:top w:val="none" w:sz="0" w:space="0" w:color="auto"/>
            <w:left w:val="none" w:sz="0" w:space="0" w:color="auto"/>
            <w:bottom w:val="none" w:sz="0" w:space="0" w:color="auto"/>
            <w:right w:val="none" w:sz="0" w:space="0" w:color="auto"/>
          </w:divBdr>
          <w:divsChild>
            <w:div w:id="703213463">
              <w:marLeft w:val="0"/>
              <w:marRight w:val="0"/>
              <w:marTop w:val="0"/>
              <w:marBottom w:val="0"/>
              <w:divBdr>
                <w:top w:val="none" w:sz="0" w:space="0" w:color="auto"/>
                <w:left w:val="none" w:sz="0" w:space="0" w:color="auto"/>
                <w:bottom w:val="none" w:sz="0" w:space="0" w:color="auto"/>
                <w:right w:val="none" w:sz="0" w:space="0" w:color="auto"/>
              </w:divBdr>
              <w:divsChild>
                <w:div w:id="1224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66435">
      <w:bodyDiv w:val="1"/>
      <w:marLeft w:val="0"/>
      <w:marRight w:val="0"/>
      <w:marTop w:val="0"/>
      <w:marBottom w:val="0"/>
      <w:divBdr>
        <w:top w:val="none" w:sz="0" w:space="0" w:color="auto"/>
        <w:left w:val="none" w:sz="0" w:space="0" w:color="auto"/>
        <w:bottom w:val="none" w:sz="0" w:space="0" w:color="auto"/>
        <w:right w:val="none" w:sz="0" w:space="0" w:color="auto"/>
      </w:divBdr>
    </w:div>
    <w:div w:id="1841655299">
      <w:bodyDiv w:val="1"/>
      <w:marLeft w:val="0"/>
      <w:marRight w:val="0"/>
      <w:marTop w:val="0"/>
      <w:marBottom w:val="0"/>
      <w:divBdr>
        <w:top w:val="none" w:sz="0" w:space="0" w:color="auto"/>
        <w:left w:val="none" w:sz="0" w:space="0" w:color="auto"/>
        <w:bottom w:val="none" w:sz="0" w:space="0" w:color="auto"/>
        <w:right w:val="none" w:sz="0" w:space="0" w:color="auto"/>
      </w:divBdr>
    </w:div>
    <w:div w:id="1861620222">
      <w:bodyDiv w:val="1"/>
      <w:marLeft w:val="0"/>
      <w:marRight w:val="0"/>
      <w:marTop w:val="0"/>
      <w:marBottom w:val="0"/>
      <w:divBdr>
        <w:top w:val="none" w:sz="0" w:space="0" w:color="auto"/>
        <w:left w:val="none" w:sz="0" w:space="0" w:color="auto"/>
        <w:bottom w:val="none" w:sz="0" w:space="0" w:color="auto"/>
        <w:right w:val="none" w:sz="0" w:space="0" w:color="auto"/>
      </w:divBdr>
      <w:divsChild>
        <w:div w:id="1235093134">
          <w:marLeft w:val="0"/>
          <w:marRight w:val="0"/>
          <w:marTop w:val="0"/>
          <w:marBottom w:val="0"/>
          <w:divBdr>
            <w:top w:val="none" w:sz="0" w:space="0" w:color="auto"/>
            <w:left w:val="none" w:sz="0" w:space="0" w:color="auto"/>
            <w:bottom w:val="none" w:sz="0" w:space="0" w:color="auto"/>
            <w:right w:val="none" w:sz="0" w:space="0" w:color="auto"/>
          </w:divBdr>
          <w:divsChild>
            <w:div w:id="682511077">
              <w:marLeft w:val="0"/>
              <w:marRight w:val="0"/>
              <w:marTop w:val="0"/>
              <w:marBottom w:val="0"/>
              <w:divBdr>
                <w:top w:val="none" w:sz="0" w:space="0" w:color="auto"/>
                <w:left w:val="none" w:sz="0" w:space="0" w:color="auto"/>
                <w:bottom w:val="none" w:sz="0" w:space="0" w:color="auto"/>
                <w:right w:val="none" w:sz="0" w:space="0" w:color="auto"/>
              </w:divBdr>
              <w:divsChild>
                <w:div w:id="20588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22841">
      <w:bodyDiv w:val="1"/>
      <w:marLeft w:val="0"/>
      <w:marRight w:val="0"/>
      <w:marTop w:val="0"/>
      <w:marBottom w:val="0"/>
      <w:divBdr>
        <w:top w:val="none" w:sz="0" w:space="0" w:color="auto"/>
        <w:left w:val="none" w:sz="0" w:space="0" w:color="auto"/>
        <w:bottom w:val="none" w:sz="0" w:space="0" w:color="auto"/>
        <w:right w:val="none" w:sz="0" w:space="0" w:color="auto"/>
      </w:divBdr>
      <w:divsChild>
        <w:div w:id="1321303102">
          <w:marLeft w:val="0"/>
          <w:marRight w:val="0"/>
          <w:marTop w:val="0"/>
          <w:marBottom w:val="0"/>
          <w:divBdr>
            <w:top w:val="none" w:sz="0" w:space="0" w:color="auto"/>
            <w:left w:val="none" w:sz="0" w:space="0" w:color="auto"/>
            <w:bottom w:val="none" w:sz="0" w:space="0" w:color="auto"/>
            <w:right w:val="none" w:sz="0" w:space="0" w:color="auto"/>
          </w:divBdr>
          <w:divsChild>
            <w:div w:id="481429810">
              <w:marLeft w:val="0"/>
              <w:marRight w:val="0"/>
              <w:marTop w:val="0"/>
              <w:marBottom w:val="0"/>
              <w:divBdr>
                <w:top w:val="none" w:sz="0" w:space="0" w:color="auto"/>
                <w:left w:val="none" w:sz="0" w:space="0" w:color="auto"/>
                <w:bottom w:val="none" w:sz="0" w:space="0" w:color="auto"/>
                <w:right w:val="none" w:sz="0" w:space="0" w:color="auto"/>
              </w:divBdr>
              <w:divsChild>
                <w:div w:id="15922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55750">
      <w:bodyDiv w:val="1"/>
      <w:marLeft w:val="0"/>
      <w:marRight w:val="0"/>
      <w:marTop w:val="0"/>
      <w:marBottom w:val="0"/>
      <w:divBdr>
        <w:top w:val="none" w:sz="0" w:space="0" w:color="auto"/>
        <w:left w:val="none" w:sz="0" w:space="0" w:color="auto"/>
        <w:bottom w:val="none" w:sz="0" w:space="0" w:color="auto"/>
        <w:right w:val="none" w:sz="0" w:space="0" w:color="auto"/>
      </w:divBdr>
      <w:divsChild>
        <w:div w:id="1790467208">
          <w:marLeft w:val="0"/>
          <w:marRight w:val="0"/>
          <w:marTop w:val="0"/>
          <w:marBottom w:val="0"/>
          <w:divBdr>
            <w:top w:val="none" w:sz="0" w:space="0" w:color="auto"/>
            <w:left w:val="none" w:sz="0" w:space="0" w:color="auto"/>
            <w:bottom w:val="none" w:sz="0" w:space="0" w:color="auto"/>
            <w:right w:val="none" w:sz="0" w:space="0" w:color="auto"/>
          </w:divBdr>
          <w:divsChild>
            <w:div w:id="1868830621">
              <w:marLeft w:val="0"/>
              <w:marRight w:val="0"/>
              <w:marTop w:val="0"/>
              <w:marBottom w:val="0"/>
              <w:divBdr>
                <w:top w:val="none" w:sz="0" w:space="0" w:color="auto"/>
                <w:left w:val="none" w:sz="0" w:space="0" w:color="auto"/>
                <w:bottom w:val="none" w:sz="0" w:space="0" w:color="auto"/>
                <w:right w:val="none" w:sz="0" w:space="0" w:color="auto"/>
              </w:divBdr>
              <w:divsChild>
                <w:div w:id="400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39373">
      <w:bodyDiv w:val="1"/>
      <w:marLeft w:val="0"/>
      <w:marRight w:val="0"/>
      <w:marTop w:val="0"/>
      <w:marBottom w:val="0"/>
      <w:divBdr>
        <w:top w:val="none" w:sz="0" w:space="0" w:color="auto"/>
        <w:left w:val="none" w:sz="0" w:space="0" w:color="auto"/>
        <w:bottom w:val="none" w:sz="0" w:space="0" w:color="auto"/>
        <w:right w:val="none" w:sz="0" w:space="0" w:color="auto"/>
      </w:divBdr>
      <w:divsChild>
        <w:div w:id="2138981998">
          <w:marLeft w:val="0"/>
          <w:marRight w:val="0"/>
          <w:marTop w:val="0"/>
          <w:marBottom w:val="0"/>
          <w:divBdr>
            <w:top w:val="none" w:sz="0" w:space="0" w:color="auto"/>
            <w:left w:val="none" w:sz="0" w:space="0" w:color="auto"/>
            <w:bottom w:val="none" w:sz="0" w:space="0" w:color="auto"/>
            <w:right w:val="none" w:sz="0" w:space="0" w:color="auto"/>
          </w:divBdr>
          <w:divsChild>
            <w:div w:id="1844276622">
              <w:marLeft w:val="0"/>
              <w:marRight w:val="0"/>
              <w:marTop w:val="0"/>
              <w:marBottom w:val="0"/>
              <w:divBdr>
                <w:top w:val="none" w:sz="0" w:space="0" w:color="auto"/>
                <w:left w:val="none" w:sz="0" w:space="0" w:color="auto"/>
                <w:bottom w:val="none" w:sz="0" w:space="0" w:color="auto"/>
                <w:right w:val="none" w:sz="0" w:space="0" w:color="auto"/>
              </w:divBdr>
              <w:divsChild>
                <w:div w:id="20509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95216">
      <w:bodyDiv w:val="1"/>
      <w:marLeft w:val="0"/>
      <w:marRight w:val="0"/>
      <w:marTop w:val="0"/>
      <w:marBottom w:val="0"/>
      <w:divBdr>
        <w:top w:val="none" w:sz="0" w:space="0" w:color="auto"/>
        <w:left w:val="none" w:sz="0" w:space="0" w:color="auto"/>
        <w:bottom w:val="none" w:sz="0" w:space="0" w:color="auto"/>
        <w:right w:val="none" w:sz="0" w:space="0" w:color="auto"/>
      </w:divBdr>
      <w:divsChild>
        <w:div w:id="867988302">
          <w:marLeft w:val="0"/>
          <w:marRight w:val="0"/>
          <w:marTop w:val="120"/>
          <w:marBottom w:val="0"/>
          <w:divBdr>
            <w:top w:val="none" w:sz="0" w:space="0" w:color="auto"/>
            <w:left w:val="none" w:sz="0" w:space="0" w:color="auto"/>
            <w:bottom w:val="none" w:sz="0" w:space="0" w:color="auto"/>
            <w:right w:val="none" w:sz="0" w:space="0" w:color="auto"/>
          </w:divBdr>
        </w:div>
        <w:div w:id="800458849">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cer.org/cancer/non-small-cell-lung-cancer/about/key-statistics.html"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17</Pages>
  <Words>2805</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Mengyu</dc:creator>
  <cp:keywords/>
  <dc:description/>
  <cp:lastModifiedBy>Di, Mengyu</cp:lastModifiedBy>
  <cp:revision>68</cp:revision>
  <dcterms:created xsi:type="dcterms:W3CDTF">2019-01-31T16:28:00Z</dcterms:created>
  <dcterms:modified xsi:type="dcterms:W3CDTF">2019-03-01T22:51:00Z</dcterms:modified>
</cp:coreProperties>
</file>