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Tableau, filter to 2018 and more recent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 &amp; sub-product in a vis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Issue &amp; sub-issue in vis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Put parameter in graph to choose between products, issues, etc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https://public.tableau.com/views/NewCustomerSupportInsightsLoansandMoneyTransfers/DashboardProductsOnly?:language=en-US&amp;:display_count=n&amp;:origin=viz_share_link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NewCustomerSupportInsightsLoansandMoneyTransfers/DashboardProductsOnly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