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17B18">
      <w:pPr>
        <w:rPr>
          <w:color w:val="585858"/>
          <w:sz w:val="72"/>
          <w:szCs w:val="72"/>
        </w:rPr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123950" cy="1123950"/>
            <wp:effectExtent l="0" t="0" r="0" b="0"/>
            <wp:wrapSquare wrapText="bothSides"/>
            <wp:docPr id="2" name="Picture 2" descr="C:\Users\petar\AppData\Local\Temp\ksohtml134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petar\AppData\Local\Temp\ksohtml1344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585858"/>
          <w:sz w:val="28"/>
          <w:szCs w:val="28"/>
        </w:rPr>
        <w:t>Arhitektura i projektovanje softvera 2025/2026</w:t>
      </w:r>
    </w:p>
    <w:p w14:paraId="2A837252">
      <w:pPr>
        <w:spacing w:after="0"/>
        <w:rPr>
          <w:color w:val="585858"/>
          <w:sz w:val="28"/>
          <w:szCs w:val="28"/>
        </w:rPr>
      </w:pPr>
      <w:r>
        <w:rPr>
          <w:color w:val="585858"/>
          <w:sz w:val="28"/>
          <w:szCs w:val="28"/>
        </w:rPr>
        <w:t>Luka Dimić 19099</w:t>
      </w:r>
    </w:p>
    <w:p w14:paraId="14F5E1D6">
      <w:pPr>
        <w:spacing w:after="0"/>
        <w:rPr>
          <w:color w:val="585858"/>
          <w:sz w:val="28"/>
          <w:szCs w:val="28"/>
        </w:rPr>
      </w:pPr>
      <w:r>
        <w:rPr>
          <w:color w:val="585858"/>
          <w:sz w:val="28"/>
          <w:szCs w:val="28"/>
        </w:rPr>
        <w:t>Petar Nikolić 19289</w:t>
      </w:r>
    </w:p>
    <w:p w14:paraId="7ED9D45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50D76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68309B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62BF2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3C754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CBC9DB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C27D8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991EFA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31A9A3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490D2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E8AB306">
      <w:pPr>
        <w:jc w:val="center"/>
        <w:rPr>
          <w:b/>
          <w:bCs/>
          <w:color w:val="215E9A"/>
          <w:sz w:val="96"/>
          <w:szCs w:val="96"/>
        </w:rPr>
      </w:pP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123950" cy="1123950"/>
            <wp:effectExtent l="0" t="0" r="0" b="0"/>
            <wp:wrapSquare wrapText="bothSides"/>
            <wp:docPr id="1" name="Picture 1" descr="C:\Users\petar\AppData\Local\Temp\ksohtml1344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petar\AppData\Local\Temp\ksohtml13440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215E9A"/>
          <w:sz w:val="96"/>
          <w:szCs w:val="96"/>
        </w:rPr>
        <w:t>MAJSTORICA</w:t>
      </w:r>
    </w:p>
    <w:p w14:paraId="32C346CF">
      <w:pPr>
        <w:pStyle w:val="16"/>
        <w:spacing w:after="0"/>
        <w:ind w:left="4188"/>
        <w:rPr>
          <w:sz w:val="28"/>
          <w:szCs w:val="28"/>
        </w:rPr>
      </w:pPr>
      <w:r>
        <w:rPr>
          <w:sz w:val="28"/>
          <w:szCs w:val="28"/>
        </w:rPr>
        <w:t>-Projekat-</w:t>
      </w:r>
    </w:p>
    <w:p w14:paraId="0FC008AA">
      <w:r>
        <w:t xml:space="preserve"> </w:t>
      </w:r>
    </w:p>
    <w:p w14:paraId="5604B291">
      <w:r>
        <w:t xml:space="preserve"> </w:t>
      </w:r>
    </w:p>
    <w:p w14:paraId="444E785A">
      <w:r>
        <w:t xml:space="preserve"> </w:t>
      </w:r>
    </w:p>
    <w:p w14:paraId="513D6EE5">
      <w:pPr>
        <w:pStyle w:val="2"/>
        <w:rPr>
          <w:rFonts w:hAnsi="Symbol"/>
        </w:rPr>
      </w:pPr>
      <w:bookmarkStart w:id="0" w:name="_Toc21077"/>
      <w:r>
        <w:t>Sadržaj:</w:t>
      </w:r>
      <w:r>
        <w:br w:type="textWrapping"/>
      </w:r>
      <w:bookmarkEnd w:id="0"/>
    </w:p>
    <w:p w14:paraId="322EFD77">
      <w:pPr>
        <w:pStyle w:val="14"/>
        <w:tabs>
          <w:tab w:val="right" w:leader="dot" w:pos="9360"/>
        </w:tabs>
      </w:pPr>
      <w:bookmarkStart w:id="32" w:name="_GoBack"/>
      <w:bookmarkEnd w:id="32"/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_Toc21077 </w:instrText>
      </w:r>
      <w:r>
        <w:fldChar w:fldCharType="separate"/>
      </w:r>
      <w:r>
        <w:t>Sadržaj:</w:t>
      </w:r>
      <w:r>
        <w:t xml:space="preserve"> </w:t>
      </w:r>
      <w:r>
        <w:tab/>
      </w:r>
      <w:r>
        <w:fldChar w:fldCharType="begin"/>
      </w:r>
      <w:r>
        <w:instrText xml:space="preserve"> PAGEREF _Toc21077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80F4566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_Toc16037 </w:instrText>
      </w:r>
      <w:r>
        <w:fldChar w:fldCharType="separate"/>
      </w:r>
      <w:r>
        <w:t>1. Uvod</w:t>
      </w:r>
      <w:r>
        <w:tab/>
      </w:r>
      <w:r>
        <w:fldChar w:fldCharType="begin"/>
      </w:r>
      <w:r>
        <w:instrText xml:space="preserve"> PAGEREF _Toc16037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EC18E71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_Toc218 </w:instrText>
      </w:r>
      <w:r>
        <w:fldChar w:fldCharType="separate"/>
      </w:r>
      <w:r>
        <w:t>2. Opšti pregled sistema</w:t>
      </w:r>
      <w:r>
        <w:tab/>
      </w:r>
      <w:r>
        <w:fldChar w:fldCharType="begin"/>
      </w:r>
      <w:r>
        <w:instrText xml:space="preserve"> PAGEREF _Toc218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16C6D8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_Toc21563 </w:instrText>
      </w:r>
      <w:r>
        <w:fldChar w:fldCharType="separate"/>
      </w:r>
      <w:r>
        <w:t>3. Arhitektura backend aplikacije</w:t>
      </w:r>
      <w:r>
        <w:tab/>
      </w:r>
      <w:r>
        <w:fldChar w:fldCharType="begin"/>
      </w:r>
      <w:r>
        <w:instrText xml:space="preserve"> PAGEREF _Toc21563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FDB27F4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_Toc15815 </w:instrText>
      </w:r>
      <w:r>
        <w:fldChar w:fldCharType="separate"/>
      </w:r>
      <w:r>
        <w:t>4. Clean Architecture pregled sistema</w:t>
      </w:r>
      <w:r>
        <w:tab/>
      </w:r>
      <w:r>
        <w:fldChar w:fldCharType="begin"/>
      </w:r>
      <w:r>
        <w:instrText xml:space="preserve"> PAGEREF _Toc15815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3F988D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_Toc266 </w:instrText>
      </w:r>
      <w:r>
        <w:fldChar w:fldCharType="separate"/>
      </w:r>
      <w:r>
        <w:t>5. Business (Domain) model</w:t>
      </w:r>
      <w:r>
        <w:tab/>
      </w:r>
      <w:r>
        <w:fldChar w:fldCharType="begin"/>
      </w:r>
      <w:r>
        <w:instrText xml:space="preserve"> PAGEREF _Toc266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CC5D7C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_Toc30399 </w:instrText>
      </w:r>
      <w:r>
        <w:fldChar w:fldCharType="separate"/>
      </w:r>
      <w:r>
        <w:t>5.1. Domain entiteti</w:t>
      </w:r>
      <w:r>
        <w:tab/>
      </w:r>
      <w:r>
        <w:fldChar w:fldCharType="begin"/>
      </w:r>
      <w:r>
        <w:instrText xml:space="preserve"> PAGEREF _Toc30399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562008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_Toc22932 </w:instrText>
      </w:r>
      <w:r>
        <w:fldChar w:fldCharType="separate"/>
      </w:r>
      <w:r>
        <w:t>5.2. Poslovna pravila i ponašanje</w:t>
      </w:r>
      <w:r>
        <w:tab/>
      </w:r>
      <w:r>
        <w:fldChar w:fldCharType="begin"/>
      </w:r>
      <w:r>
        <w:instrText xml:space="preserve"> PAGEREF _Toc22932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A012820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_Toc7650 </w:instrText>
      </w:r>
      <w:r>
        <w:fldChar w:fldCharType="separate"/>
      </w:r>
      <w:r>
        <w:t>5.3. State, Strategy i Domain Events</w:t>
      </w:r>
      <w:r>
        <w:tab/>
      </w:r>
      <w:r>
        <w:fldChar w:fldCharType="begin"/>
      </w:r>
      <w:r>
        <w:instrText xml:space="preserve"> PAGEREF _Toc7650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3E5A73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_Toc8322 </w:instrText>
      </w:r>
      <w:r>
        <w:fldChar w:fldCharType="separate"/>
      </w:r>
      <w:r>
        <w:t>6. Persistence (Entity) Model</w:t>
      </w:r>
      <w:r>
        <w:tab/>
      </w:r>
      <w:r>
        <w:fldChar w:fldCharType="begin"/>
      </w:r>
      <w:r>
        <w:instrText xml:space="preserve"> PAGEREF _Toc8322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09A29A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_Toc10293 </w:instrText>
      </w:r>
      <w:r>
        <w:fldChar w:fldCharType="separate"/>
      </w:r>
      <w:r>
        <w:t>7. MongoDB – Dokumentni model perzistencije</w:t>
      </w:r>
      <w:r>
        <w:tab/>
      </w:r>
      <w:r>
        <w:fldChar w:fldCharType="begin"/>
      </w:r>
      <w:r>
        <w:instrText xml:space="preserve"> PAGEREF _Toc10293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47E974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_Toc10198 </w:instrText>
      </w:r>
      <w:r>
        <w:fldChar w:fldCharType="separate"/>
      </w:r>
      <w:r>
        <w:t>7.1. MongoDB entity model</w:t>
      </w:r>
      <w:r>
        <w:tab/>
      </w:r>
      <w:r>
        <w:fldChar w:fldCharType="begin"/>
      </w:r>
      <w:r>
        <w:instrText xml:space="preserve"> PAGEREF _Toc10198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D13E314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_Toc21624 </w:instrText>
      </w:r>
      <w:r>
        <w:fldChar w:fldCharType="separate"/>
      </w:r>
      <w:r>
        <w:t>7.2. MongoDB repozitorijumi</w:t>
      </w:r>
      <w:r>
        <w:tab/>
      </w:r>
      <w:r>
        <w:fldChar w:fldCharType="begin"/>
      </w:r>
      <w:r>
        <w:instrText xml:space="preserve"> PAGEREF _Toc21624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3B8384E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_Toc15596 </w:instrText>
      </w:r>
      <w:r>
        <w:fldChar w:fldCharType="separate"/>
      </w:r>
      <w:r>
        <w:t>8. Redis – In-memory model perzistencije</w:t>
      </w:r>
      <w:r>
        <w:tab/>
      </w:r>
      <w:r>
        <w:fldChar w:fldCharType="begin"/>
      </w:r>
      <w:r>
        <w:instrText xml:space="preserve"> PAGEREF _Toc15596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EBDB0F3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_Toc9651 </w:instrText>
      </w:r>
      <w:r>
        <w:fldChar w:fldCharType="separate"/>
      </w:r>
      <w:r>
        <w:t>8.1. Redis uloga u sistemu</w:t>
      </w:r>
      <w:r>
        <w:tab/>
      </w:r>
      <w:r>
        <w:fldChar w:fldCharType="begin"/>
      </w:r>
      <w:r>
        <w:instrText xml:space="preserve"> PAGEREF _Toc9651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9686D93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_Toc32100 </w:instrText>
      </w:r>
      <w:r>
        <w:fldChar w:fldCharType="separate"/>
      </w:r>
      <w:r>
        <w:t>8.2. Redis entity model</w:t>
      </w:r>
      <w:r>
        <w:tab/>
      </w:r>
      <w:r>
        <w:fldChar w:fldCharType="begin"/>
      </w:r>
      <w:r>
        <w:instrText xml:space="preserve"> PAGEREF _Toc32100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A01438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_Toc5872 </w:instrText>
      </w:r>
      <w:r>
        <w:fldChar w:fldCharType="separate"/>
      </w:r>
      <w:r>
        <w:t>8.3. Redis i konkurentni pristup podacima</w:t>
      </w:r>
      <w:r>
        <w:tab/>
      </w:r>
      <w:r>
        <w:fldChar w:fldCharType="begin"/>
      </w:r>
      <w:r>
        <w:instrText xml:space="preserve"> PAGEREF _Toc5872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D5244F9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_Toc9313 </w:instrText>
      </w:r>
      <w:r>
        <w:fldChar w:fldCharType="separate"/>
      </w:r>
      <w:r>
        <w:t>9. Neo4j – Graf model perzistencije</w:t>
      </w:r>
      <w:r>
        <w:tab/>
      </w:r>
      <w:r>
        <w:fldChar w:fldCharType="begin"/>
      </w:r>
      <w:r>
        <w:instrText xml:space="preserve"> PAGEREF _Toc9313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F62E2E6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_Toc31230 </w:instrText>
      </w:r>
      <w:r>
        <w:fldChar w:fldCharType="separate"/>
      </w:r>
      <w:r>
        <w:t>9.1. Neo4j entity model</w:t>
      </w:r>
      <w:r>
        <w:tab/>
      </w:r>
      <w:r>
        <w:fldChar w:fldCharType="begin"/>
      </w:r>
      <w:r>
        <w:instrText xml:space="preserve"> PAGEREF _Toc31230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E57A376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_Toc6856 </w:instrText>
      </w:r>
      <w:r>
        <w:fldChar w:fldCharType="separate"/>
      </w:r>
      <w:r>
        <w:t>9.2. Prednosti graf modela u sistemu</w:t>
      </w:r>
      <w:r>
        <w:tab/>
      </w:r>
      <w:r>
        <w:fldChar w:fldCharType="begin"/>
      </w:r>
      <w:r>
        <w:instrText xml:space="preserve"> PAGEREF _Toc6856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C16B34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_Toc16700 </w:instrText>
      </w:r>
      <w:r>
        <w:fldChar w:fldCharType="separate"/>
      </w:r>
      <w:r>
        <w:t>11. Business model vs Persistence model</w:t>
      </w:r>
      <w:r>
        <w:tab/>
      </w:r>
      <w:r>
        <w:fldChar w:fldCharType="begin"/>
      </w:r>
      <w:r>
        <w:instrText xml:space="preserve"> PAGEREF _Toc16700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CC560C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_Toc10845 </w:instrText>
      </w:r>
      <w:r>
        <w:fldChar w:fldCharType="separate"/>
      </w:r>
      <w:r>
        <w:t>11.1. Business model (Domain)</w:t>
      </w:r>
      <w:r>
        <w:tab/>
      </w:r>
      <w:r>
        <w:fldChar w:fldCharType="begin"/>
      </w:r>
      <w:r>
        <w:instrText xml:space="preserve"> PAGEREF _Toc10845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1817110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_Toc13491 </w:instrText>
      </w:r>
      <w:r>
        <w:fldChar w:fldCharType="separate"/>
      </w:r>
      <w:r>
        <w:t>11.2. Persistence model (Entity)</w:t>
      </w:r>
      <w:r>
        <w:tab/>
      </w:r>
      <w:r>
        <w:fldChar w:fldCharType="begin"/>
      </w:r>
      <w:r>
        <w:instrText xml:space="preserve"> PAGEREF _Toc13491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B97C65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_Toc29430 </w:instrText>
      </w:r>
      <w:r>
        <w:fldChar w:fldCharType="separate"/>
      </w:r>
      <w:r>
        <w:t>11.3. Veza između modela (mapiranje)</w:t>
      </w:r>
      <w:r>
        <w:tab/>
      </w:r>
      <w:r>
        <w:fldChar w:fldCharType="begin"/>
      </w:r>
      <w:r>
        <w:instrText xml:space="preserve"> PAGEREF _Toc29430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15A0F93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t>12. Data Layer: Repository + Mapper pattern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3E2AB01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_Toc31263 </w:instrText>
      </w:r>
      <w:r>
        <w:fldChar w:fldCharType="separate"/>
      </w:r>
      <w:r>
        <w:t>12.1. Repository pattern</w:t>
      </w:r>
      <w:r>
        <w:tab/>
      </w:r>
      <w:r>
        <w:fldChar w:fldCharType="begin"/>
      </w:r>
      <w:r>
        <w:instrText xml:space="preserve"> PAGEREF _Toc31263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A277818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_Toc799 </w:instrText>
      </w:r>
      <w:r>
        <w:fldChar w:fldCharType="separate"/>
      </w:r>
      <w:r>
        <w:t>12.2. Mapper (Data Mapper) pattern</w:t>
      </w:r>
      <w:r>
        <w:tab/>
      </w:r>
      <w:r>
        <w:fldChar w:fldCharType="begin"/>
      </w:r>
      <w:r>
        <w:instrText xml:space="preserve"> PAGEREF _Toc799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D5BBEC4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_Toc12501 </w:instrText>
      </w:r>
      <w:r>
        <w:fldChar w:fldCharType="separate"/>
      </w:r>
      <w:r>
        <w:t>13. Multi-database arhitektura sistema</w:t>
      </w:r>
      <w:r>
        <w:tab/>
      </w:r>
      <w:r>
        <w:fldChar w:fldCharType="begin"/>
      </w:r>
      <w:r>
        <w:instrText xml:space="preserve"> PAGEREF _Toc12501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1681E2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_Toc31039 </w:instrText>
      </w:r>
      <w:r>
        <w:fldChar w:fldCharType="separate"/>
      </w:r>
      <w:r>
        <w:t>13.1. Uloga MongoDB</w:t>
      </w:r>
      <w:r>
        <w:tab/>
      </w:r>
      <w:r>
        <w:fldChar w:fldCharType="begin"/>
      </w:r>
      <w:r>
        <w:instrText xml:space="preserve"> PAGEREF _Toc31039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D2588A2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_Toc26706 </w:instrText>
      </w:r>
      <w:r>
        <w:fldChar w:fldCharType="separate"/>
      </w:r>
      <w:r>
        <w:t>13.2. Uloga Redis-a</w:t>
      </w:r>
      <w:r>
        <w:tab/>
      </w:r>
      <w:r>
        <w:fldChar w:fldCharType="begin"/>
      </w:r>
      <w:r>
        <w:instrText xml:space="preserve"> PAGEREF _Toc26706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4C8BBF1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_Toc19287 </w:instrText>
      </w:r>
      <w:r>
        <w:fldChar w:fldCharType="separate"/>
      </w:r>
      <w:r>
        <w:t>13.3. Uloga Neo4j baze</w:t>
      </w:r>
      <w:r>
        <w:tab/>
      </w:r>
      <w:r>
        <w:fldChar w:fldCharType="begin"/>
      </w:r>
      <w:r>
        <w:instrText xml:space="preserve"> PAGEREF _Toc19287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6CC7DE0">
      <w:pPr>
        <w:pStyle w:val="14"/>
        <w:tabs>
          <w:tab w:val="right" w:leader="dot" w:pos="9360"/>
        </w:tabs>
      </w:pPr>
      <w:r>
        <w:fldChar w:fldCharType="begin"/>
      </w:r>
      <w:r>
        <w:instrText xml:space="preserve"> HYPERLINK \l _Toc13819 </w:instrText>
      </w:r>
      <w:r>
        <w:fldChar w:fldCharType="separate"/>
      </w:r>
      <w:r>
        <w:t>14. Zaključak</w:t>
      </w:r>
      <w:r>
        <w:tab/>
      </w:r>
      <w:r>
        <w:fldChar w:fldCharType="begin"/>
      </w:r>
      <w:r>
        <w:instrText xml:space="preserve"> PAGEREF _Toc13819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A1DD6B5">
      <w:r>
        <w:fldChar w:fldCharType="end"/>
      </w:r>
    </w:p>
    <w:p w14:paraId="571847BF">
      <w:pPr>
        <w:pStyle w:val="2"/>
      </w:pPr>
    </w:p>
    <w:p w14:paraId="2CB42483">
      <w:pPr>
        <w:pStyle w:val="2"/>
      </w:pPr>
    </w:p>
    <w:p w14:paraId="2AD83907">
      <w:pPr>
        <w:pStyle w:val="2"/>
      </w:pPr>
    </w:p>
    <w:p w14:paraId="36BDC896">
      <w:pPr>
        <w:pStyle w:val="2"/>
      </w:pPr>
    </w:p>
    <w:p w14:paraId="128FDA0D">
      <w:pPr>
        <w:pStyle w:val="2"/>
      </w:pPr>
    </w:p>
    <w:p w14:paraId="30686355">
      <w:pPr>
        <w:pStyle w:val="2"/>
      </w:pPr>
    </w:p>
    <w:p w14:paraId="045920E1">
      <w:pPr>
        <w:pStyle w:val="2"/>
      </w:pPr>
      <w:bookmarkStart w:id="1" w:name="_Toc16037"/>
      <w:r>
        <w:t>1. Uvod</w:t>
      </w:r>
      <w:bookmarkEnd w:id="1"/>
    </w:p>
    <w:p w14:paraId="3A2CD95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Ovaj dokument opisuje model podataka backend dela sistema za povezivanje klijenata i majstora. Sistem omogućava kreiranje poslova, dodelu majstora, komunikaciju putem četa, praćenje sesija korisnika i rad više korisnika nad istim resursima u realnom vremenu.</w:t>
      </w:r>
    </w:p>
    <w:p w14:paraId="40645C67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Cilj dokumentacije je da prikaže:</w:t>
      </w:r>
    </w:p>
    <w:p w14:paraId="400652AB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poslovni (business) model sistema,</w:t>
      </w:r>
    </w:p>
    <w:p w14:paraId="68B091B1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model perzistencije podataka,</w:t>
      </w:r>
    </w:p>
    <w:p w14:paraId="506A608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način mapiranja između ova dva modela,</w:t>
      </w:r>
    </w:p>
    <w:p w14:paraId="4FF1A40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korišćenje Data Layer pattern-a,</w:t>
      </w:r>
    </w:p>
    <w:p w14:paraId="228AEE41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razloge korišćenja više različitih baza podataka.</w:t>
      </w:r>
    </w:p>
    <w:p w14:paraId="6931FDB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Dokumentacija je u potpunosti usklađena sa implementacijom backend aplikacije i njenom arhitekturom.</w:t>
      </w:r>
    </w:p>
    <w:p w14:paraId="09A46671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E557">
      <w:pPr>
        <w:pStyle w:val="2"/>
      </w:pPr>
      <w:bookmarkStart w:id="2" w:name="_Toc218"/>
      <w:r>
        <w:t>2. Opšti pregled sistema</w:t>
      </w:r>
      <w:bookmarkEnd w:id="2"/>
    </w:p>
    <w:p w14:paraId="668D5BD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Backend sistem je implementiran kao serverska aplikacija bazirana na slojevitoj arhitekturi i principima distribuiranih sistema. Sistem je namenjen radu u okruženju sa više istovremenih korisnika i podržava real-time komunikaciju.</w:t>
      </w:r>
    </w:p>
    <w:p w14:paraId="7F149140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Osnovne funkcionalnosti sistema su:</w:t>
      </w:r>
    </w:p>
    <w:p w14:paraId="164B5DE9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registracija i autentifikacija korisnika,</w:t>
      </w:r>
    </w:p>
    <w:p w14:paraId="45F200D8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upravljanje poslovima (jobs),</w:t>
      </w:r>
    </w:p>
    <w:p w14:paraId="1CB74DBC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dodela majstora poslovima,</w:t>
      </w:r>
    </w:p>
    <w:p w14:paraId="5C13A0A5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razmena poruka (chat),</w:t>
      </w:r>
    </w:p>
    <w:p w14:paraId="47E0616D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real-time notifikacije,</w:t>
      </w:r>
    </w:p>
    <w:p w14:paraId="418DAE4F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upravljanje sesijama i konkurentnim pristupom podacima.</w:t>
      </w:r>
    </w:p>
    <w:p w14:paraId="10919E78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Backend koristi više baza podataka, pri čemu svaka ima jasno definisanu ulogu:</w:t>
      </w:r>
    </w:p>
    <w:p w14:paraId="05E3E73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MongoDB</w:t>
      </w:r>
      <w:r>
        <w:rPr>
          <w:rFonts w:ascii="Times New Roman" w:hAnsi="Times New Roman" w:eastAsia="Times New Roman"/>
          <w:sz w:val="24"/>
          <w:szCs w:val="24"/>
        </w:rPr>
        <w:t xml:space="preserve"> – dugoročno skladištenje dokumentnih podataka,</w:t>
      </w:r>
    </w:p>
    <w:p w14:paraId="39CEDA8F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Redis</w:t>
      </w:r>
      <w:r>
        <w:rPr>
          <w:rFonts w:ascii="Times New Roman" w:hAnsi="Times New Roman" w:eastAsia="Times New Roman"/>
          <w:sz w:val="24"/>
          <w:szCs w:val="24"/>
        </w:rPr>
        <w:t xml:space="preserve"> – sesije, chat poruke i distribuirano zaključavanje,</w:t>
      </w:r>
    </w:p>
    <w:p w14:paraId="187F2CC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Neo4j</w:t>
      </w:r>
      <w:r>
        <w:rPr>
          <w:rFonts w:ascii="Times New Roman" w:hAnsi="Times New Roman" w:eastAsia="Times New Roman"/>
          <w:sz w:val="24"/>
          <w:szCs w:val="24"/>
        </w:rPr>
        <w:t xml:space="preserve"> – graf relacije između korisnika i poslova.</w:t>
      </w:r>
    </w:p>
    <w:p w14:paraId="1B9C7A06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114300" distR="114300">
            <wp:extent cx="5782945" cy="3385820"/>
            <wp:effectExtent l="0" t="0" r="8255" b="12700"/>
            <wp:docPr id="7" name="Picture 7" descr="high-level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igh-levelArc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A88D">
      <w:pPr>
        <w:spacing w:after="100" w:afterAutospacing="1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Slika 1 - high-level arhitektura</w:t>
      </w:r>
    </w:p>
    <w:p w14:paraId="5F6460F9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Dijagram prikazuje high-level arhitekturu sistema. Klijentska aplikacija komunicira sa backend sistemom putem REST API-ja i SignalR hub-ova. API sloj predstavlja ulaznu tačku sistema i delegira zahteve Application sloju. Application sloj implementira use-case logiku i komunicira sa perzistencijom isključivo putem apstrakcija. Perzistencija je realizovana kroz više baza podataka: MongoDB za dokumentno skladištenje, Redis za sesije, real-time podatke i zaključavanje, i Neo4j za graf relacije. Ovakva arhitektura obezbeđuje jasnu separaciju odgovornosti i skalabilnost sistema.</w:t>
      </w:r>
    </w:p>
    <w:p w14:paraId="0BF1F0D7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5CC24">
      <w:pPr>
        <w:pStyle w:val="2"/>
      </w:pPr>
      <w:bookmarkStart w:id="3" w:name="_Toc21563"/>
      <w:r>
        <w:t>3. Arhitektura backend aplikacije</w:t>
      </w:r>
      <w:bookmarkEnd w:id="3"/>
    </w:p>
    <w:p w14:paraId="21448105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Backend aplikacija je organizovana prema principima Clean Architecture i Domain-Driven Design (DDD). Arhitektura sistema je slojevita i jasno razdvaja odgovornosti.</w:t>
      </w:r>
    </w:p>
    <w:p w14:paraId="53C63E3D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Sistem je podeljen na sledeće slojeve:</w:t>
      </w:r>
    </w:p>
    <w:p w14:paraId="4F69FFAC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API sloj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Odgovoran za HTTP komunikaciju, REST kontrolere i SignalR hub-ove.</w:t>
      </w:r>
    </w:p>
    <w:p w14:paraId="10DF248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Application sloj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Sadrži aplikacionu logiku, use-case servise i interfejse repozitorijuma.</w:t>
      </w:r>
    </w:p>
    <w:p w14:paraId="30324696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Domain sloj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Sadrži poslovnu logiku, entitete, pravila, stanja i domenske događaje.</w:t>
      </w:r>
    </w:p>
    <w:p w14:paraId="760BE6E1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Infrastructure sloj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Sadrži implementacije perzistencije, komunikaciju sa bazama podataka i message brokerima.</w:t>
      </w:r>
    </w:p>
    <w:p w14:paraId="4602AEDE">
      <w:pPr>
        <w:spacing w:after="100" w:afterAutospacing="1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114300" distR="114300">
            <wp:extent cx="5939790" cy="3959860"/>
            <wp:effectExtent l="0" t="0" r="3810" b="2540"/>
            <wp:docPr id="8" name="Picture 8" descr="lay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ayer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648F">
      <w:pPr>
        <w:spacing w:after="100" w:afterAutospacing="1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Slika 2 - </w:t>
      </w:r>
      <w:r>
        <w:rPr>
          <w:rFonts w:ascii="Times New Roman" w:hAnsi="Times New Roman" w:eastAsia="Times New Roman"/>
          <w:i/>
          <w:iCs/>
          <w:sz w:val="24"/>
          <w:szCs w:val="24"/>
        </w:rPr>
        <w:t>Layered architecture diagram</w:t>
      </w:r>
    </w:p>
    <w:p w14:paraId="551685A1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Dijagram prikazuje slojevitu arhitekturu backend sistema zasnovanu na principima Clean Architecture. API sloj predstavlja ulaznu tačku sistema i zadužen je za obradu HTTP zahteva i real-time komunikaciju putem SignalR hub-ova. Application sloj sadrži use-case logiku i definiše apstrakcije prema infrastrukturi. Domain sloj enkapsulira čistu poslovnu logiku, domenske entitete i pravila. Infrastructure sloj sadrži konkretne implementacije perzistencije, mapiranja i komunikacije sa spoljnim sistemima, i implementira interfejse definisane u Application sloju. Ovakav raspored zavisnosti obezbeđuje nezavisnost poslovne logike od tehnologije.</w:t>
      </w:r>
      <w:r>
        <w:rPr>
          <w:rFonts w:ascii="Times New Roman" w:hAnsi="Times New Roman" w:eastAsia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D5DAB">
      <w:pPr>
        <w:pStyle w:val="2"/>
      </w:pPr>
      <w:bookmarkStart w:id="4" w:name="_Toc15815"/>
      <w:r>
        <w:t>4. Clean Architecture pregled sistema</w:t>
      </w:r>
      <w:bookmarkEnd w:id="4"/>
    </w:p>
    <w:p w14:paraId="32DFF2D0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Backend aplikacija primenjuje Clean Architecture sa ciljem da poslovna logika ostane potpuno nezavisna od infrastrukturnih detalja.</w:t>
      </w:r>
    </w:p>
    <w:p w14:paraId="773BA276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Osnovni principi:</w:t>
      </w:r>
    </w:p>
    <w:p w14:paraId="2BD65104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poslovna logika ne zavisi od baza podataka,</w:t>
      </w:r>
    </w:p>
    <w:p w14:paraId="1422D7D4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infrastruktura zavisi od aplikacionog sloja,</w:t>
      </w:r>
    </w:p>
    <w:p w14:paraId="710EA9CA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smer zavisnosti ide od spolja ka unutra.</w:t>
      </w:r>
    </w:p>
    <w:p w14:paraId="2BF6DB47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Slojevi sistema:</w:t>
      </w:r>
    </w:p>
    <w:p w14:paraId="0F0C37C8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API sloj</w:t>
      </w:r>
      <w:r>
        <w:rPr>
          <w:rFonts w:ascii="Times New Roman" w:hAnsi="Times New Roman" w:eastAsia="Times New Roman"/>
          <w:sz w:val="24"/>
          <w:szCs w:val="24"/>
        </w:rPr>
        <w:t xml:space="preserve"> – ulazna tačka sistema,</w:t>
      </w:r>
    </w:p>
    <w:p w14:paraId="3A082AC7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Application sloj</w:t>
      </w:r>
      <w:r>
        <w:rPr>
          <w:rFonts w:ascii="Times New Roman" w:hAnsi="Times New Roman" w:eastAsia="Times New Roman"/>
          <w:sz w:val="24"/>
          <w:szCs w:val="24"/>
        </w:rPr>
        <w:t xml:space="preserve"> – orkestracija use-case logike,</w:t>
      </w:r>
    </w:p>
    <w:p w14:paraId="4F492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Domain sloj</w:t>
      </w:r>
      <w:r>
        <w:rPr>
          <w:rFonts w:ascii="Times New Roman" w:hAnsi="Times New Roman" w:eastAsia="Times New Roman"/>
          <w:sz w:val="24"/>
          <w:szCs w:val="24"/>
        </w:rPr>
        <w:t xml:space="preserve"> – čista poslovna logika,</w:t>
      </w:r>
    </w:p>
    <w:p w14:paraId="0C01F245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Infrastructure sloj</w:t>
      </w:r>
      <w:r>
        <w:rPr>
          <w:rFonts w:ascii="Times New Roman" w:hAnsi="Times New Roman" w:eastAsia="Times New Roman"/>
          <w:sz w:val="24"/>
          <w:szCs w:val="24"/>
        </w:rPr>
        <w:t xml:space="preserve"> – konkretne tehničke implementacije.</w:t>
      </w:r>
    </w:p>
    <w:p w14:paraId="2F0C7BEC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Ključna karakteristika je smer zavisnosti:</w:t>
      </w:r>
    </w:p>
    <w:p w14:paraId="51B2EDFB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API → Application → Domain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Infrastructure implementira interfejse definisane u Application sloju.</w:t>
      </w:r>
    </w:p>
    <w:p w14:paraId="31B90B04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C00AF">
      <w:pPr>
        <w:pStyle w:val="2"/>
      </w:pPr>
      <w:bookmarkStart w:id="5" w:name="_Toc266"/>
      <w:r>
        <w:t>5. Business (Domain) model</w:t>
      </w:r>
      <w:bookmarkEnd w:id="5"/>
    </w:p>
    <w:p w14:paraId="7313D672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Business model predstavlja centralni deo sistema i opisuje poslovne pojmove i pravila aplikacije. Domain sloj je potpuno nezavisan od:</w:t>
      </w:r>
    </w:p>
    <w:p w14:paraId="63B09DDF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baze podataka,</w:t>
      </w:r>
    </w:p>
    <w:p w14:paraId="06C2A2E1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ORM/ODM tehnologija,</w:t>
      </w:r>
    </w:p>
    <w:p w14:paraId="48E40F54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infrastrukture i framework-a.</w:t>
      </w:r>
    </w:p>
    <w:p w14:paraId="5D34AA0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Ovakav pristup omogućava:</w:t>
      </w:r>
    </w:p>
    <w:p w14:paraId="4835B9E2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lakše testiranje,</w:t>
      </w:r>
    </w:p>
    <w:p w14:paraId="1E15F5A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jasnu poslovnu logiku,</w:t>
      </w:r>
    </w:p>
    <w:p w14:paraId="0612C070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tehnološku nezavisnost.</w:t>
      </w:r>
    </w:p>
    <w:p w14:paraId="635631F6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474AF">
      <w:pPr>
        <w:pStyle w:val="3"/>
      </w:pPr>
      <w:bookmarkStart w:id="6" w:name="_Toc30399"/>
      <w:r>
        <w:t>5.1. Domain entiteti</w:t>
      </w:r>
      <w:bookmarkEnd w:id="6"/>
    </w:p>
    <w:p w14:paraId="0AE555F6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Glavni domain entiteti sistema su:</w:t>
      </w:r>
    </w:p>
    <w:p w14:paraId="4EC630AD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User</w:t>
      </w:r>
    </w:p>
    <w:p w14:paraId="6A938601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Client</w:t>
      </w:r>
    </w:p>
    <w:p w14:paraId="41CD6073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Master</w:t>
      </w:r>
    </w:p>
    <w:p w14:paraId="04BFA650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Job</w:t>
      </w:r>
    </w:p>
    <w:p w14:paraId="5F83BD04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Review</w:t>
      </w:r>
    </w:p>
    <w:p w14:paraId="228D7940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ChatConversation</w:t>
      </w:r>
    </w:p>
    <w:p w14:paraId="64E9C983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ChatMessage</w:t>
      </w:r>
    </w:p>
    <w:p w14:paraId="522259E8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UserSession</w:t>
      </w:r>
    </w:p>
    <w:p w14:paraId="493253AA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Svaki entitet sadrži:</w:t>
      </w:r>
    </w:p>
    <w:p w14:paraId="695E7778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identitet,</w:t>
      </w:r>
    </w:p>
    <w:p w14:paraId="38C4183B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stanje,</w:t>
      </w:r>
    </w:p>
    <w:p w14:paraId="4AEC8E09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poslovna pravila i ponašanje.</w:t>
      </w:r>
    </w:p>
    <w:p w14:paraId="41308D19">
      <w:pPr>
        <w:spacing w:after="100" w:afterAutospacing="1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939790" cy="3959860"/>
            <wp:effectExtent l="0" t="0" r="3810" b="2540"/>
            <wp:docPr id="14" name="Picture 14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um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EABB">
      <w:pPr>
        <w:spacing w:after="100" w:afterAutospacing="1" w:line="240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Slika 3 - UML class dijagram</w:t>
      </w:r>
    </w:p>
    <w:p w14:paraId="7CF51393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CE3F1">
      <w:pPr>
        <w:pStyle w:val="3"/>
      </w:pPr>
      <w:bookmarkStart w:id="7" w:name="_Toc22932"/>
      <w:r>
        <w:t>5.2. Poslovna pravila i ponašanje</w:t>
      </w:r>
      <w:bookmarkEnd w:id="7"/>
    </w:p>
    <w:p w14:paraId="3416BFF5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Poslovna pravila su enkapsulirana unutar domain sloja i nisu rasuta kroz aplikaciju.</w:t>
      </w:r>
    </w:p>
    <w:p w14:paraId="543EC3CE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Primeri:</w:t>
      </w:r>
    </w:p>
    <w:p w14:paraId="5FE4701A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posao ne može preći u stanje </w:t>
      </w:r>
      <w:r>
        <w:rPr>
          <w:rFonts w:ascii="Times New Roman" w:hAnsi="Times New Roman" w:eastAsia="Times New Roman"/>
          <w:i/>
          <w:iCs/>
          <w:sz w:val="24"/>
          <w:szCs w:val="24"/>
        </w:rPr>
        <w:t>Completed</w:t>
      </w:r>
      <w:r>
        <w:rPr>
          <w:rFonts w:ascii="Times New Roman" w:hAnsi="Times New Roman" w:eastAsia="Times New Roman"/>
          <w:sz w:val="24"/>
          <w:szCs w:val="24"/>
        </w:rPr>
        <w:t xml:space="preserve"> bez prethodnog </w:t>
      </w:r>
      <w:r>
        <w:rPr>
          <w:rFonts w:ascii="Times New Roman" w:hAnsi="Times New Roman" w:eastAsia="Times New Roman"/>
          <w:i/>
          <w:iCs/>
          <w:sz w:val="24"/>
          <w:szCs w:val="24"/>
        </w:rPr>
        <w:t>InProgress</w:t>
      </w:r>
      <w:r>
        <w:rPr>
          <w:rFonts w:ascii="Times New Roman" w:hAnsi="Times New Roman" w:eastAsia="Times New Roman"/>
          <w:sz w:val="24"/>
          <w:szCs w:val="24"/>
        </w:rPr>
        <w:t>,</w:t>
      </w:r>
    </w:p>
    <w:p w14:paraId="36C788EB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samo jedan majstor može imati aktivan posao u datom trenutku,</w:t>
      </w:r>
    </w:p>
    <w:p w14:paraId="3039E0B7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pristup resursima zahteva autentifikaciju.</w:t>
      </w:r>
    </w:p>
    <w:p w14:paraId="7E3A9306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D3DA6">
      <w:pPr>
        <w:pStyle w:val="3"/>
      </w:pPr>
      <w:bookmarkStart w:id="8" w:name="_Toc7650"/>
      <w:r>
        <w:t>5.3. State, Strategy i Domain Events</w:t>
      </w:r>
      <w:bookmarkEnd w:id="8"/>
    </w:p>
    <w:p w14:paraId="766736F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State pattern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Entitet Job koristi State pattern za upravljanje životnim ciklusom:</w:t>
      </w:r>
    </w:p>
    <w:p w14:paraId="7DB71EAB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Created</w:t>
      </w:r>
    </w:p>
    <w:p w14:paraId="059B6705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Pending</w:t>
      </w:r>
    </w:p>
    <w:p w14:paraId="1B8BCE1B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Accepted</w:t>
      </w:r>
    </w:p>
    <w:p w14:paraId="745F8457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InProgress</w:t>
      </w:r>
    </w:p>
    <w:p w14:paraId="21DEA196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Completed</w:t>
      </w:r>
    </w:p>
    <w:p w14:paraId="517A8C7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Strategy pattern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Rezervacija posla implementirana je kroz:</w:t>
      </w:r>
    </w:p>
    <w:p w14:paraId="4FD5D097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NormalBookingStrategy</w:t>
      </w:r>
    </w:p>
    <w:p w14:paraId="419410BA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EmergencyBookingStrategy</w:t>
      </w:r>
    </w:p>
    <w:p w14:paraId="18D48453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Domain Events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 xml:space="preserve">Promene u domenu emituju domenske događaje, npr. </w:t>
      </w:r>
      <w:r>
        <w:rPr>
          <w:rFonts w:ascii="Times New Roman" w:hAnsi="Times New Roman" w:eastAsia="Times New Roman"/>
          <w:i/>
          <w:iCs/>
          <w:sz w:val="24"/>
          <w:szCs w:val="24"/>
        </w:rPr>
        <w:t>JobUpdatedEvent</w:t>
      </w:r>
      <w:r>
        <w:rPr>
          <w:rFonts w:ascii="Times New Roman" w:hAnsi="Times New Roman" w:eastAsia="Times New Roman"/>
          <w:sz w:val="24"/>
          <w:szCs w:val="24"/>
        </w:rPr>
        <w:t>.</w:t>
      </w:r>
    </w:p>
    <w:p w14:paraId="2FF4C34C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114300" distR="114300">
            <wp:extent cx="5939790" cy="3959860"/>
            <wp:effectExtent l="0" t="0" r="3810" b="2540"/>
            <wp:docPr id="10" name="Picture 10" descr="state dijagram pos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tate dijagram posl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6577">
      <w:pPr>
        <w:spacing w:after="100" w:afterAutospacing="1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Slika 4 - </w:t>
      </w:r>
      <w:r>
        <w:rPr>
          <w:rFonts w:ascii="Times New Roman" w:hAnsi="Times New Roman" w:eastAsia="Times New Roman"/>
          <w:i/>
          <w:iCs/>
          <w:sz w:val="24"/>
          <w:szCs w:val="24"/>
        </w:rPr>
        <w:t>State diagram – životni ciklus posla</w:t>
      </w:r>
    </w:p>
    <w:p w14:paraId="2F0AC231">
      <w:pPr>
        <w:spacing w:after="100" w:afterAutospacing="1" w:line="240" w:lineRule="auto"/>
      </w:pPr>
      <w:r>
        <w:rPr>
          <w:rFonts w:ascii="SimSun" w:hAnsi="SimSun" w:eastAsia="SimSun" w:cs="SimSun"/>
          <w:sz w:val="24"/>
          <w:szCs w:val="24"/>
        </w:rPr>
        <w:t>Dijagram stanja prikazuje životni ciklus domenskog entiteta Job. Posao se inicijalno nalazi u stanju Created, nakon čega prelazi u stanje Pending kada se pošalju zahtevi majstorima. Ukoliko zahtev bude odbijen ili nijedan majstor ne prihvati posao, posao prelazi u stanje Declined. U slučaju prihvatanja zahteva, posao prelazi u stanje Accepted, zatim u stanje InProgress tokom izvršavanja i na kraju u stanje Completed nakon završetka. Dijagram jasno definiše dozvoljene prelaze i sprečava nevalidne promene stanja.</w:t>
      </w:r>
      <w:r>
        <w:rPr>
          <w:rFonts w:ascii="Times New Roman" w:hAnsi="Times New Roman" w:eastAsia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3C885">
      <w:pPr>
        <w:pStyle w:val="2"/>
      </w:pPr>
      <w:bookmarkStart w:id="9" w:name="_Toc8322"/>
      <w:r>
        <w:t>6. Persistence (Entity) Model</w:t>
      </w:r>
      <w:bookmarkEnd w:id="9"/>
    </w:p>
    <w:p w14:paraId="7AF39130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Persistence model opisuje način na koji se poslovni (business) model fizički skladišti u bazama podataka.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 xml:space="preserve">U ovom sistemu, persistence model je </w:t>
      </w:r>
      <w:r>
        <w:rPr>
          <w:rFonts w:ascii="Times New Roman" w:hAnsi="Times New Roman" w:eastAsia="Times New Roman"/>
          <w:b/>
          <w:bCs/>
          <w:sz w:val="24"/>
          <w:szCs w:val="24"/>
        </w:rPr>
        <w:t>strogo razdvojen</w:t>
      </w:r>
      <w:r>
        <w:rPr>
          <w:rFonts w:ascii="Times New Roman" w:hAnsi="Times New Roman" w:eastAsia="Times New Roman"/>
          <w:sz w:val="24"/>
          <w:szCs w:val="24"/>
        </w:rPr>
        <w:t xml:space="preserve"> od business modela i nalazi se u infrastrukturnom sloju aplikacije.</w:t>
      </w:r>
    </w:p>
    <w:p w14:paraId="22C99AF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Razdvajanje modela omogućava:</w:t>
      </w:r>
    </w:p>
    <w:p w14:paraId="61686C16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nezavisnost poslovne logike od tehnologije baze</w:t>
      </w:r>
    </w:p>
    <w:p w14:paraId="7A179003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korišćenje različitih baza podataka za različite potrebe</w:t>
      </w:r>
    </w:p>
    <w:p w14:paraId="2CD87620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lakše održavanje i proširenje sistema</w:t>
      </w:r>
    </w:p>
    <w:p w14:paraId="1CED9802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Sistem koristi </w:t>
      </w:r>
      <w:r>
        <w:rPr>
          <w:rFonts w:ascii="Times New Roman" w:hAnsi="Times New Roman" w:eastAsia="Times New Roman"/>
          <w:b/>
          <w:bCs/>
          <w:sz w:val="24"/>
          <w:szCs w:val="24"/>
        </w:rPr>
        <w:t>više tipova baza podataka</w:t>
      </w:r>
      <w:r>
        <w:rPr>
          <w:rFonts w:ascii="Times New Roman" w:hAnsi="Times New Roman" w:eastAsia="Times New Roman"/>
          <w:sz w:val="24"/>
          <w:szCs w:val="24"/>
        </w:rPr>
        <w:t>, pri čemu svaka baza ima sopstveni entity model, mapper sloj i repozitorijum.</w:t>
      </w:r>
    </w:p>
    <w:p w14:paraId="238F4564">
      <w:pPr>
        <w:spacing w:before="0" w:beforeAutospacing="0" w:after="0" w:line="240" w:lineRule="auto"/>
        <w:jc w:val="both"/>
      </w:pPr>
      <w:r>
        <w:drawing>
          <wp:inline distT="0" distB="0" distL="114300" distR="114300">
            <wp:extent cx="5939790" cy="3959860"/>
            <wp:effectExtent l="0" t="0" r="3810" b="2540"/>
            <wp:docPr id="11" name="Picture 11" descr="buisnesVSpersist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uisnesVSpersiste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C898">
      <w:pPr>
        <w:spacing w:before="0" w:beforeAutospacing="0" w:after="0" w:line="240" w:lineRule="auto"/>
        <w:jc w:val="both"/>
      </w:pPr>
    </w:p>
    <w:p w14:paraId="285A962C">
      <w:pPr>
        <w:spacing w:before="0" w:beforeAutospacing="0" w:after="0" w:line="240" w:lineRule="auto"/>
        <w:jc w:val="center"/>
        <w:rPr>
          <w:rStyle w:val="8"/>
        </w:rPr>
      </w:pPr>
      <w:r>
        <w:t xml:space="preserve">Slika 5 - </w:t>
      </w:r>
      <w:r>
        <w:rPr>
          <w:rStyle w:val="8"/>
        </w:rPr>
        <w:t>Business model vs Persistence model</w:t>
      </w:r>
    </w:p>
    <w:p w14:paraId="5D754F4F">
      <w:pPr>
        <w:spacing w:before="0" w:beforeAutospacing="0" w:after="0" w:line="240" w:lineRule="auto"/>
        <w:rPr>
          <w:rStyle w:val="8"/>
        </w:rPr>
      </w:pPr>
    </w:p>
    <w:p w14:paraId="399E0B37">
      <w:pPr>
        <w:spacing w:before="0" w:beforeAutospacing="0" w:after="0" w:line="240" w:lineRule="auto"/>
        <w:rPr>
          <w:rStyle w:val="8"/>
        </w:rPr>
      </w:pPr>
      <w:r>
        <w:rPr>
          <w:rFonts w:ascii="SimSun" w:hAnsi="SimSun" w:eastAsia="SimSun" w:cs="SimSun"/>
          <w:sz w:val="24"/>
          <w:szCs w:val="24"/>
        </w:rPr>
        <w:t>Dijagram prikazuje razliku između poslovnog (business) modela i modela perzistencije. Poslovni model, implementiran u Domain sloju, sadrži čiste domenske entitete i poslovna pravila nezavisna od tehnologije perzistencije. Model perzistencije, implementiran u Infrastructure sloju, sastoji se od entity modela prilagođenih konkretnim bazama podataka (MongoDB, Redis i Neo4j). Mapiranje između ova dva modela realizovano je pomoću Mapper sloja, čime je omogućeno da se jedan business entitet mapira u više persistence reprezentacija u zavisnosti od potrebe sistema. Ovakav pristup obezbeđuje jasnu separaciju odgovornosti i fleksibilnost sistema.</w:t>
      </w:r>
    </w:p>
    <w:p w14:paraId="3DF72D17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2FA01">
      <w:pPr>
        <w:pStyle w:val="2"/>
      </w:pPr>
      <w:bookmarkStart w:id="10" w:name="_Toc10293"/>
      <w:r>
        <w:t>7. MongoDB – Dokumentni model perzistencije</w:t>
      </w:r>
      <w:bookmarkEnd w:id="10"/>
    </w:p>
    <w:p w14:paraId="55584DC9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MongoDB se u sistemu koristi kao </w:t>
      </w:r>
      <w:r>
        <w:rPr>
          <w:rFonts w:ascii="Times New Roman" w:hAnsi="Times New Roman" w:eastAsia="Times New Roman"/>
          <w:b/>
          <w:bCs/>
          <w:sz w:val="24"/>
          <w:szCs w:val="24"/>
        </w:rPr>
        <w:t>dokumentna baza podataka</w:t>
      </w:r>
      <w:r>
        <w:rPr>
          <w:rFonts w:ascii="Times New Roman" w:hAnsi="Times New Roman" w:eastAsia="Times New Roman"/>
          <w:sz w:val="24"/>
          <w:szCs w:val="24"/>
        </w:rPr>
        <w:t xml:space="preserve"> za perzistenciju podataka koji se prirodno mogu predstaviti kao celina i koji se najčešće čitaju ili upisuju kao kompletni objekti.</w:t>
      </w:r>
    </w:p>
    <w:p w14:paraId="060D18BB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Izbor MongoDB baze je motivisan sledećim razlozima:</w:t>
      </w:r>
    </w:p>
    <w:p w14:paraId="203C92CE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fleksibilna šema pogodna za razvoj i proširenje sistema,</w:t>
      </w:r>
    </w:p>
    <w:p w14:paraId="6034CDEF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efikasno skladištenje kompleksnih objekata bez potrebe za join operacijama,</w:t>
      </w:r>
    </w:p>
    <w:p w14:paraId="194A3814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dobra podrška za rad sa JSON/BSON strukturama.</w:t>
      </w:r>
    </w:p>
    <w:p w14:paraId="7133C38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MongoDB se ne koristi za implementaciju poslovne logike, već isključivo za </w:t>
      </w:r>
      <w:r>
        <w:rPr>
          <w:rFonts w:ascii="Times New Roman" w:hAnsi="Times New Roman" w:eastAsia="Times New Roman"/>
          <w:b/>
          <w:bCs/>
          <w:sz w:val="24"/>
          <w:szCs w:val="24"/>
        </w:rPr>
        <w:t>dugoročno skladištenje podataka</w:t>
      </w:r>
      <w:r>
        <w:rPr>
          <w:rFonts w:ascii="Times New Roman" w:hAnsi="Times New Roman" w:eastAsia="Times New Roman"/>
          <w:sz w:val="24"/>
          <w:szCs w:val="24"/>
        </w:rPr>
        <w:t>.</w:t>
      </w:r>
    </w:p>
    <w:p w14:paraId="3C250E8E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EC158">
      <w:pPr>
        <w:pStyle w:val="3"/>
      </w:pPr>
      <w:bookmarkStart w:id="11" w:name="_Toc10198"/>
      <w:r>
        <w:t>7.1. MongoDB entity model</w:t>
      </w:r>
      <w:bookmarkEnd w:id="11"/>
    </w:p>
    <w:p w14:paraId="614131A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MongoDB entity modeli se nalaze u paketu:</w:t>
      </w:r>
    </w:p>
    <w:p w14:paraId="2F39A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Infrastructure/Persistence/MongoDb/Entities</w:t>
      </w:r>
    </w:p>
    <w:p w14:paraId="45DA7806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Ovi modeli predstavljaju </w:t>
      </w:r>
      <w:r>
        <w:rPr>
          <w:rFonts w:ascii="Times New Roman" w:hAnsi="Times New Roman" w:eastAsia="Times New Roman"/>
          <w:b/>
          <w:bCs/>
          <w:sz w:val="24"/>
          <w:szCs w:val="24"/>
        </w:rPr>
        <w:t>perzistencione entitete</w:t>
      </w:r>
      <w:r>
        <w:rPr>
          <w:rFonts w:ascii="Times New Roman" w:hAnsi="Times New Roman" w:eastAsia="Times New Roman"/>
          <w:sz w:val="24"/>
          <w:szCs w:val="24"/>
        </w:rPr>
        <w:t xml:space="preserve"> (entity model) i razlikuju se od domenskih entiteta koji se nalaze u </w:t>
      </w:r>
      <w:r>
        <w:rPr>
          <w:rFonts w:ascii="Courier New" w:hAnsi="Courier New" w:eastAsia="Times New Roman" w:cs="Courier New"/>
          <w:sz w:val="20"/>
          <w:szCs w:val="20"/>
        </w:rPr>
        <w:t>Domain</w:t>
      </w:r>
      <w:r>
        <w:rPr>
          <w:rFonts w:ascii="Times New Roman" w:hAnsi="Times New Roman" w:eastAsia="Times New Roman"/>
          <w:sz w:val="24"/>
          <w:szCs w:val="24"/>
        </w:rPr>
        <w:t xml:space="preserve"> sloju.</w:t>
      </w:r>
    </w:p>
    <w:p w14:paraId="2D9E8E2C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Karakteristike MongoDB entity modela:</w:t>
      </w:r>
    </w:p>
    <w:p w14:paraId="777D9FFE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sadrže samo podatke potrebne za skladištenje,</w:t>
      </w:r>
    </w:p>
    <w:p w14:paraId="0752E4CA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nemaju poslovnu logiku,</w:t>
      </w:r>
    </w:p>
    <w:p w14:paraId="5A6441AD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prilagođeni su BSON formatu,</w:t>
      </w:r>
    </w:p>
    <w:p w14:paraId="1FD920C6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mogu sadržati denormalizovane podatke radi bržeg čitanja.</w:t>
      </w:r>
    </w:p>
    <w:p w14:paraId="122DC989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</w:p>
    <w:p w14:paraId="21119093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8AAB6">
      <w:pPr>
        <w:pStyle w:val="3"/>
      </w:pPr>
      <w:bookmarkStart w:id="12" w:name="_Toc21624"/>
      <w:r>
        <w:t>7.2. MongoDB repozitorijumi</w:t>
      </w:r>
      <w:bookmarkEnd w:id="12"/>
    </w:p>
    <w:p w14:paraId="3CAF6D2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Pristup MongoDB bazi realizovan je kroz repozitorijume koji implementiraju interfejse definisane u aplikacionom sloju.</w:t>
      </w:r>
    </w:p>
    <w:p w14:paraId="7DC2F943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Repozitorijumi:</w:t>
      </w:r>
    </w:p>
    <w:p w14:paraId="1D55D914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enkapsuliraju CRUD operacije,</w:t>
      </w:r>
    </w:p>
    <w:p w14:paraId="2F65EF11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skrivaju detalje rada sa MongoDB driverom,</w:t>
      </w:r>
    </w:p>
    <w:p w14:paraId="7DC897F9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omogućavaju testiranje aplikacione logike bez zavisnosti od baze.</w:t>
      </w:r>
    </w:p>
    <w:p w14:paraId="41FAB61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Na ovaj način se ostvaruje jasna separacija između:</w:t>
      </w:r>
    </w:p>
    <w:p w14:paraId="738D6371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aplikacione logike (Application sloj),</w:t>
      </w:r>
    </w:p>
    <w:p w14:paraId="487520C1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perzistencione logike (Infrastructure sloj).</w:t>
      </w:r>
    </w:p>
    <w:p w14:paraId="24D6AF43">
      <w:pPr>
        <w:tabs>
          <w:tab w:val="left" w:pos="720"/>
        </w:tabs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114300" distR="114300">
            <wp:extent cx="5939790" cy="3959860"/>
            <wp:effectExtent l="0" t="0" r="3810" b="2540"/>
            <wp:docPr id="12" name="Picture 12" descr="Application Service → Repository →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pplication Service → Repository → Mongo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F9">
      <w:pPr>
        <w:spacing w:before="0" w:beforeAutospacing="0" w:after="0" w:line="240" w:lineRule="auto"/>
        <w:jc w:val="center"/>
        <w:rPr>
          <w:rStyle w:val="8"/>
        </w:rPr>
      </w:pPr>
      <w:r>
        <w:rPr>
          <w:rFonts w:ascii="Times New Roman" w:hAnsi="Times New Roman"/>
        </w:rPr>
        <w:t>Slika 6 -</w:t>
      </w:r>
      <w:r>
        <w:t xml:space="preserve"> </w:t>
      </w:r>
      <w:r>
        <w:rPr>
          <w:rStyle w:val="8"/>
        </w:rPr>
        <w:t>Application Service → Repository → MongoDB</w:t>
      </w:r>
    </w:p>
    <w:p w14:paraId="7EB1619C">
      <w:pPr>
        <w:spacing w:before="0" w:beforeAutospacing="0" w:after="0" w:line="240" w:lineRule="auto"/>
        <w:rPr>
          <w:rStyle w:val="8"/>
        </w:rPr>
      </w:pPr>
    </w:p>
    <w:p w14:paraId="6BEC4575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Dijagram prikazuje tok poziva između aplikacionog servisa i MongoDB baze podataka. Application servis koristi repozitorijumski interfejs definisan u Application sloju, čime se izbegava direktna zavisnost od tehnologije perzistencije. Konkretna implementacija repozitorijuma nalazi se u Infrastructure sloju i koristi MongoDB za skladištenje podataka. Ovakav pristup omogućava jasnu separaciju odgovornosti i zamenu baze bez izmene aplikacione logike.</w:t>
      </w:r>
      <w:r>
        <w:rPr>
          <w:rFonts w:ascii="Times New Roman" w:hAnsi="Times New Roman" w:eastAsia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3B004">
      <w:pPr>
        <w:pStyle w:val="2"/>
      </w:pPr>
      <w:bookmarkStart w:id="13" w:name="_Toc15596"/>
      <w:r>
        <w:t>8. Redis – In-memory model perzistencije</w:t>
      </w:r>
      <w:bookmarkEnd w:id="13"/>
    </w:p>
    <w:p w14:paraId="2D7C61E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Redis se koristi kao </w:t>
      </w:r>
      <w:r>
        <w:rPr>
          <w:rFonts w:ascii="Times New Roman" w:hAnsi="Times New Roman" w:eastAsia="Times New Roman"/>
          <w:b/>
          <w:bCs/>
          <w:sz w:val="24"/>
          <w:szCs w:val="24"/>
        </w:rPr>
        <w:t>in-memory baza podataka</w:t>
      </w:r>
      <w:r>
        <w:rPr>
          <w:rFonts w:ascii="Times New Roman" w:hAnsi="Times New Roman" w:eastAsia="Times New Roman"/>
          <w:sz w:val="24"/>
          <w:szCs w:val="24"/>
        </w:rPr>
        <w:t xml:space="preserve"> za podatke koji zahtevaju:</w:t>
      </w:r>
    </w:p>
    <w:p w14:paraId="1E024DC2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veoma brz pristup,</w:t>
      </w:r>
    </w:p>
    <w:p w14:paraId="5C116033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kratko vreme života,</w:t>
      </w:r>
    </w:p>
    <w:p w14:paraId="4FDEA009">
      <w:pPr>
        <w:numPr>
          <w:ilvl w:val="0"/>
          <w:numId w:val="19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podršku za konkurentan rad i real-time funkcionalnosti.</w:t>
      </w:r>
    </w:p>
    <w:p w14:paraId="2B38089B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3A510">
      <w:pPr>
        <w:pStyle w:val="3"/>
      </w:pPr>
      <w:bookmarkStart w:id="14" w:name="_Toc9651"/>
      <w:r>
        <w:t>8.1. Redis uloga u sistemu</w:t>
      </w:r>
      <w:bookmarkEnd w:id="14"/>
    </w:p>
    <w:p w14:paraId="0ACD3CC5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Redis se koristi za sledeće funkcionalnosti:</w:t>
      </w:r>
    </w:p>
    <w:p w14:paraId="4FDCB519">
      <w:pPr>
        <w:numPr>
          <w:ilvl w:val="0"/>
          <w:numId w:val="2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upravljanje sesijama korisnika,</w:t>
      </w:r>
    </w:p>
    <w:p w14:paraId="3BAC7D33">
      <w:pPr>
        <w:numPr>
          <w:ilvl w:val="0"/>
          <w:numId w:val="2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skladištenje chat poruka,</w:t>
      </w:r>
    </w:p>
    <w:p w14:paraId="76E3B0E8">
      <w:pPr>
        <w:numPr>
          <w:ilvl w:val="0"/>
          <w:numId w:val="20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implementaciju distribuiranog zaključavanja (pessimistic locking).</w:t>
      </w:r>
    </w:p>
    <w:p w14:paraId="44418E02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Ovakva upotreba Redis baze omogućava:</w:t>
      </w:r>
    </w:p>
    <w:p w14:paraId="057FE597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smanjenje opterećenja primarnih baza,</w:t>
      </w:r>
    </w:p>
    <w:p w14:paraId="37ECD6AA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brzu reakciju sistema u real-time scenarijima,</w:t>
      </w:r>
    </w:p>
    <w:p w14:paraId="76F9453F">
      <w:pPr>
        <w:numPr>
          <w:ilvl w:val="0"/>
          <w:numId w:val="21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kontrolu konkurentnog pristupa zajedničkim resursima.</w:t>
      </w:r>
    </w:p>
    <w:p w14:paraId="67CA1721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A99C8">
      <w:pPr>
        <w:pStyle w:val="3"/>
      </w:pPr>
      <w:bookmarkStart w:id="15" w:name="_Toc32100"/>
      <w:r>
        <w:t>8.2. Redis entity model</w:t>
      </w:r>
      <w:bookmarkEnd w:id="15"/>
    </w:p>
    <w:p w14:paraId="6C5049A7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Redis entity modeli se nalaze u:</w:t>
      </w:r>
    </w:p>
    <w:p w14:paraId="0B422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Infrastructure/Persistence/Redis/Entities</w:t>
      </w:r>
    </w:p>
    <w:p w14:paraId="6E5273AE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Primeri:</w:t>
      </w:r>
    </w:p>
    <w:p w14:paraId="66AC5568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UserSessionDocument</w:t>
      </w:r>
    </w:p>
    <w:p w14:paraId="2D21132D">
      <w:pPr>
        <w:numPr>
          <w:ilvl w:val="0"/>
          <w:numId w:val="22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ChatMessageDocument</w:t>
      </w:r>
    </w:p>
    <w:p w14:paraId="619DC32E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Redis entity modeli:</w:t>
      </w:r>
    </w:p>
    <w:p w14:paraId="407D25C2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sadrže minimalan skup podataka,</w:t>
      </w:r>
    </w:p>
    <w:p w14:paraId="137928C3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prilagođeni su key–value strukturi,</w:t>
      </w:r>
    </w:p>
    <w:p w14:paraId="17247CD2">
      <w:pPr>
        <w:numPr>
          <w:ilvl w:val="0"/>
          <w:numId w:val="23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često imaju vremensko ograničenje (TTL).</w:t>
      </w:r>
    </w:p>
    <w:p w14:paraId="0B31BB91">
      <w:pPr>
        <w:tabs>
          <w:tab w:val="left" w:pos="720"/>
        </w:tabs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114300" distR="114300">
            <wp:extent cx="5939790" cy="3959860"/>
            <wp:effectExtent l="0" t="0" r="3810" b="2540"/>
            <wp:docPr id="13" name="Picture 13" descr="red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redis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AFC">
      <w:pPr>
        <w:spacing w:after="100" w:afterAutospacing="1" w:line="240" w:lineRule="auto"/>
        <w:ind w:left="360"/>
        <w:jc w:val="center"/>
        <w:rPr>
          <w:rFonts w:ascii="Times New Roman" w:hAnsi="Times New Roman" w:eastAsia="Times New Roman"/>
          <w:sz w:val="24"/>
          <w:szCs w:val="24"/>
        </w:rPr>
      </w:pPr>
      <w:r>
        <w:t xml:space="preserve">Slika 7 - </w:t>
      </w:r>
      <w:r>
        <w:rPr>
          <w:rStyle w:val="8"/>
        </w:rPr>
        <w:t>Redis data model</w:t>
      </w:r>
    </w:p>
    <w:p w14:paraId="2BE4CCF1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Dijagram prikazuje model podataka u Redis bazi zasnovan na key–value principu. Redis se koristi za skladištenje podataka koji zahtevaju brz pristup i kratko vreme života. Session ključevi se koriste za upravljanje aktivnim sesijama korisnika i imaju definisan TTL. Chat poruke se skladište po poslu korišćenjem odgovarajućih ključeva, dok se lock ključevi koriste za implementaciju pesimističkog zaključavanja poslovnih objekata. TTL mehanizam obezb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eđuje automatsko oslobađanje resursa u slučaju greške ili prekida konekcije.</w:t>
      </w:r>
      <w:r>
        <w:rPr>
          <w:rFonts w:ascii="Times New Roman" w:hAnsi="Times New Roman" w:eastAsia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BE8C">
      <w:pPr>
        <w:pStyle w:val="3"/>
      </w:pPr>
      <w:bookmarkStart w:id="16" w:name="_Toc5872"/>
      <w:r>
        <w:t>8.3. Redis i konkurentni pristup podacima</w:t>
      </w:r>
      <w:bookmarkEnd w:id="16"/>
    </w:p>
    <w:p w14:paraId="04B3B5F2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Redis se koristi za implementaciju </w:t>
      </w:r>
      <w:r>
        <w:rPr>
          <w:rFonts w:ascii="Times New Roman" w:hAnsi="Times New Roman" w:eastAsia="Times New Roman"/>
          <w:b/>
          <w:bCs/>
          <w:sz w:val="24"/>
          <w:szCs w:val="24"/>
        </w:rPr>
        <w:t>pesimističkog zaključavanja</w:t>
      </w:r>
      <w:r>
        <w:rPr>
          <w:rFonts w:ascii="Times New Roman" w:hAnsi="Times New Roman" w:eastAsia="Times New Roman"/>
          <w:sz w:val="24"/>
          <w:szCs w:val="24"/>
        </w:rPr>
        <w:t xml:space="preserve"> nad poslovnim objektima.</w:t>
      </w:r>
    </w:p>
    <w:p w14:paraId="1591E360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Mehanizam zaključavanja omogućava:</w:t>
      </w:r>
    </w:p>
    <w:p w14:paraId="790E2204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da u jednom trenutku samo jedan korisnik ima pravo izmene određenog posla,</w:t>
      </w:r>
    </w:p>
    <w:p w14:paraId="0B39796E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sprečavanje konflikata pri istovremenom radu više korisnika,</w:t>
      </w:r>
    </w:p>
    <w:p w14:paraId="72CB97A6">
      <w:pPr>
        <w:numPr>
          <w:ilvl w:val="0"/>
          <w:numId w:val="24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oporavak sistema u slučaju prekida konekcije.</w:t>
      </w:r>
    </w:p>
    <w:p w14:paraId="577EF24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Zaključavanje se realizuje korišćenjem Redis ključeva sa vremenskim ograničenjem.</w:t>
      </w:r>
    </w:p>
    <w:p w14:paraId="4F135C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86125" cy="5819775"/>
            <wp:effectExtent l="0" t="0" r="5715" b="1905"/>
            <wp:docPr id="6" name="Picture 6" descr="Screenshot 2026-02-11 15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11 1532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EF7E">
      <w:pPr>
        <w:spacing w:after="100" w:afterAutospacing="1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Slika 8 - </w:t>
      </w:r>
      <w:r>
        <w:rPr>
          <w:rFonts w:ascii="Times New Roman" w:hAnsi="Times New Roman" w:eastAsia="Times New Roman"/>
          <w:i/>
          <w:iCs/>
          <w:sz w:val="24"/>
          <w:szCs w:val="24"/>
        </w:rPr>
        <w:t>Sequence diagram – Redis lock</w:t>
      </w:r>
    </w:p>
    <w:p w14:paraId="70139770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Dijagram sekvence prikazuje mehanizam pesimističkog zaključavanja korišćenjem Redis baze. Pre izmene poslovnog objekta Job, aplikacija pokušava da preuzme lock u Redis-u korišćenjem ključa sa definisanim vremenom važenja (TTL). Ukoliko je lock uspešno preuzet, aplikacija učitava i menja stanje posla, nakon čega se lock eksplicitno oslobađa. U slučaju da je lock već zauzet, zahtev se odbija. Ovim pristupom se obezbeđuje siguran konkurentan rad i sprečavaju konflikti pri istovremenim izmenama istog resursa.</w:t>
      </w:r>
      <w:r>
        <w:rPr>
          <w:rFonts w:ascii="Times New Roman" w:hAnsi="Times New Roman" w:eastAsia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94B92">
      <w:pPr>
        <w:pStyle w:val="2"/>
      </w:pPr>
      <w:bookmarkStart w:id="17" w:name="_Toc9313"/>
      <w:r>
        <w:t>9. Neo4j – Graf model perzistencije</w:t>
      </w:r>
      <w:bookmarkEnd w:id="17"/>
    </w:p>
    <w:p w14:paraId="05A1AB04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Neo4j se koristi kao </w:t>
      </w:r>
      <w:r>
        <w:rPr>
          <w:rFonts w:ascii="Times New Roman" w:hAnsi="Times New Roman" w:eastAsia="Times New Roman"/>
          <w:b/>
          <w:bCs/>
          <w:sz w:val="24"/>
          <w:szCs w:val="24"/>
        </w:rPr>
        <w:t>graf baza podataka</w:t>
      </w:r>
      <w:r>
        <w:rPr>
          <w:rFonts w:ascii="Times New Roman" w:hAnsi="Times New Roman" w:eastAsia="Times New Roman"/>
          <w:sz w:val="24"/>
          <w:szCs w:val="24"/>
        </w:rPr>
        <w:t xml:space="preserve"> za skladištenje relacija između entiteta.</w:t>
      </w:r>
    </w:p>
    <w:p w14:paraId="56F670DC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Graf model je posebno pogodan za domene u kojima su veze između podataka jednako važne kao i sami podaci.</w:t>
      </w:r>
    </w:p>
    <w:p w14:paraId="12C93757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U sistemu se Neo4j koristi za modelovanje odnosa između:</w:t>
      </w:r>
    </w:p>
    <w:p w14:paraId="68537505">
      <w:pPr>
        <w:numPr>
          <w:ilvl w:val="0"/>
          <w:numId w:val="2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korisnika,</w:t>
      </w:r>
    </w:p>
    <w:p w14:paraId="3D0FA4D8">
      <w:pPr>
        <w:numPr>
          <w:ilvl w:val="0"/>
          <w:numId w:val="2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poslova,</w:t>
      </w:r>
    </w:p>
    <w:p w14:paraId="4F9FCA1E">
      <w:pPr>
        <w:numPr>
          <w:ilvl w:val="0"/>
          <w:numId w:val="25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njihovih međusobnih veza i interakcija.</w:t>
      </w:r>
    </w:p>
    <w:p w14:paraId="318D673A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14D34">
      <w:pPr>
        <w:pStyle w:val="3"/>
      </w:pPr>
      <w:bookmarkStart w:id="18" w:name="_Toc31230"/>
      <w:r>
        <w:t>9.1. Neo4j entity model</w:t>
      </w:r>
      <w:bookmarkEnd w:id="18"/>
    </w:p>
    <w:p w14:paraId="2387B67C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Neo4j entity modeli se nalaze u:</w:t>
      </w:r>
    </w:p>
    <w:p w14:paraId="6622D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Infrastructure/Persistence/Neo4j/Entities</w:t>
      </w:r>
    </w:p>
    <w:p w14:paraId="087CB01F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Primeri:</w:t>
      </w:r>
    </w:p>
    <w:p w14:paraId="0A448D65">
      <w:pPr>
        <w:numPr>
          <w:ilvl w:val="0"/>
          <w:numId w:val="2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UserNode</w:t>
      </w:r>
    </w:p>
    <w:p w14:paraId="1FCC4692">
      <w:pPr>
        <w:numPr>
          <w:ilvl w:val="0"/>
          <w:numId w:val="26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JobNode</w:t>
      </w:r>
    </w:p>
    <w:p w14:paraId="4A601758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Ovi modeli predstavljaju čvorove u grafu i sadrže:</w:t>
      </w:r>
    </w:p>
    <w:p w14:paraId="0AD4DAE5">
      <w:pPr>
        <w:numPr>
          <w:ilvl w:val="0"/>
          <w:numId w:val="2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osnovne podatke entiteta,</w:t>
      </w:r>
    </w:p>
    <w:p w14:paraId="23B18DC3">
      <w:pPr>
        <w:numPr>
          <w:ilvl w:val="0"/>
          <w:numId w:val="27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identifikatore za povezivanje sa drugim bazama.</w:t>
      </w:r>
    </w:p>
    <w:p w14:paraId="318C0542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Relacije između čvorova predstavljaju poslovne veze (npr. korisnik aplicira za posao).</w:t>
      </w:r>
    </w:p>
    <w:p w14:paraId="76841C51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</w:p>
    <w:p w14:paraId="0A3744EC">
      <w:pPr>
        <w:jc w:val="center"/>
      </w:pPr>
      <w:r>
        <w:drawing>
          <wp:inline distT="0" distB="0" distL="0" distR="0">
            <wp:extent cx="5486400" cy="3797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654C">
      <w:pPr>
        <w:spacing w:after="100" w:afterAutospacing="1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Slika 9 - </w:t>
      </w:r>
      <w:r>
        <w:rPr>
          <w:rFonts w:ascii="Times New Roman" w:hAnsi="Times New Roman" w:eastAsia="Times New Roman"/>
          <w:i/>
          <w:iCs/>
          <w:sz w:val="24"/>
          <w:szCs w:val="24"/>
        </w:rPr>
        <w:t>Graph diagram</w:t>
      </w:r>
    </w:p>
    <w:p w14:paraId="63677AD7">
      <w:r>
        <w:t>Dijagram grafa prikazuje povezanost klijenata, poslova, majstora, razgovora i recenzija u Neo4j bazi i jasno ističe poslovne relacije koje sistem koristi za preporuke i pretrage.</w:t>
      </w:r>
    </w:p>
    <w:p w14:paraId="02A19C0C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6ECFB">
      <w:pPr>
        <w:pStyle w:val="3"/>
      </w:pPr>
      <w:bookmarkStart w:id="19" w:name="_Toc6856"/>
      <w:r>
        <w:t>9.2. Prednosti graf modela u sistemu</w:t>
      </w:r>
      <w:bookmarkEnd w:id="19"/>
    </w:p>
    <w:p w14:paraId="060B49E9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Korišćenjem Neo4j baze omogućeno je:</w:t>
      </w:r>
    </w:p>
    <w:p w14:paraId="4A696445">
      <w:pPr>
        <w:numPr>
          <w:ilvl w:val="0"/>
          <w:numId w:val="2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efikasno pronalaženje povezanih korisnika i poslova,</w:t>
      </w:r>
    </w:p>
    <w:p w14:paraId="5CCC74CB">
      <w:pPr>
        <w:numPr>
          <w:ilvl w:val="0"/>
          <w:numId w:val="2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lako proširenje novim tipovima relacija,</w:t>
      </w:r>
    </w:p>
    <w:p w14:paraId="5B21178A">
      <w:pPr>
        <w:numPr>
          <w:ilvl w:val="0"/>
          <w:numId w:val="28"/>
        </w:num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fleksibilni graf upiti bez potrebe za kompleksnim join operacijama.</w:t>
      </w:r>
    </w:p>
    <w:p w14:paraId="1A80FDAD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Graf model dopunjuje dokumentni i in-memory model, čime se postiže optimalna kombinacija baza podataka u sistemu.</w:t>
      </w:r>
    </w:p>
    <w:p w14:paraId="2C1B300C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27049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</w:p>
    <w:p w14:paraId="68463A10">
      <w:pPr>
        <w:pStyle w:val="2"/>
      </w:pPr>
      <w:bookmarkStart w:id="20" w:name="_Toc16700"/>
      <w:r>
        <w:t>11. Business model vs Persistence model</w:t>
      </w:r>
      <w:bookmarkEnd w:id="20"/>
    </w:p>
    <w:p w14:paraId="39DAC93C">
      <w:pPr>
        <w:pStyle w:val="12"/>
      </w:pPr>
      <w:r>
        <w:t>U sistemu postoje dva jasno razdvojena modela podataka:</w:t>
      </w:r>
    </w:p>
    <w:p w14:paraId="06F4ADC2">
      <w:pPr>
        <w:pStyle w:val="12"/>
        <w:numPr>
          <w:ilvl w:val="0"/>
          <w:numId w:val="29"/>
        </w:numPr>
      </w:pPr>
      <w:r>
        <w:rPr>
          <w:rStyle w:val="13"/>
        </w:rPr>
        <w:t>Business (Domain) model</w:t>
      </w:r>
      <w:r>
        <w:t xml:space="preserve"> – opisuje poslovne pojmove i pravila domena</w:t>
      </w:r>
    </w:p>
    <w:p w14:paraId="744B092E">
      <w:pPr>
        <w:pStyle w:val="12"/>
        <w:numPr>
          <w:ilvl w:val="0"/>
          <w:numId w:val="29"/>
        </w:numPr>
      </w:pPr>
      <w:r>
        <w:rPr>
          <w:rStyle w:val="13"/>
        </w:rPr>
        <w:t>Persistence (Entity) model</w:t>
      </w:r>
      <w:r>
        <w:t xml:space="preserve"> – opisuje strukture podataka koje se fizički skladište u bazama</w:t>
      </w:r>
    </w:p>
    <w:p w14:paraId="5DDB518A">
      <w:pPr>
        <w:pStyle w:val="12"/>
      </w:pPr>
      <w:r>
        <w:t>Ova podela je ključna iz sledećih razloga:</w:t>
      </w:r>
    </w:p>
    <w:p w14:paraId="0D8AE37B">
      <w:pPr>
        <w:pStyle w:val="12"/>
        <w:numPr>
          <w:ilvl w:val="0"/>
          <w:numId w:val="30"/>
        </w:numPr>
      </w:pPr>
      <w:r>
        <w:t>domen ostaje fokusiran na poslovna pravila, a perzistencija na tehničke detalje skladištenja.</w:t>
      </w:r>
    </w:p>
    <w:p w14:paraId="58E3B5CE">
      <w:pPr>
        <w:pStyle w:val="12"/>
        <w:numPr>
          <w:ilvl w:val="0"/>
          <w:numId w:val="30"/>
        </w:numPr>
      </w:pPr>
      <w:r>
        <w:t>domen ne zavisi od MongoDB/Redis/Neo4j specifičnosti.</w:t>
      </w:r>
    </w:p>
    <w:p w14:paraId="0E71531B">
      <w:pPr>
        <w:pStyle w:val="12"/>
        <w:numPr>
          <w:ilvl w:val="0"/>
          <w:numId w:val="30"/>
        </w:numPr>
      </w:pPr>
      <w:r>
        <w:t>domain i application logika se mogu testirati bez stvarne baze.</w:t>
      </w:r>
    </w:p>
    <w:p w14:paraId="40600FEE">
      <w:pPr>
        <w:pStyle w:val="12"/>
        <w:numPr>
          <w:ilvl w:val="0"/>
          <w:numId w:val="30"/>
        </w:numPr>
      </w:pPr>
      <w:r>
        <w:t>business model se može menjati bez obavezne migracije persistence modela i obrnuto (u granicama mapiranja).</w:t>
      </w:r>
    </w:p>
    <w:p w14:paraId="5BF1133D">
      <w:pPr>
        <w:pStyle w:val="3"/>
      </w:pPr>
      <w:bookmarkStart w:id="21" w:name="_Toc10845"/>
      <w:r>
        <w:t>11.1. Business model (Domain)</w:t>
      </w:r>
      <w:bookmarkEnd w:id="21"/>
    </w:p>
    <w:p w14:paraId="64AE7BD4">
      <w:pPr>
        <w:pStyle w:val="12"/>
      </w:pPr>
      <w:r>
        <w:t xml:space="preserve">Business model se nalazi u </w:t>
      </w:r>
      <w:r>
        <w:rPr>
          <w:rStyle w:val="9"/>
        </w:rPr>
        <w:t>Domain/</w:t>
      </w:r>
      <w:r>
        <w:t xml:space="preserve"> sloju i sastoji se od entiteta kao što su:</w:t>
      </w:r>
    </w:p>
    <w:p w14:paraId="7A3D4365">
      <w:pPr>
        <w:pStyle w:val="12"/>
        <w:numPr>
          <w:ilvl w:val="0"/>
          <w:numId w:val="31"/>
        </w:numPr>
      </w:pPr>
      <w:r>
        <w:rPr>
          <w:rStyle w:val="9"/>
        </w:rPr>
        <w:t>User</w:t>
      </w:r>
      <w:r>
        <w:t xml:space="preserve">, </w:t>
      </w:r>
      <w:r>
        <w:rPr>
          <w:rStyle w:val="9"/>
        </w:rPr>
        <w:t>Client</w:t>
      </w:r>
      <w:r>
        <w:t xml:space="preserve">, </w:t>
      </w:r>
      <w:r>
        <w:rPr>
          <w:rStyle w:val="9"/>
        </w:rPr>
        <w:t>Master</w:t>
      </w:r>
      <w:r>
        <w:t xml:space="preserve">, </w:t>
      </w:r>
      <w:r>
        <w:rPr>
          <w:rStyle w:val="9"/>
        </w:rPr>
        <w:t>Job</w:t>
      </w:r>
      <w:r>
        <w:t xml:space="preserve">, </w:t>
      </w:r>
      <w:r>
        <w:rPr>
          <w:rStyle w:val="9"/>
        </w:rPr>
        <w:t>Review</w:t>
      </w:r>
      <w:r>
        <w:t xml:space="preserve">, </w:t>
      </w:r>
      <w:r>
        <w:rPr>
          <w:rStyle w:val="9"/>
        </w:rPr>
        <w:t>ChatConversation</w:t>
      </w:r>
      <w:r>
        <w:t xml:space="preserve">, </w:t>
      </w:r>
      <w:r>
        <w:rPr>
          <w:rStyle w:val="9"/>
        </w:rPr>
        <w:t>ChatMessage</w:t>
      </w:r>
      <w:r>
        <w:t xml:space="preserve">, </w:t>
      </w:r>
      <w:r>
        <w:rPr>
          <w:rStyle w:val="9"/>
        </w:rPr>
        <w:t>UserSession</w:t>
      </w:r>
    </w:p>
    <w:p w14:paraId="75AECBB7">
      <w:pPr>
        <w:pStyle w:val="12"/>
      </w:pPr>
      <w:r>
        <w:t>Business entiteti:</w:t>
      </w:r>
    </w:p>
    <w:p w14:paraId="0A8A153A">
      <w:pPr>
        <w:pStyle w:val="12"/>
        <w:numPr>
          <w:ilvl w:val="0"/>
          <w:numId w:val="32"/>
        </w:numPr>
      </w:pPr>
      <w:r>
        <w:t>sadrže poslovna pravila i ponašanje (npr. prelazi stanja posla),</w:t>
      </w:r>
    </w:p>
    <w:p w14:paraId="0DA39397">
      <w:pPr>
        <w:pStyle w:val="12"/>
        <w:numPr>
          <w:ilvl w:val="0"/>
          <w:numId w:val="32"/>
        </w:numPr>
      </w:pPr>
      <w:r>
        <w:t>koriste state/strategy mehanizme,</w:t>
      </w:r>
    </w:p>
    <w:p w14:paraId="30D1947F">
      <w:pPr>
        <w:pStyle w:val="12"/>
        <w:numPr>
          <w:ilvl w:val="0"/>
          <w:numId w:val="32"/>
        </w:numPr>
      </w:pPr>
      <w:r>
        <w:t>emituju domenske događaje,</w:t>
      </w:r>
    </w:p>
    <w:p w14:paraId="35CEF4FB">
      <w:pPr>
        <w:pStyle w:val="12"/>
        <w:numPr>
          <w:ilvl w:val="0"/>
          <w:numId w:val="32"/>
        </w:numPr>
      </w:pPr>
      <w:r>
        <w:t>nemaju anotacije ili strukture specifične za bazu.</w:t>
      </w:r>
    </w:p>
    <w:p w14:paraId="289DA67D">
      <w:pPr>
        <w:pStyle w:val="3"/>
      </w:pPr>
      <w:bookmarkStart w:id="22" w:name="_Toc13491"/>
      <w:r>
        <w:t>11.2. Persistence model (Entity)</w:t>
      </w:r>
      <w:bookmarkEnd w:id="22"/>
    </w:p>
    <w:p w14:paraId="325CDC43">
      <w:pPr>
        <w:pStyle w:val="12"/>
      </w:pPr>
      <w:r>
        <w:t xml:space="preserve">Persistence model se nalazi u </w:t>
      </w:r>
      <w:r>
        <w:rPr>
          <w:rStyle w:val="9"/>
        </w:rPr>
        <w:t>Infrastructure/Persistence/</w:t>
      </w:r>
      <w:r>
        <w:t xml:space="preserve"> i zavisi od izabrane baze podataka. U ovom projektu postoje tri grupe entity modela:</w:t>
      </w:r>
    </w:p>
    <w:p w14:paraId="08081BD5">
      <w:pPr>
        <w:pStyle w:val="12"/>
        <w:numPr>
          <w:ilvl w:val="0"/>
          <w:numId w:val="33"/>
        </w:numPr>
      </w:pPr>
      <w:r>
        <w:rPr>
          <w:rStyle w:val="13"/>
        </w:rPr>
        <w:t>MongoDB dokumenti</w:t>
      </w:r>
      <w:r>
        <w:t xml:space="preserve"> (</w:t>
      </w:r>
      <w:r>
        <w:rPr>
          <w:rStyle w:val="9"/>
        </w:rPr>
        <w:t>MongoDb/Entities</w:t>
      </w:r>
      <w:r>
        <w:t>) – dokumenti skladišteni u BSON/JSON formatu</w:t>
      </w:r>
    </w:p>
    <w:p w14:paraId="75A0B646">
      <w:pPr>
        <w:pStyle w:val="12"/>
        <w:numPr>
          <w:ilvl w:val="0"/>
          <w:numId w:val="33"/>
        </w:numPr>
      </w:pPr>
      <w:r>
        <w:rPr>
          <w:rStyle w:val="13"/>
        </w:rPr>
        <w:t>Redis dokumenti</w:t>
      </w:r>
      <w:r>
        <w:t xml:space="preserve"> (</w:t>
      </w:r>
      <w:r>
        <w:rPr>
          <w:rStyle w:val="9"/>
        </w:rPr>
        <w:t>Redis/Entities</w:t>
      </w:r>
      <w:r>
        <w:t>) – key/value entiteti optimizovani za brzinu i TTL</w:t>
      </w:r>
    </w:p>
    <w:p w14:paraId="538037EF">
      <w:pPr>
        <w:pStyle w:val="12"/>
        <w:numPr>
          <w:ilvl w:val="0"/>
          <w:numId w:val="33"/>
        </w:numPr>
      </w:pPr>
      <w:r>
        <w:rPr>
          <w:rStyle w:val="13"/>
        </w:rPr>
        <w:t>Neo4j čvorovi i relacije</w:t>
      </w:r>
      <w:r>
        <w:t xml:space="preserve"> (</w:t>
      </w:r>
      <w:r>
        <w:rPr>
          <w:rStyle w:val="9"/>
        </w:rPr>
        <w:t>Neo4j/Entities</w:t>
      </w:r>
      <w:r>
        <w:t>) – graf entiteti za relacije i pretrage</w:t>
      </w:r>
    </w:p>
    <w:p w14:paraId="6B670C92">
      <w:pPr>
        <w:pStyle w:val="12"/>
      </w:pPr>
      <w:r>
        <w:t>Persistence entiteti:</w:t>
      </w:r>
    </w:p>
    <w:p w14:paraId="3ECD464C">
      <w:pPr>
        <w:pStyle w:val="12"/>
        <w:numPr>
          <w:ilvl w:val="0"/>
          <w:numId w:val="34"/>
        </w:numPr>
      </w:pPr>
      <w:r>
        <w:t>ne sadrže poslovnu logiku,</w:t>
      </w:r>
    </w:p>
    <w:p w14:paraId="71D5DE6D">
      <w:pPr>
        <w:pStyle w:val="12"/>
        <w:numPr>
          <w:ilvl w:val="0"/>
          <w:numId w:val="34"/>
        </w:numPr>
      </w:pPr>
      <w:r>
        <w:t>prilagođeni su efektivnom skladištenju i upitima,</w:t>
      </w:r>
    </w:p>
    <w:p w14:paraId="16534108">
      <w:pPr>
        <w:pStyle w:val="12"/>
        <w:numPr>
          <w:ilvl w:val="0"/>
          <w:numId w:val="34"/>
        </w:numPr>
      </w:pPr>
      <w:r>
        <w:t>mogu biti denormalizovani u svrhu performansi.</w:t>
      </w:r>
    </w:p>
    <w:p w14:paraId="5EDD0C27">
      <w:pPr>
        <w:pStyle w:val="3"/>
      </w:pPr>
      <w:bookmarkStart w:id="23" w:name="_Toc29430"/>
      <w:r>
        <w:t>11.3. Veza između modela (mapiranje)</w:t>
      </w:r>
      <w:bookmarkEnd w:id="23"/>
    </w:p>
    <w:p w14:paraId="012BEFC7">
      <w:pPr>
        <w:pStyle w:val="12"/>
      </w:pPr>
      <w:r>
        <w:t xml:space="preserve">Business i persistence model nisu direktno povezani; komunikacija ide kroz </w:t>
      </w:r>
      <w:r>
        <w:rPr>
          <w:rStyle w:val="13"/>
        </w:rPr>
        <w:t>Mapper sloj</w:t>
      </w:r>
      <w:r>
        <w:t>.</w:t>
      </w:r>
      <w:r>
        <w:br w:type="textWrapping"/>
      </w:r>
      <w:r>
        <w:t xml:space="preserve">Na primer, domen entitet </w:t>
      </w:r>
      <w:r>
        <w:rPr>
          <w:rStyle w:val="9"/>
        </w:rPr>
        <w:t>Job</w:t>
      </w:r>
      <w:r>
        <w:t xml:space="preserve"> može imati više persistence reprezentacija:</w:t>
      </w:r>
    </w:p>
    <w:p w14:paraId="41E8DE8F">
      <w:pPr>
        <w:pStyle w:val="12"/>
        <w:numPr>
          <w:ilvl w:val="0"/>
          <w:numId w:val="35"/>
        </w:numPr>
      </w:pPr>
      <w:r>
        <w:rPr>
          <w:rStyle w:val="9"/>
        </w:rPr>
        <w:t>JobDocument</w:t>
      </w:r>
      <w:r>
        <w:t xml:space="preserve"> (MongoDB) za dokumentno skladištenje</w:t>
      </w:r>
    </w:p>
    <w:p w14:paraId="3B0B1257">
      <w:pPr>
        <w:pStyle w:val="12"/>
        <w:numPr>
          <w:ilvl w:val="0"/>
          <w:numId w:val="35"/>
        </w:numPr>
      </w:pPr>
      <w:r>
        <w:rPr>
          <w:rStyle w:val="9"/>
        </w:rPr>
        <w:t>JobNode</w:t>
      </w:r>
      <w:r>
        <w:t xml:space="preserve"> (Neo4j) za graf relacije</w:t>
      </w:r>
    </w:p>
    <w:p w14:paraId="0E7FECC6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drawing>
          <wp:inline distT="0" distB="0" distL="0" distR="0">
            <wp:extent cx="5943600" cy="4602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B0FE">
      <w:pPr>
        <w:jc w:val="center"/>
        <w:rPr>
          <w:i/>
          <w:iCs/>
        </w:rPr>
      </w:pPr>
      <w:r>
        <w:t xml:space="preserve">Slika 11 - </w:t>
      </w:r>
      <w:r>
        <w:rPr>
          <w:rStyle w:val="8"/>
        </w:rPr>
        <w:t>Business → Persistence mapping</w:t>
      </w:r>
    </w:p>
    <w:p w14:paraId="5C455216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</w:p>
    <w:p w14:paraId="1CB07C91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2855E">
      <w:pPr>
        <w:pStyle w:val="2"/>
      </w:pPr>
      <w:bookmarkStart w:id="24" w:name="_Toc21771"/>
      <w:r>
        <w:t>12. Data Layer: Repository + Mapper pattern</w:t>
      </w:r>
      <w:bookmarkEnd w:id="24"/>
    </w:p>
    <w:p w14:paraId="2A005385">
      <w:pPr>
        <w:pStyle w:val="12"/>
      </w:pPr>
      <w:r>
        <w:t xml:space="preserve">Data Layer je implementiran kao kombinacija </w:t>
      </w:r>
      <w:r>
        <w:rPr>
          <w:rStyle w:val="13"/>
        </w:rPr>
        <w:t>Repository pattern-a</w:t>
      </w:r>
      <w:r>
        <w:t xml:space="preserve"> i </w:t>
      </w:r>
      <w:r>
        <w:rPr>
          <w:rStyle w:val="13"/>
        </w:rPr>
        <w:t>Mapper (Data Mapper) pattern-a</w:t>
      </w:r>
      <w:r>
        <w:t>. Cilj je da Application sloj bude potpuno nezavisan od detalja perzistencije i da pristupa podacima kroz apstrakcije.</w:t>
      </w:r>
    </w:p>
    <w:p w14:paraId="64F245CB">
      <w:pPr>
        <w:pStyle w:val="3"/>
      </w:pPr>
      <w:bookmarkStart w:id="25" w:name="_Toc31263"/>
      <w:r>
        <w:t>12.1. Repository pattern</w:t>
      </w:r>
      <w:bookmarkEnd w:id="25"/>
    </w:p>
    <w:p w14:paraId="45C4F7D6">
      <w:pPr>
        <w:pStyle w:val="12"/>
      </w:pPr>
      <w:r>
        <w:t xml:space="preserve">Repozitorijumi predstavljaju sloj apstrakcije koji enkapsulira rad sa bazom podataka. Application sloj komunicira sa perzistencijom preko interfejsa definisanih u </w:t>
      </w:r>
      <w:r>
        <w:rPr>
          <w:rStyle w:val="9"/>
        </w:rPr>
        <w:t>Application/Interfaces</w:t>
      </w:r>
      <w:r>
        <w:t>, kao što su:</w:t>
      </w:r>
    </w:p>
    <w:p w14:paraId="71EB05D7">
      <w:pPr>
        <w:pStyle w:val="12"/>
        <w:numPr>
          <w:ilvl w:val="0"/>
          <w:numId w:val="36"/>
        </w:numPr>
      </w:pPr>
      <w:r>
        <w:rPr>
          <w:rStyle w:val="9"/>
        </w:rPr>
        <w:t>IJobRepository</w:t>
      </w:r>
      <w:r>
        <w:t xml:space="preserve">, </w:t>
      </w:r>
      <w:r>
        <w:rPr>
          <w:rStyle w:val="9"/>
        </w:rPr>
        <w:t>IUserRepository</w:t>
      </w:r>
    </w:p>
    <w:p w14:paraId="331CC939">
      <w:pPr>
        <w:pStyle w:val="12"/>
        <w:numPr>
          <w:ilvl w:val="0"/>
          <w:numId w:val="36"/>
        </w:numPr>
      </w:pPr>
      <w:r>
        <w:rPr>
          <w:rStyle w:val="9"/>
        </w:rPr>
        <w:t>IMessageRepository</w:t>
      </w:r>
      <w:r>
        <w:t xml:space="preserve">, </w:t>
      </w:r>
      <w:r>
        <w:rPr>
          <w:rStyle w:val="9"/>
        </w:rPr>
        <w:t>ISessionRepository</w:t>
      </w:r>
    </w:p>
    <w:p w14:paraId="73B64F3F">
      <w:pPr>
        <w:pStyle w:val="12"/>
        <w:numPr>
          <w:ilvl w:val="0"/>
          <w:numId w:val="36"/>
        </w:numPr>
      </w:pPr>
      <w:r>
        <w:rPr>
          <w:rStyle w:val="9"/>
        </w:rPr>
        <w:t>IJobGraphRepository</w:t>
      </w:r>
    </w:p>
    <w:p w14:paraId="598F876B">
      <w:pPr>
        <w:pStyle w:val="12"/>
      </w:pPr>
      <w:r>
        <w:t xml:space="preserve">Konkretne implementacije repozitorijuma se nalaze u </w:t>
      </w:r>
      <w:r>
        <w:rPr>
          <w:rStyle w:val="9"/>
        </w:rPr>
        <w:t>Infrastructure/Persistence/*/Repositories</w:t>
      </w:r>
      <w:r>
        <w:t xml:space="preserve"> i koriste odgovarajuće drivere i tehnologije.</w:t>
      </w:r>
    </w:p>
    <w:p w14:paraId="221FC253">
      <w:pPr>
        <w:pStyle w:val="3"/>
      </w:pPr>
      <w:bookmarkStart w:id="26" w:name="_Toc799"/>
      <w:r>
        <w:t>12.2. Mapper (Data Mapper) pattern</w:t>
      </w:r>
      <w:bookmarkEnd w:id="26"/>
    </w:p>
    <w:p w14:paraId="63AD7EAC">
      <w:pPr>
        <w:pStyle w:val="12"/>
      </w:pPr>
      <w:r>
        <w:t xml:space="preserve">Mapper pattern se koristi za transformaciju između business i persistence modela. Mapperi se nalaze u </w:t>
      </w:r>
      <w:r>
        <w:rPr>
          <w:rStyle w:val="9"/>
        </w:rPr>
        <w:t>Infrastructure/Persistence/*/Mappers</w:t>
      </w:r>
      <w:r>
        <w:t>.</w:t>
      </w:r>
    </w:p>
    <w:p w14:paraId="3EEFED4F">
      <w:pPr>
        <w:pStyle w:val="12"/>
      </w:pPr>
      <w:r>
        <w:t>Mapiranje omogućava:</w:t>
      </w:r>
    </w:p>
    <w:p w14:paraId="6759910F">
      <w:pPr>
        <w:pStyle w:val="12"/>
        <w:numPr>
          <w:ilvl w:val="0"/>
          <w:numId w:val="37"/>
        </w:numPr>
      </w:pPr>
      <w:r>
        <w:t>da domain entiteti ostanu čisti i nezavisni,</w:t>
      </w:r>
    </w:p>
    <w:p w14:paraId="41B5706D">
      <w:pPr>
        <w:pStyle w:val="12"/>
        <w:numPr>
          <w:ilvl w:val="0"/>
          <w:numId w:val="37"/>
        </w:numPr>
      </w:pPr>
      <w:r>
        <w:t>da persistence modeli budu optimizovani za bazu,</w:t>
      </w:r>
    </w:p>
    <w:p w14:paraId="117FE38F">
      <w:pPr>
        <w:pStyle w:val="12"/>
        <w:numPr>
          <w:ilvl w:val="0"/>
          <w:numId w:val="37"/>
        </w:numPr>
        <w:rPr>
          <w:rFonts w:ascii="Times New Roman" w:hAnsi="Times New Roman" w:eastAsia="Times New Roman"/>
          <w:sz w:val="24"/>
          <w:szCs w:val="24"/>
        </w:rPr>
      </w:pPr>
      <w:r>
        <w:t>da se jedan business entitet mapira u više persistence reprezentacija (npr. Job → Mongo dokument + Neo4j node).</w:t>
      </w:r>
    </w:p>
    <w:p w14:paraId="7EBDF46C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8A0A2">
      <w:pPr>
        <w:spacing w:before="0" w:beforeAutospacing="0" w:after="0" w:line="240" w:lineRule="auto"/>
        <w:rPr>
          <w:rFonts w:ascii="Times New Roman" w:hAnsi="Times New Roman" w:eastAsia="Times New Roman"/>
          <w:sz w:val="24"/>
          <w:szCs w:val="24"/>
        </w:rPr>
      </w:pPr>
    </w:p>
    <w:p w14:paraId="70280360">
      <w:pPr>
        <w:pStyle w:val="2"/>
      </w:pPr>
      <w:bookmarkStart w:id="27" w:name="_Toc12501"/>
      <w:r>
        <w:t>13. Multi-database arhitektura sistema</w:t>
      </w:r>
      <w:bookmarkEnd w:id="27"/>
    </w:p>
    <w:p w14:paraId="069CBD0F">
      <w:pPr>
        <w:pStyle w:val="12"/>
      </w:pPr>
      <w:r>
        <w:t xml:space="preserve">Sistem je projektovan kao </w:t>
      </w:r>
      <w:r>
        <w:rPr>
          <w:rStyle w:val="13"/>
        </w:rPr>
        <w:t>multi-database arhitektura</w:t>
      </w:r>
      <w:r>
        <w:t>, što znači da se različite baze koriste za različite tipove podataka i različite potrebe sistema. Umesto “jedne baze za sve”, bira se kombinacija baza koje optimalno pokrivaju zahteve domena.</w:t>
      </w:r>
    </w:p>
    <w:p w14:paraId="1B126FEA">
      <w:pPr>
        <w:pStyle w:val="12"/>
      </w:pPr>
      <w:r>
        <w:t>Razlozi za multi-database pristup su:</w:t>
      </w:r>
    </w:p>
    <w:p w14:paraId="58ED590D">
      <w:pPr>
        <w:pStyle w:val="12"/>
        <w:numPr>
          <w:ilvl w:val="0"/>
          <w:numId w:val="38"/>
        </w:numPr>
      </w:pPr>
      <w:r>
        <w:t>domen sadrži podatke različite prirode (dokumentni, graf, real-time sesije),</w:t>
      </w:r>
    </w:p>
    <w:p w14:paraId="1728F9FE">
      <w:pPr>
        <w:pStyle w:val="12"/>
        <w:numPr>
          <w:ilvl w:val="0"/>
          <w:numId w:val="38"/>
        </w:numPr>
      </w:pPr>
      <w:r>
        <w:t>postoji potreba za brzim pristupom i real-time funkcionalnostima,</w:t>
      </w:r>
    </w:p>
    <w:p w14:paraId="65B2ECF0">
      <w:pPr>
        <w:pStyle w:val="12"/>
        <w:numPr>
          <w:ilvl w:val="0"/>
          <w:numId w:val="38"/>
        </w:numPr>
      </w:pPr>
      <w:r>
        <w:t>postoji potreba za efikasnim modelovanjem relacija između korisnika i poslova,</w:t>
      </w:r>
    </w:p>
    <w:p w14:paraId="448D563C">
      <w:pPr>
        <w:pStyle w:val="12"/>
        <w:numPr>
          <w:ilvl w:val="0"/>
          <w:numId w:val="38"/>
        </w:numPr>
      </w:pPr>
      <w:r>
        <w:t>smanjenje opterećenja primarne baze i bolja skalabilnost.</w:t>
      </w:r>
    </w:p>
    <w:p w14:paraId="544286C0">
      <w:pPr>
        <w:pStyle w:val="3"/>
      </w:pPr>
      <w:bookmarkStart w:id="28" w:name="_Toc31039"/>
      <w:r>
        <w:t>13.1. Uloga MongoDB</w:t>
      </w:r>
      <w:bookmarkEnd w:id="28"/>
    </w:p>
    <w:p w14:paraId="7CF74D58">
      <w:pPr>
        <w:pStyle w:val="12"/>
      </w:pPr>
      <w:r>
        <w:t>MongoDB se koristi za podatke koji s</w:t>
      </w:r>
      <w:r>
        <w:rPr>
          <w:rFonts w:hint="default"/>
          <w:lang w:val="en-US"/>
        </w:rPr>
        <w:t>e</w:t>
      </w:r>
      <w:r>
        <w:t xml:space="preserve"> čuvaju se dugoročno. Pogodna je za skladištenje entiteta koji se često čitaju kao celina i ne zahtevaju kompleksne relacione upite.</w:t>
      </w:r>
    </w:p>
    <w:p w14:paraId="5595417E">
      <w:pPr>
        <w:pStyle w:val="3"/>
      </w:pPr>
      <w:bookmarkStart w:id="29" w:name="_Toc26706"/>
      <w:r>
        <w:t>13.2. Uloga Redis-a</w:t>
      </w:r>
      <w:bookmarkEnd w:id="29"/>
    </w:p>
    <w:p w14:paraId="629839E8">
      <w:pPr>
        <w:pStyle w:val="12"/>
      </w:pPr>
      <w:r>
        <w:t>Redis se koristi za real-time i konkurentne scenarije:</w:t>
      </w:r>
    </w:p>
    <w:p w14:paraId="1E627BDA">
      <w:pPr>
        <w:pStyle w:val="12"/>
        <w:numPr>
          <w:ilvl w:val="0"/>
          <w:numId w:val="39"/>
        </w:numPr>
      </w:pPr>
      <w:r>
        <w:t>sesije korisnika i online status,</w:t>
      </w:r>
    </w:p>
    <w:p w14:paraId="2C370995">
      <w:pPr>
        <w:pStyle w:val="12"/>
        <w:numPr>
          <w:ilvl w:val="0"/>
          <w:numId w:val="39"/>
        </w:numPr>
      </w:pPr>
      <w:r>
        <w:t>privremeno skladištenje čestih upisa/čitanja (npr. chat),</w:t>
      </w:r>
    </w:p>
    <w:p w14:paraId="7275BF69">
      <w:pPr>
        <w:pStyle w:val="12"/>
        <w:numPr>
          <w:ilvl w:val="0"/>
          <w:numId w:val="39"/>
        </w:numPr>
      </w:pPr>
      <w:r>
        <w:t>distribuirano zaključavanje (pessimistic locking) za kontrolu konkurentnog rada.</w:t>
      </w:r>
    </w:p>
    <w:p w14:paraId="129681C3">
      <w:pPr>
        <w:pStyle w:val="3"/>
      </w:pPr>
      <w:bookmarkStart w:id="30" w:name="_Toc19287"/>
      <w:r>
        <w:t>13.3. Uloga Neo4j baze</w:t>
      </w:r>
      <w:bookmarkEnd w:id="30"/>
    </w:p>
    <w:p w14:paraId="09AE9409">
      <w:pPr>
        <w:pStyle w:val="12"/>
      </w:pPr>
      <w:r>
        <w:t>Neo4j se koristi za graf relacije i upite nad vezama između entiteta. U kontekstu domena, posebno je koristan kada su relacije između korisnika i poslova važne za upite, preporuke ili analizu veza (npr. ko je aplicirao na koje poslove, veze korisnika i poslova kroz vreme, itd).</w:t>
      </w:r>
    </w:p>
    <w:p w14:paraId="494842F1">
      <w:pPr>
        <w:pStyle w:val="12"/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2C73D">
      <w:pPr>
        <w:pStyle w:val="2"/>
      </w:pPr>
      <w:bookmarkStart w:id="31" w:name="_Toc13819"/>
      <w:r>
        <w:t>14. Zaključak</w:t>
      </w:r>
      <w:bookmarkEnd w:id="31"/>
    </w:p>
    <w:p w14:paraId="2B13B5D5">
      <w:pPr>
        <w:spacing w:after="100" w:afterAutospacing="1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Dokumentovani model podataka i model perzistencije jasno razdvajaju poslovnu logiku od infrastrukture.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>Korišćenjem više baza podataka i Data Layer pattern-a, sistem postiže visok stepen fleksibilnosti, skalabilnosti i spremnosti za dalji razvoj.</w:t>
      </w:r>
    </w:p>
    <w:p w14:paraId="4E104AD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06D15"/>
    <w:multiLevelType w:val="multilevel"/>
    <w:tmpl w:val="06506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4C11A9"/>
    <w:multiLevelType w:val="multilevel"/>
    <w:tmpl w:val="074C1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BB0B34"/>
    <w:multiLevelType w:val="multilevel"/>
    <w:tmpl w:val="09BB0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E17085"/>
    <w:multiLevelType w:val="multilevel"/>
    <w:tmpl w:val="0EE17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D07EF7"/>
    <w:multiLevelType w:val="multilevel"/>
    <w:tmpl w:val="11D07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307369C"/>
    <w:multiLevelType w:val="multilevel"/>
    <w:tmpl w:val="13073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59404A8"/>
    <w:multiLevelType w:val="multilevel"/>
    <w:tmpl w:val="159404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0BB5A7C"/>
    <w:multiLevelType w:val="multilevel"/>
    <w:tmpl w:val="20BB5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14B6B27"/>
    <w:multiLevelType w:val="multilevel"/>
    <w:tmpl w:val="214B6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3AF355D"/>
    <w:multiLevelType w:val="multilevel"/>
    <w:tmpl w:val="23AF35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AB516F3"/>
    <w:multiLevelType w:val="multilevel"/>
    <w:tmpl w:val="2AB51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B9D5FE2"/>
    <w:multiLevelType w:val="multilevel"/>
    <w:tmpl w:val="2B9D5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D4D0F15"/>
    <w:multiLevelType w:val="multilevel"/>
    <w:tmpl w:val="2D4D0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E3C6D54"/>
    <w:multiLevelType w:val="multilevel"/>
    <w:tmpl w:val="2E3C6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E6A4449"/>
    <w:multiLevelType w:val="multilevel"/>
    <w:tmpl w:val="2E6A4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54A157B"/>
    <w:multiLevelType w:val="multilevel"/>
    <w:tmpl w:val="354A1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7DF1613"/>
    <w:multiLevelType w:val="multilevel"/>
    <w:tmpl w:val="37DF1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9ED06BA"/>
    <w:multiLevelType w:val="multilevel"/>
    <w:tmpl w:val="39ED0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A6C0DE9"/>
    <w:multiLevelType w:val="multilevel"/>
    <w:tmpl w:val="3A6C0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B420FB2"/>
    <w:multiLevelType w:val="multilevel"/>
    <w:tmpl w:val="3B420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1092973"/>
    <w:multiLevelType w:val="multilevel"/>
    <w:tmpl w:val="41092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13543CB"/>
    <w:multiLevelType w:val="multilevel"/>
    <w:tmpl w:val="41354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E0F5BEC"/>
    <w:multiLevelType w:val="multilevel"/>
    <w:tmpl w:val="4E0F5B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E0F62ED"/>
    <w:multiLevelType w:val="multilevel"/>
    <w:tmpl w:val="4E0F6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24D0DEB"/>
    <w:multiLevelType w:val="multilevel"/>
    <w:tmpl w:val="524D0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3537080"/>
    <w:multiLevelType w:val="multilevel"/>
    <w:tmpl w:val="53537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A2916D9"/>
    <w:multiLevelType w:val="multilevel"/>
    <w:tmpl w:val="5A291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B3D7452"/>
    <w:multiLevelType w:val="multilevel"/>
    <w:tmpl w:val="5B3D7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19B421A"/>
    <w:multiLevelType w:val="multilevel"/>
    <w:tmpl w:val="619B4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B381246"/>
    <w:multiLevelType w:val="multilevel"/>
    <w:tmpl w:val="6B3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EBC00D1"/>
    <w:multiLevelType w:val="multilevel"/>
    <w:tmpl w:val="6EBC0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EEA5952"/>
    <w:multiLevelType w:val="multilevel"/>
    <w:tmpl w:val="6EEA5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FA856F8"/>
    <w:multiLevelType w:val="multilevel"/>
    <w:tmpl w:val="6FA85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1010DFC"/>
    <w:multiLevelType w:val="multilevel"/>
    <w:tmpl w:val="71010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3F55276"/>
    <w:multiLevelType w:val="multilevel"/>
    <w:tmpl w:val="73F55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67E1C82"/>
    <w:multiLevelType w:val="multilevel"/>
    <w:tmpl w:val="767E1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8541316"/>
    <w:multiLevelType w:val="multilevel"/>
    <w:tmpl w:val="78541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E2B1800"/>
    <w:multiLevelType w:val="multilevel"/>
    <w:tmpl w:val="7E2B1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FAE0295"/>
    <w:multiLevelType w:val="multilevel"/>
    <w:tmpl w:val="7FAE0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10"/>
  </w:num>
  <w:num w:numId="3">
    <w:abstractNumId w:val="3"/>
  </w:num>
  <w:num w:numId="4">
    <w:abstractNumId w:val="28"/>
  </w:num>
  <w:num w:numId="5">
    <w:abstractNumId w:val="7"/>
  </w:num>
  <w:num w:numId="6">
    <w:abstractNumId w:val="37"/>
  </w:num>
  <w:num w:numId="7">
    <w:abstractNumId w:val="4"/>
  </w:num>
  <w:num w:numId="8">
    <w:abstractNumId w:val="29"/>
  </w:num>
  <w:num w:numId="9">
    <w:abstractNumId w:val="0"/>
  </w:num>
  <w:num w:numId="10">
    <w:abstractNumId w:val="2"/>
  </w:num>
  <w:num w:numId="11">
    <w:abstractNumId w:val="12"/>
  </w:num>
  <w:num w:numId="12">
    <w:abstractNumId w:val="36"/>
  </w:num>
  <w:num w:numId="13">
    <w:abstractNumId w:val="25"/>
  </w:num>
  <w:num w:numId="14">
    <w:abstractNumId w:val="17"/>
  </w:num>
  <w:num w:numId="15">
    <w:abstractNumId w:val="5"/>
  </w:num>
  <w:num w:numId="16">
    <w:abstractNumId w:val="27"/>
  </w:num>
  <w:num w:numId="17">
    <w:abstractNumId w:val="13"/>
  </w:num>
  <w:num w:numId="18">
    <w:abstractNumId w:val="30"/>
  </w:num>
  <w:num w:numId="19">
    <w:abstractNumId w:val="31"/>
  </w:num>
  <w:num w:numId="20">
    <w:abstractNumId w:val="26"/>
  </w:num>
  <w:num w:numId="21">
    <w:abstractNumId w:val="20"/>
  </w:num>
  <w:num w:numId="22">
    <w:abstractNumId w:val="18"/>
  </w:num>
  <w:num w:numId="23">
    <w:abstractNumId w:val="19"/>
  </w:num>
  <w:num w:numId="24">
    <w:abstractNumId w:val="11"/>
  </w:num>
  <w:num w:numId="25">
    <w:abstractNumId w:val="22"/>
  </w:num>
  <w:num w:numId="26">
    <w:abstractNumId w:val="35"/>
  </w:num>
  <w:num w:numId="27">
    <w:abstractNumId w:val="38"/>
  </w:num>
  <w:num w:numId="28">
    <w:abstractNumId w:val="33"/>
  </w:num>
  <w:num w:numId="29">
    <w:abstractNumId w:val="9"/>
  </w:num>
  <w:num w:numId="30">
    <w:abstractNumId w:val="8"/>
  </w:num>
  <w:num w:numId="31">
    <w:abstractNumId w:val="16"/>
  </w:num>
  <w:num w:numId="32">
    <w:abstractNumId w:val="34"/>
  </w:num>
  <w:num w:numId="33">
    <w:abstractNumId w:val="6"/>
  </w:num>
  <w:num w:numId="34">
    <w:abstractNumId w:val="32"/>
  </w:num>
  <w:num w:numId="35">
    <w:abstractNumId w:val="1"/>
  </w:num>
  <w:num w:numId="36">
    <w:abstractNumId w:val="14"/>
  </w:num>
  <w:num w:numId="37">
    <w:abstractNumId w:val="21"/>
  </w:num>
  <w:num w:numId="38">
    <w:abstractNumId w:val="23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297"/>
    <w:rsid w:val="00095505"/>
    <w:rsid w:val="00113CBC"/>
    <w:rsid w:val="004E78C0"/>
    <w:rsid w:val="00545889"/>
    <w:rsid w:val="00615297"/>
    <w:rsid w:val="0081174D"/>
    <w:rsid w:val="008964F3"/>
    <w:rsid w:val="0095616A"/>
    <w:rsid w:val="00B122AC"/>
    <w:rsid w:val="14DB3EF1"/>
    <w:rsid w:val="3FBC339C"/>
    <w:rsid w:val="419C61F3"/>
    <w:rsid w:val="542E7AB6"/>
    <w:rsid w:val="7F14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300" w:lineRule="auto"/>
    </w:pPr>
    <w:rPr>
      <w:rFonts w:ascii="Aptos" w:hAnsi="Aptos" w:eastAsia="等线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</w:rPr>
  </w:style>
  <w:style w:type="paragraph" w:styleId="3">
    <w:name w:val="heading 2"/>
    <w:basedOn w:val="1"/>
    <w:link w:val="18"/>
    <w:qFormat/>
    <w:uiPriority w:val="9"/>
    <w:pPr>
      <w:spacing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paragraph" w:styleId="4">
    <w:name w:val="heading 3"/>
    <w:basedOn w:val="1"/>
    <w:link w:val="19"/>
    <w:qFormat/>
    <w:uiPriority w:val="9"/>
    <w:pPr>
      <w:spacing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4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unhideWhenUsed/>
    <w:qFormat/>
    <w:uiPriority w:val="99"/>
    <w:pPr>
      <w:spacing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10"/>
    </w:pPr>
  </w:style>
  <w:style w:type="paragraph" w:styleId="16">
    <w:name w:val="List Paragraph"/>
    <w:basedOn w:val="1"/>
    <w:qFormat/>
    <w:uiPriority w:val="99"/>
    <w:pPr>
      <w:ind w:left="720"/>
      <w:contextualSpacing/>
    </w:pPr>
  </w:style>
  <w:style w:type="character" w:customStyle="1" w:styleId="17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8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9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20">
    <w:name w:val="HTML Preformatted Char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1">
    <w:name w:val="hljs-type"/>
    <w:basedOn w:val="5"/>
    <w:qFormat/>
    <w:uiPriority w:val="0"/>
  </w:style>
  <w:style w:type="character" w:customStyle="1" w:styleId="22">
    <w:name w:val="hljs-regexp"/>
    <w:basedOn w:val="5"/>
    <w:qFormat/>
    <w:uiPriority w:val="0"/>
  </w:style>
  <w:style w:type="character" w:customStyle="1" w:styleId="23">
    <w:name w:val="hljs-operator"/>
    <w:basedOn w:val="5"/>
    <w:qFormat/>
    <w:uiPriority w:val="0"/>
  </w:style>
  <w:style w:type="character" w:customStyle="1" w:styleId="24">
    <w:name w:val="Balloon Text Char"/>
    <w:basedOn w:val="5"/>
    <w:link w:val="7"/>
    <w:semiHidden/>
    <w:qFormat/>
    <w:uiPriority w:val="99"/>
    <w:rPr>
      <w:rFonts w:ascii="Tahoma" w:hAnsi="Tahoma" w:eastAsia="等线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903C4-3D99-46DA-933E-C07BC49D1C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3489</Words>
  <Characters>19889</Characters>
  <Lines>165</Lines>
  <Paragraphs>46</Paragraphs>
  <TotalTime>0</TotalTime>
  <ScaleCrop>false</ScaleCrop>
  <LinksUpToDate>false</LinksUpToDate>
  <CharactersWithSpaces>23332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2026-02-09T16:01:00Z</dcterms:created>
  <dc:creator>petarnikolic122@gmail.com</dc:creator>
  <cp:lastModifiedBy>Riba Srednja</cp:lastModifiedBy>
  <dcterms:modified xsi:type="dcterms:W3CDTF">2026-02-11T16:38:59Z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0A98D4ACB692422EB6A62D26E579DD6A_12</vt:lpwstr>
  </property>
</Properties>
</file>