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64A" w:rsidRPr="001B7382" w:rsidRDefault="0033264A" w:rsidP="0033264A">
      <w:pPr>
        <w:pStyle w:val="ICMLTitle"/>
      </w:pPr>
      <w:r>
        <w:t>Named Entity Detection in ASR Hypothesis</w:t>
      </w:r>
    </w:p>
    <w:p w:rsidR="0033264A" w:rsidRPr="00523929" w:rsidRDefault="0033264A" w:rsidP="0033264A">
      <w:pPr>
        <w:pStyle w:val="ICMLAddress"/>
        <w:rPr>
          <w:b/>
        </w:rPr>
      </w:pPr>
      <w:r>
        <w:rPr>
          <w:b/>
        </w:rPr>
        <w:t>Keywords:</w:t>
      </w:r>
      <w:r w:rsidRPr="00E93372">
        <w:t xml:space="preserve"> </w:t>
      </w:r>
      <w:r>
        <w:t>named entity detection, speech recognition, post-processing</w:t>
      </w:r>
    </w:p>
    <w:p w:rsidR="0033264A" w:rsidRPr="001B7382" w:rsidRDefault="0033264A" w:rsidP="0033264A">
      <w:pPr>
        <w:pStyle w:val="ICMLAddress"/>
        <w:sectPr w:rsidR="0033264A" w:rsidRPr="001B7382">
          <w:footnotePr>
            <w:numRestart w:val="eachSect"/>
          </w:footnotePr>
          <w:pgSz w:w="12240" w:h="15840" w:code="1"/>
          <w:pgMar w:top="1355" w:right="1440" w:bottom="1440" w:left="1080" w:header="726" w:footer="720" w:gutter="0"/>
          <w:cols w:space="720" w:equalWidth="0">
            <w:col w:w="9720"/>
          </w:cols>
          <w:noEndnote/>
        </w:sectPr>
      </w:pPr>
      <w:r>
        <w:t xml:space="preserve">  </w:t>
      </w:r>
    </w:p>
    <w:p w:rsidR="0033264A" w:rsidRPr="001B7382" w:rsidRDefault="0033264A" w:rsidP="0033264A">
      <w:pPr>
        <w:pStyle w:val="ICMLAbstractTitle"/>
      </w:pPr>
      <w:r w:rsidRPr="001B7382">
        <w:lastRenderedPageBreak/>
        <w:t>Abstract</w:t>
      </w:r>
      <w:r w:rsidRPr="001B7382">
        <w:rPr>
          <w:rStyle w:val="FootnoteReference"/>
        </w:rPr>
        <w:footnoteReference w:customMarkFollows="1" w:id="1"/>
        <w:sym w:font="Symbol" w:char="F020"/>
      </w:r>
    </w:p>
    <w:p w:rsidR="0033264A" w:rsidRPr="001B7382" w:rsidRDefault="0033264A" w:rsidP="0033264A">
      <w:pPr>
        <w:pStyle w:val="ICMLAbstract"/>
      </w:pPr>
      <w:r>
        <w:t>In this paper, we discussed the problem of named entity extraction from ASR hypothesis. Speech recognition in the realm of broadcast news severely suffers with out-of-vocabulary problem. Majority of the OOV tokens fall under named entity category. We approached this problem …</w:t>
      </w:r>
    </w:p>
    <w:p w:rsidR="0033264A" w:rsidRPr="001B7382" w:rsidRDefault="0033264A" w:rsidP="0033264A">
      <w:pPr>
        <w:pStyle w:val="ICML1stLevelHeading"/>
      </w:pPr>
      <w:r>
        <w:t>Introduct</w:t>
      </w:r>
      <w:r w:rsidRPr="006B4220">
        <w:t>ion</w:t>
      </w:r>
    </w:p>
    <w:p w:rsidR="0033264A" w:rsidRDefault="0033264A" w:rsidP="0033264A">
      <w:r>
        <w:t xml:space="preserve">Named Entity Recognition is an important task in Information Retrieval and Extraction tasks. Broadcast news </w:t>
      </w:r>
    </w:p>
    <w:p w:rsidR="0033264A" w:rsidRPr="001B7382" w:rsidRDefault="0033264A" w:rsidP="0033264A">
      <w:pPr>
        <w:pStyle w:val="ICML2ndLevelHeading"/>
      </w:pPr>
      <w:r>
        <w:t>Introduction</w:t>
      </w:r>
    </w:p>
    <w:p w:rsidR="0033264A" w:rsidRDefault="0033264A" w:rsidP="0033264A">
      <w:r>
        <w:t>In speech recognition systems, vocabulary is usually domain specific and predetermined.  An ASR system has a limited vocabulary just enough to recognize popularly uttered words. An IR system can index limited number of words contained in the indexed documents.</w:t>
      </w:r>
    </w:p>
    <w:p w:rsidR="0033264A" w:rsidRPr="00C921D4" w:rsidRDefault="0033264A" w:rsidP="0033264A">
      <w:r>
        <w:t>Hethrington found that in speech recognition an OOV token contributes on average 1.5 errors because longer OOVs (names and places)</w:t>
      </w:r>
      <w:r w:rsidRPr="00C921D4">
        <w:t xml:space="preserve">, the formatting instructions below will already be enforced. </w:t>
      </w:r>
      <w:r>
        <w:t>Primary sources of OOV person names</w:t>
      </w:r>
      <w:r w:rsidRPr="00C921D4">
        <w:t xml:space="preserve">: </w:t>
      </w:r>
    </w:p>
    <w:p w:rsidR="0033264A" w:rsidRDefault="0033264A" w:rsidP="0033264A">
      <w:pPr>
        <w:numPr>
          <w:ilvl w:val="0"/>
          <w:numId w:val="8"/>
        </w:numPr>
      </w:pPr>
      <w:r>
        <w:t>“New” names of global importance</w:t>
      </w:r>
    </w:p>
    <w:p w:rsidR="0033264A" w:rsidRDefault="0033264A" w:rsidP="0033264A">
      <w:pPr>
        <w:numPr>
          <w:ilvl w:val="0"/>
          <w:numId w:val="8"/>
        </w:numPr>
      </w:pPr>
      <w:r>
        <w:t>Newsworthy leaders, terrorists, criminals etc.</w:t>
      </w:r>
    </w:p>
    <w:p w:rsidR="0033264A" w:rsidRPr="00C921D4" w:rsidRDefault="0033264A" w:rsidP="0033264A">
      <w:pPr>
        <w:numPr>
          <w:ilvl w:val="0"/>
          <w:numId w:val="8"/>
        </w:numPr>
      </w:pPr>
      <w:r>
        <w:t>News Reporters, readily available from news agency.</w:t>
      </w:r>
      <w:r w:rsidRPr="00C921D4">
        <w:t xml:space="preserve"> </w:t>
      </w:r>
    </w:p>
    <w:p w:rsidR="0033264A" w:rsidRDefault="0033264A" w:rsidP="0033264A">
      <w:pPr>
        <w:numPr>
          <w:ilvl w:val="0"/>
          <w:numId w:val="8"/>
        </w:numPr>
      </w:pPr>
      <w:r>
        <w:t>Spelling and morphological variants</w:t>
      </w:r>
    </w:p>
    <w:p w:rsidR="0033264A" w:rsidRDefault="0033264A" w:rsidP="0033264A">
      <w:pPr>
        <w:numPr>
          <w:ilvl w:val="0"/>
          <w:numId w:val="8"/>
        </w:numPr>
      </w:pPr>
      <w:r>
        <w:t>Sports Figures</w:t>
      </w:r>
    </w:p>
    <w:p w:rsidR="0033264A" w:rsidRPr="00C921D4" w:rsidRDefault="0033264A" w:rsidP="0033264A">
      <w:pPr>
        <w:numPr>
          <w:ilvl w:val="0"/>
          <w:numId w:val="8"/>
        </w:numPr>
      </w:pPr>
      <w:r>
        <w:t>Villagers and human interest personalities</w:t>
      </w:r>
    </w:p>
    <w:p w:rsidR="0033264A" w:rsidRPr="001B7382" w:rsidRDefault="0033264A" w:rsidP="0033264A">
      <w:pPr>
        <w:pStyle w:val="ICML2ndLevelHeading"/>
      </w:pPr>
      <w:r>
        <w:t>Statistics</w:t>
      </w:r>
    </w:p>
    <w:p w:rsidR="0033264A" w:rsidRPr="00373B01" w:rsidRDefault="0033264A" w:rsidP="0033264A">
      <w:r>
        <w:t xml:space="preserve">The significant problem in vocabulary construction is identifying and ranking the most important vocabulary items. As we know that new words are constantly introduced into usage Submission to ICML 2009 will be entirely electronic, via a web site (not email).  The URL The right strategy to decide the vocabulary size depends </w:t>
      </w:r>
      <w:r>
        <w:lastRenderedPageBreak/>
        <w:t>on the domain of operation. In this paper we focus on broadcast news domain and the kind of speech is different from spontanenous speech. This domain si different from switch-board corpus.</w:t>
      </w:r>
    </w:p>
    <w:p w:rsidR="0033264A" w:rsidRDefault="0033264A" w:rsidP="0033264A">
      <w:r>
        <w:rPr>
          <w:b/>
        </w:rPr>
        <w:t>Problem of OOVs</w:t>
      </w:r>
      <w:r w:rsidRPr="00430864">
        <w:rPr>
          <w:b/>
        </w:rPr>
        <w:t>:</w:t>
      </w:r>
      <w:r>
        <w:t xml:space="preserve"> Name phrases contain significant information about the sub-text (either phrase or sentence) and they occur quite frequently in several sources. Names are most frequent source of ASR errors in the broad cast news data. The table following stands as an evidence to this claim: </w:t>
      </w:r>
    </w:p>
    <w:p w:rsidR="0033264A" w:rsidRDefault="0033264A" w:rsidP="0033264A">
      <w:r>
        <w:t xml:space="preserve">&lt;TABLE here&gt; </w:t>
      </w:r>
    </w:p>
    <w:p w:rsidR="0033264A" w:rsidRDefault="0033264A" w:rsidP="0033264A">
      <w:r>
        <w:rPr>
          <w:b/>
        </w:rPr>
        <w:t>Nature of errors</w:t>
      </w:r>
      <w:r w:rsidRPr="004D5F33">
        <w:rPr>
          <w:b/>
        </w:rPr>
        <w:t>:</w:t>
      </w:r>
      <w:r>
        <w:t xml:space="preserve">  Proper names are an important focus of error correction work because there is a strong correlation between names and OOV words. There are in vocabulary word errors caused because of mispronounciation. OOV errors are caused because of lack of vocabulary. Within OOVs we could observe a minor portion of errors are caused due to plural and possessive-marked words. For example: King(IV), King’s (OOV), Kings (OOV). There are other types of errors which do not occur in name phrases but given the magnitude of 57% of  OOVs (cite palmer p34 and the palmer’s dissertation)</w:t>
      </w:r>
    </w:p>
    <w:p w:rsidR="0033264A" w:rsidRDefault="0033264A" w:rsidP="0033264A">
      <w:r>
        <w:t>&lt;example from our presentation&gt;</w:t>
      </w:r>
    </w:p>
    <w:p w:rsidR="0033264A" w:rsidRDefault="0033264A" w:rsidP="0033264A">
      <w:r>
        <w:t xml:space="preserve">After looking at this example we could figure out it is extremely difficult to anticipate new names of global importance. There are always new names appear in the news and we will never be able to model them in the ASR  vocabulary. Therefore, we lose a lot of information when names of newsworthy people are OOVs. A great deal of OOV errors appear in document retrieval tasks where query terms could be morphological variants of indexed keywords. Also, there are several instances where one could find multiple transliterations of foreign names eg., </w:t>
      </w:r>
    </w:p>
    <w:p w:rsidR="0033264A" w:rsidRDefault="0033264A" w:rsidP="0033264A">
      <w:r>
        <w:t>Qadafi, Kadafi, Gadafi.</w:t>
      </w:r>
    </w:p>
    <w:p w:rsidR="0033264A" w:rsidRDefault="0033264A" w:rsidP="0033264A"/>
    <w:p w:rsidR="0033264A" w:rsidRDefault="0033264A" w:rsidP="0033264A">
      <w:pPr>
        <w:pStyle w:val="ICML2ndLevelHeading"/>
      </w:pPr>
      <w:r w:rsidRPr="00442493">
        <w:t>Related Work</w:t>
      </w:r>
    </w:p>
    <w:p w:rsidR="0033264A" w:rsidRDefault="0033264A" w:rsidP="0033264A">
      <w:pPr>
        <w:pStyle w:val="ICML2ndLevelHeading"/>
        <w:numPr>
          <w:ilvl w:val="0"/>
          <w:numId w:val="0"/>
        </w:numPr>
        <w:rPr>
          <w:b w:val="0"/>
        </w:rPr>
      </w:pPr>
      <w:r>
        <w:rPr>
          <w:b w:val="0"/>
        </w:rPr>
        <w:t xml:space="preserve">There has been great deal of work applying text-based techniques to not-so-well behaved text like hand-written, OCR and spoken language data. </w:t>
      </w:r>
    </w:p>
    <w:p w:rsidR="0033264A" w:rsidRDefault="0033264A" w:rsidP="0033264A">
      <w:pPr>
        <w:pStyle w:val="ICML2ndLevelHeading"/>
        <w:numPr>
          <w:ilvl w:val="0"/>
          <w:numId w:val="0"/>
        </w:numPr>
        <w:rPr>
          <w:b w:val="0"/>
        </w:rPr>
      </w:pPr>
      <w:r>
        <w:rPr>
          <w:b w:val="0"/>
        </w:rPr>
        <w:t>Palmer and Ostendorf’s work focuses on graphical representation of errors amidst running text. They propose a joint NE and error detection HMM-based model.</w:t>
      </w:r>
    </w:p>
    <w:p w:rsidR="009C5D6F" w:rsidRDefault="009C5D6F" w:rsidP="003E6CE4">
      <w:pPr>
        <w:pStyle w:val="ICML2ndLevelHeading"/>
        <w:numPr>
          <w:ilvl w:val="0"/>
          <w:numId w:val="0"/>
        </w:numPr>
        <w:rPr>
          <w:b w:val="0"/>
        </w:rPr>
      </w:pPr>
      <w:r>
        <w:rPr>
          <w:b w:val="0"/>
        </w:rPr>
        <w:lastRenderedPageBreak/>
        <w:t xml:space="preserve">Confusion networks are employed (Evermann and Woodland 2000) to tackle this problem, where a richer representation of errors improve the accuracy on OOV detection. </w:t>
      </w:r>
    </w:p>
    <w:p w:rsidR="009C5D6F" w:rsidRDefault="009C5D6F" w:rsidP="003E6CE4">
      <w:pPr>
        <w:pStyle w:val="ICML2ndLevelHeading"/>
        <w:numPr>
          <w:ilvl w:val="0"/>
          <w:numId w:val="0"/>
        </w:numPr>
        <w:rPr>
          <w:b w:val="0"/>
        </w:rPr>
      </w:pPr>
      <w:r>
        <w:rPr>
          <w:b w:val="0"/>
        </w:rPr>
        <w:t>Recent work on building candidate name list has been proposed (Schwarm and Ostendorf 2002) which is conditioned over text data to acquire an adapted language model. This approach could improve the second pass recognition while using adapted language model and dictionary.</w:t>
      </w:r>
    </w:p>
    <w:p w:rsidR="009C5D6F" w:rsidRDefault="009C5D6F" w:rsidP="003E6CE4">
      <w:pPr>
        <w:pStyle w:val="ICML2ndLevelHeading"/>
        <w:numPr>
          <w:ilvl w:val="0"/>
          <w:numId w:val="0"/>
        </w:numPr>
        <w:rPr>
          <w:b w:val="0"/>
        </w:rPr>
      </w:pPr>
      <w:r>
        <w:rPr>
          <w:b w:val="0"/>
        </w:rPr>
        <w:t xml:space="preserve">Most of the earlier approaches focused on improving ASR level </w:t>
      </w:r>
    </w:p>
    <w:p w:rsidR="009C5D6F" w:rsidRDefault="009C5D6F" w:rsidP="003E6CE4">
      <w:pPr>
        <w:pStyle w:val="ICML2ndLevelHeading"/>
        <w:numPr>
          <w:ilvl w:val="0"/>
          <w:numId w:val="0"/>
        </w:numPr>
        <w:rPr>
          <w:b w:val="0"/>
        </w:rPr>
      </w:pPr>
      <w:r>
        <w:rPr>
          <w:b w:val="0"/>
        </w:rPr>
        <w:t>In this work, we confine ourselves to solve the problem of named entity region detection with the help of various levels of information provided by the surrounding context.</w:t>
      </w:r>
    </w:p>
    <w:p w:rsidR="009C5D6F" w:rsidRPr="004D1ECD" w:rsidRDefault="009C5D6F" w:rsidP="003E6CE4">
      <w:pPr>
        <w:pStyle w:val="ICML2ndLevelHeading"/>
        <w:numPr>
          <w:ilvl w:val="0"/>
          <w:numId w:val="0"/>
        </w:numPr>
        <w:rPr>
          <w:b w:val="0"/>
        </w:rPr>
      </w:pPr>
    </w:p>
    <w:p w:rsidR="00B56190" w:rsidRPr="001B7382" w:rsidRDefault="00B56190" w:rsidP="00B56190">
      <w:pPr>
        <w:pStyle w:val="ICML2ndLevelHeading"/>
      </w:pPr>
      <w:r w:rsidRPr="00260478">
        <w:t>Reacting to Reviews</w:t>
      </w:r>
    </w:p>
    <w:p w:rsidR="00B56190" w:rsidRDefault="00B56190" w:rsidP="00B56190">
      <w:r>
        <w:t>We will continue the ICML tradition in which the authors are given the option of providing a short reaction to the initial reviews. These reactions will be taken into account in the discussion among the reviewers and PC-members.</w:t>
      </w:r>
    </w:p>
    <w:p w:rsidR="00B56190" w:rsidRPr="001B7382" w:rsidRDefault="00B56190" w:rsidP="00B56190">
      <w:pPr>
        <w:pStyle w:val="ICML2ndLevelHeading"/>
      </w:pPr>
      <w:r w:rsidRPr="00260478">
        <w:t>Submitting Final Camera-Ready Copy</w:t>
      </w:r>
    </w:p>
    <w:p w:rsidR="00B56190" w:rsidRDefault="00B56190" w:rsidP="00B56190">
      <w:r>
        <w:t>Final versions of papers accepted for publication should follow the same format and naming convention as initial submissions, except of course that the normal author information (names and affiliations) should be given.  See Section 2.3.1 for details of how to format this.</w:t>
      </w:r>
    </w:p>
    <w:p w:rsidR="00B56190" w:rsidRDefault="00B56190" w:rsidP="00B56190">
      <w:r>
        <w:t xml:space="preserve">The footnote, “Preliminary work.  Under review by the International Conference on Machine Learning (ICML).  Do not distribute.”' must be modified to “Appearing in </w:t>
      </w:r>
      <w:r>
        <w:rPr>
          <w:i/>
        </w:rPr>
        <w:t>Proceedings of the 26</w:t>
      </w:r>
      <w:r w:rsidRPr="00260478">
        <w:rPr>
          <w:i/>
          <w:vertAlign w:val="superscript"/>
        </w:rPr>
        <w:t>th</w:t>
      </w:r>
      <w:r w:rsidRPr="00260478">
        <w:rPr>
          <w:i/>
        </w:rPr>
        <w:t xml:space="preserve"> International Conference on Machine Learning</w:t>
      </w:r>
      <w:r>
        <w:t xml:space="preserve">, Montreal, Canada, 2009.  Copyright 2009 by the author(s)/owner(s).” For those using the LaTeX style file, simply change </w:t>
      </w:r>
      <w:r>
        <w:rPr>
          <w:rFonts w:ascii="Courier New" w:hAnsi="Courier New" w:cs="Courier New"/>
          <w:sz w:val="16"/>
        </w:rPr>
        <w:t>\usepackage{icml2009</w:t>
      </w:r>
      <w:r w:rsidRPr="00260478">
        <w:rPr>
          <w:rFonts w:ascii="Courier New" w:hAnsi="Courier New" w:cs="Courier New"/>
          <w:sz w:val="16"/>
        </w:rPr>
        <w:t>}</w:t>
      </w:r>
      <w:r>
        <w:t xml:space="preserve"> to </w:t>
      </w:r>
      <w:r>
        <w:rPr>
          <w:rFonts w:ascii="Courier New" w:hAnsi="Courier New" w:cs="Courier New"/>
          <w:sz w:val="16"/>
        </w:rPr>
        <w:t>\usepackage[accepted]{icml2009</w:t>
      </w:r>
      <w:r w:rsidRPr="00260478">
        <w:rPr>
          <w:rFonts w:ascii="Courier New" w:hAnsi="Courier New" w:cs="Courier New"/>
          <w:sz w:val="16"/>
        </w:rPr>
        <w:t>}</w:t>
      </w:r>
      <w:r>
        <w:t>.  Authors using Word must edit the footnote on the first page of the document themselves.</w:t>
      </w:r>
    </w:p>
    <w:p w:rsidR="00B56190" w:rsidRDefault="00B56190" w:rsidP="00B56190">
      <w:r>
        <w:t xml:space="preserve">Camera-ready copies should have the title of the paper as running head on each page except the first one.  The running title consists of a single line centered above a horizontal rule which is 1 point thick. The running head should be centered, bold and in 9 point type.  The rule should be 10 points above the main text.  For those using the LaTeX style file, the original title is automatically set as running head using the </w:t>
      </w:r>
      <w:r w:rsidRPr="00260478">
        <w:rPr>
          <w:rFonts w:ascii="Courier New" w:hAnsi="Courier New" w:cs="Courier New"/>
        </w:rPr>
        <w:t>fancyhdr</w:t>
      </w:r>
      <w:r>
        <w:t xml:space="preserve"> package which can be obtained at the ICML 2009 web site.  In case that the original title exceeds the size restrictions, a shorter form can be supplied by using </w:t>
      </w:r>
    </w:p>
    <w:p w:rsidR="00B56190" w:rsidRPr="009634D5" w:rsidRDefault="00B56190" w:rsidP="00B56190">
      <w:pPr>
        <w:jc w:val="center"/>
        <w:rPr>
          <w:rFonts w:ascii="Courier New" w:hAnsi="Courier New" w:cs="Courier New"/>
        </w:rPr>
      </w:pPr>
      <w:r w:rsidRPr="009634D5">
        <w:rPr>
          <w:rFonts w:ascii="Courier New" w:hAnsi="Courier New" w:cs="Courier New"/>
        </w:rPr>
        <w:t>\</w:t>
      </w:r>
      <w:r w:rsidRPr="0069225A">
        <w:rPr>
          <w:rFonts w:ascii="Courier New" w:hAnsi="Courier New"/>
        </w:rPr>
        <w:t>icmltitlerunning</w:t>
      </w:r>
      <w:r w:rsidRPr="0069225A">
        <w:rPr>
          <w:rFonts w:ascii="Courier New" w:hAnsi="Courier New"/>
          <w:b/>
        </w:rPr>
        <w:t>{…}</w:t>
      </w:r>
    </w:p>
    <w:p w:rsidR="00B56190" w:rsidRDefault="00B56190" w:rsidP="00B56190">
      <w:r>
        <w:t xml:space="preserve">just before </w:t>
      </w:r>
      <w:r w:rsidRPr="009634D5">
        <w:rPr>
          <w:rFonts w:ascii="Courier New" w:hAnsi="Courier New" w:cs="Courier New"/>
        </w:rPr>
        <w:t>\begin{document}</w:t>
      </w:r>
      <w:r>
        <w:t>. Authors using Word must edit the header of the document themselves.</w:t>
      </w:r>
    </w:p>
    <w:p w:rsidR="00B56190" w:rsidRPr="001B7382" w:rsidRDefault="0054084F" w:rsidP="00B56190">
      <w:pPr>
        <w:pStyle w:val="ICML1stLevelHeading"/>
      </w:pPr>
      <w:r>
        <w:t>Approach</w:t>
      </w:r>
    </w:p>
    <w:p w:rsidR="00F4618B" w:rsidRDefault="001A701D" w:rsidP="00F4618B">
      <w:r>
        <w:t>In tackling the problem, we focused most of our initial efforts on the feature engineering process</w:t>
      </w:r>
      <w:r w:rsidR="00B56190">
        <w:t>.</w:t>
      </w:r>
      <w:r w:rsidR="00C7287C">
        <w:t xml:space="preserve"> </w:t>
      </w:r>
    </w:p>
    <w:p w:rsidR="000362C4" w:rsidRDefault="00F4618B" w:rsidP="00F4618B">
      <w:pPr>
        <w:pStyle w:val="ICML2ndLevelHeading"/>
      </w:pPr>
      <w:r>
        <w:t>Features</w:t>
      </w:r>
    </w:p>
    <w:p w:rsidR="00F4618B" w:rsidRDefault="000362C4" w:rsidP="000362C4">
      <w:pPr>
        <w:pStyle w:val="ICMLTextStyle"/>
      </w:pPr>
      <w:r>
        <w:t xml:space="preserve">Due to the mixed nature of the problem, we explored a variety of text-based, as well as speech-based features, utilizing both traditional features of NER, as well as novel features inspired by the speech community. </w:t>
      </w:r>
    </w:p>
    <w:p w:rsidR="00B56190" w:rsidRPr="001B7382" w:rsidRDefault="004339B7" w:rsidP="00F4618B">
      <w:pPr>
        <w:pStyle w:val="ICML3rdLevelHeading"/>
      </w:pPr>
      <w:r>
        <w:t>Bag of words</w:t>
      </w:r>
    </w:p>
    <w:p w:rsidR="00360DD1" w:rsidRDefault="004339B7" w:rsidP="00B56190">
      <w:r>
        <w:t xml:space="preserve">For our baseline model, we use the simple bag-of-word feature. This feature simply includes the surface form of all the words inside a window of fixed size around each word. This is a simple feature, which has proved to work well in Named Entity Recognition with clean text </w:t>
      </w:r>
      <w:r w:rsidRPr="004339B7">
        <w:rPr>
          <w:highlight w:val="yellow"/>
        </w:rPr>
        <w:t>(CITATION NEEDED).</w:t>
      </w:r>
    </w:p>
    <w:p w:rsidR="00B56190" w:rsidRDefault="00360DD1" w:rsidP="00B56190">
      <w:r>
        <w:t xml:space="preserve">We did not perform any regularization on the text, e.g. stemming, lemmatization…, because we believe it would not help in a domain with noisy input such as ours. These techniques perhaps would help </w:t>
      </w:r>
      <w:r w:rsidR="00CE47FF">
        <w:t>reduce</w:t>
      </w:r>
      <w:r>
        <w:t xml:space="preserve"> the error rate of an ASR in cases where there can be confusion between possessive endings and plural forms. However, in NER on speech hypothesis, it i</w:t>
      </w:r>
      <w:r w:rsidR="00CE47FF">
        <w:t>s not clear that it would help.</w:t>
      </w:r>
    </w:p>
    <w:p w:rsidR="00B56190" w:rsidRPr="001B7382" w:rsidRDefault="00CE47FF" w:rsidP="00F4618B">
      <w:pPr>
        <w:pStyle w:val="ICML3rdLevelHeading"/>
      </w:pPr>
      <w:r>
        <w:t>Phonetic features</w:t>
      </w:r>
    </w:p>
    <w:p w:rsidR="002F2897" w:rsidRDefault="00CE47FF" w:rsidP="00B56190">
      <w:r>
        <w:t>In the speech domain, it is likely that an incorrect hypothesis word sounds similar to the original word</w:t>
      </w:r>
      <w:r w:rsidR="00B56190">
        <w:t>.</w:t>
      </w:r>
      <w:r>
        <w:t xml:space="preserve"> This intuition guided us to a family of features based on the phonetic structure of words. For each word in the speech hypothesis, we used an off-the-shelf text-to-phone </w:t>
      </w:r>
      <w:r w:rsidR="007A405A">
        <w:t>software</w:t>
      </w:r>
      <w:r w:rsidR="002F2897">
        <w:t xml:space="preserve"> (</w:t>
      </w:r>
      <w:r w:rsidR="007A405A">
        <w:t>Fisher, 1999</w:t>
      </w:r>
      <w:r w:rsidR="002F2897">
        <w:t>)</w:t>
      </w:r>
      <w:r>
        <w:t xml:space="preserve"> to find the phones that </w:t>
      </w:r>
      <w:r w:rsidR="002165F0">
        <w:t>comprise it. From this sequence of phones, we extracted various features, such as phone unigrams, phone bigrams. To further de-emphasize the influence of errors caused by similar sounding phones, we devised various groupings of phones into phone classes, and then used these class names in place of the exact phone names. We used phone class sequence, “bag of class</w:t>
      </w:r>
      <w:r w:rsidR="006027EE">
        <w:t>es</w:t>
      </w:r>
      <w:r w:rsidR="002165F0">
        <w:t xml:space="preserve">”, as well as phone class pattern as our features, where the phone class pattern feature is computed as the regular expression representing the sequence of phones. </w:t>
      </w:r>
      <w:r w:rsidR="002F2897">
        <w:t>Table 1 shows one way of grouping phones into phone classes.</w:t>
      </w:r>
    </w:p>
    <w:p w:rsidR="002F2897" w:rsidRPr="001B7382" w:rsidRDefault="002F2897" w:rsidP="002F2897">
      <w:pPr>
        <w:pStyle w:val="ICMLTableCaption"/>
      </w:pPr>
      <w:r w:rsidRPr="001B7382">
        <w:rPr>
          <w:i/>
        </w:rPr>
        <w:t xml:space="preserve">Table </w:t>
      </w:r>
      <w:r>
        <w:rPr>
          <w:i/>
        </w:rPr>
        <w:t>1</w:t>
      </w:r>
      <w:r w:rsidRPr="001B7382">
        <w:t xml:space="preserve">. </w:t>
      </w:r>
      <w:r w:rsidR="00D27CA0">
        <w:t xml:space="preserve">Example </w:t>
      </w:r>
      <w:r w:rsidR="0062582F">
        <w:t xml:space="preserve">grouping of phones into </w:t>
      </w:r>
      <w:r w:rsidR="00D27CA0">
        <w:t>p</w:t>
      </w:r>
      <w:r>
        <w:t>hone classes</w:t>
      </w:r>
    </w:p>
    <w:tbl>
      <w:tblPr>
        <w:tblW w:w="4590" w:type="dxa"/>
        <w:tblInd w:w="198" w:type="dxa"/>
        <w:tblBorders>
          <w:top w:val="single" w:sz="12" w:space="0" w:color="808080"/>
          <w:left w:val="nil"/>
          <w:bottom w:val="single" w:sz="12" w:space="0" w:color="808080"/>
          <w:right w:val="nil"/>
          <w:insideH w:val="nil"/>
          <w:insideV w:val="nil"/>
        </w:tblBorders>
        <w:tblLayout w:type="fixed"/>
        <w:tblLook w:val="00A7"/>
      </w:tblPr>
      <w:tblGrid>
        <w:gridCol w:w="1170"/>
        <w:gridCol w:w="3420"/>
      </w:tblGrid>
      <w:tr w:rsidR="002F2897" w:rsidRPr="001B7382">
        <w:tc>
          <w:tcPr>
            <w:tcW w:w="1170" w:type="dxa"/>
            <w:tcBorders>
              <w:top w:val="single" w:sz="12" w:space="0" w:color="808080"/>
              <w:bottom w:val="single" w:sz="6" w:space="0" w:color="808080"/>
            </w:tcBorders>
          </w:tcPr>
          <w:p w:rsidR="002F2897" w:rsidRPr="001B7382" w:rsidRDefault="002F2897">
            <w:pPr>
              <w:pStyle w:val="ICMLTableTextStyle"/>
              <w:spacing w:after="120"/>
              <w:rPr>
                <w:smallCaps/>
                <w:sz w:val="18"/>
              </w:rPr>
            </w:pPr>
            <w:r>
              <w:rPr>
                <w:smallCaps/>
                <w:sz w:val="18"/>
              </w:rPr>
              <w:t>Class</w:t>
            </w:r>
          </w:p>
        </w:tc>
        <w:tc>
          <w:tcPr>
            <w:tcW w:w="3420" w:type="dxa"/>
            <w:tcBorders>
              <w:top w:val="single" w:sz="12" w:space="0" w:color="808080"/>
              <w:bottom w:val="single" w:sz="6" w:space="0" w:color="808080"/>
            </w:tcBorders>
          </w:tcPr>
          <w:p w:rsidR="002F2897" w:rsidRPr="001B7382" w:rsidRDefault="002F2897" w:rsidP="007E3C73">
            <w:pPr>
              <w:pStyle w:val="ICMLTableTextStyle"/>
              <w:rPr>
                <w:smallCaps/>
                <w:sz w:val="18"/>
              </w:rPr>
            </w:pPr>
            <w:r>
              <w:rPr>
                <w:smallCaps/>
                <w:sz w:val="18"/>
              </w:rPr>
              <w:t>Member phones</w:t>
            </w:r>
          </w:p>
        </w:tc>
      </w:tr>
      <w:tr w:rsidR="002F2897" w:rsidRPr="001B7382">
        <w:trPr>
          <w:trHeight w:val="240"/>
        </w:trPr>
        <w:tc>
          <w:tcPr>
            <w:tcW w:w="1170" w:type="dxa"/>
            <w:tcBorders>
              <w:top w:val="nil"/>
            </w:tcBorders>
            <w:vAlign w:val="bottom"/>
          </w:tcPr>
          <w:p w:rsidR="002F2897" w:rsidRPr="001B7382" w:rsidRDefault="002F2897" w:rsidP="00F05A60">
            <w:pPr>
              <w:pStyle w:val="ICMLTableTextStyle"/>
              <w:rPr>
                <w:smallCaps/>
                <w:sz w:val="18"/>
              </w:rPr>
            </w:pPr>
            <w:r>
              <w:rPr>
                <w:smallCaps/>
                <w:sz w:val="18"/>
              </w:rPr>
              <w:t>1</w:t>
            </w:r>
          </w:p>
        </w:tc>
        <w:tc>
          <w:tcPr>
            <w:tcW w:w="3420" w:type="dxa"/>
            <w:tcBorders>
              <w:top w:val="nil"/>
            </w:tcBorders>
            <w:vAlign w:val="bottom"/>
          </w:tcPr>
          <w:p w:rsidR="002F2897" w:rsidRPr="00F05A60" w:rsidRDefault="002F2897" w:rsidP="00F05A60">
            <w:pPr>
              <w:spacing w:after="0"/>
              <w:jc w:val="center"/>
              <w:rPr>
                <w:smallCaps/>
                <w:sz w:val="18"/>
              </w:rPr>
            </w:pPr>
            <w:r>
              <w:rPr>
                <w:smallCaps/>
                <w:sz w:val="18"/>
              </w:rPr>
              <w:t>b, p</w:t>
            </w:r>
          </w:p>
        </w:tc>
      </w:tr>
      <w:tr w:rsidR="002F2897" w:rsidRPr="001B7382">
        <w:trPr>
          <w:trHeight w:val="240"/>
        </w:trPr>
        <w:tc>
          <w:tcPr>
            <w:tcW w:w="1170" w:type="dxa"/>
            <w:vAlign w:val="bottom"/>
          </w:tcPr>
          <w:p w:rsidR="002F2897" w:rsidRPr="001B7382" w:rsidRDefault="00212AE9" w:rsidP="00F05A60">
            <w:pPr>
              <w:pStyle w:val="ICMLTableTextStyle"/>
              <w:rPr>
                <w:smallCaps/>
                <w:sz w:val="18"/>
              </w:rPr>
            </w:pPr>
            <w:r>
              <w:rPr>
                <w:smallCaps/>
                <w:sz w:val="18"/>
              </w:rPr>
              <w:t>2</w:t>
            </w:r>
          </w:p>
        </w:tc>
        <w:tc>
          <w:tcPr>
            <w:tcW w:w="3420" w:type="dxa"/>
            <w:vAlign w:val="bottom"/>
          </w:tcPr>
          <w:p w:rsidR="002F2897" w:rsidRPr="00F05A60" w:rsidRDefault="00212AE9" w:rsidP="00F05A60">
            <w:pPr>
              <w:spacing w:before="120" w:after="0"/>
              <w:jc w:val="center"/>
              <w:rPr>
                <w:smallCaps/>
                <w:sz w:val="18"/>
              </w:rPr>
            </w:pPr>
            <w:r>
              <w:rPr>
                <w:smallCaps/>
                <w:sz w:val="18"/>
              </w:rPr>
              <w:t>d, t, dx</w:t>
            </w:r>
          </w:p>
        </w:tc>
      </w:tr>
      <w:tr w:rsidR="002F2897" w:rsidRPr="001B7382">
        <w:trPr>
          <w:trHeight w:val="240"/>
        </w:trPr>
        <w:tc>
          <w:tcPr>
            <w:tcW w:w="1170" w:type="dxa"/>
            <w:vAlign w:val="bottom"/>
          </w:tcPr>
          <w:p w:rsidR="002F2897" w:rsidRDefault="00212AE9" w:rsidP="00F05A60">
            <w:pPr>
              <w:pStyle w:val="ICMLTableTextStyle"/>
              <w:rPr>
                <w:smallCaps/>
                <w:sz w:val="18"/>
              </w:rPr>
            </w:pPr>
            <w:r>
              <w:rPr>
                <w:smallCaps/>
                <w:sz w:val="18"/>
              </w:rPr>
              <w:t>3</w:t>
            </w:r>
          </w:p>
        </w:tc>
        <w:tc>
          <w:tcPr>
            <w:tcW w:w="3420" w:type="dxa"/>
            <w:vAlign w:val="bottom"/>
          </w:tcPr>
          <w:p w:rsidR="002F2897" w:rsidRPr="00F05A60" w:rsidRDefault="00212AE9" w:rsidP="00F05A60">
            <w:pPr>
              <w:spacing w:before="120" w:after="0"/>
              <w:jc w:val="center"/>
              <w:rPr>
                <w:smallCaps/>
                <w:sz w:val="18"/>
              </w:rPr>
            </w:pPr>
            <w:r>
              <w:rPr>
                <w:smallCaps/>
                <w:sz w:val="18"/>
              </w:rPr>
              <w:t>g, k, q</w:t>
            </w:r>
          </w:p>
        </w:tc>
      </w:tr>
      <w:tr w:rsidR="002F2897" w:rsidRPr="001B7382">
        <w:trPr>
          <w:trHeight w:val="240"/>
        </w:trPr>
        <w:tc>
          <w:tcPr>
            <w:tcW w:w="1170" w:type="dxa"/>
            <w:vAlign w:val="bottom"/>
          </w:tcPr>
          <w:p w:rsidR="002F2897" w:rsidRDefault="00212AE9" w:rsidP="00F05A60">
            <w:pPr>
              <w:pStyle w:val="ICMLTableTextStyle"/>
              <w:rPr>
                <w:smallCaps/>
                <w:sz w:val="18"/>
              </w:rPr>
            </w:pPr>
            <w:r>
              <w:rPr>
                <w:smallCaps/>
                <w:sz w:val="18"/>
              </w:rPr>
              <w:t>4</w:t>
            </w:r>
          </w:p>
        </w:tc>
        <w:tc>
          <w:tcPr>
            <w:tcW w:w="3420" w:type="dxa"/>
            <w:vAlign w:val="bottom"/>
          </w:tcPr>
          <w:p w:rsidR="002F2897" w:rsidRPr="00F05A60" w:rsidRDefault="00212AE9" w:rsidP="00F05A60">
            <w:pPr>
              <w:spacing w:before="120" w:after="0"/>
              <w:jc w:val="center"/>
              <w:rPr>
                <w:smallCaps/>
                <w:sz w:val="18"/>
              </w:rPr>
            </w:pPr>
            <w:r>
              <w:rPr>
                <w:smallCaps/>
                <w:sz w:val="18"/>
              </w:rPr>
              <w:t>jh, ch</w:t>
            </w:r>
          </w:p>
        </w:tc>
      </w:tr>
      <w:tr w:rsidR="002F2897" w:rsidRPr="001B7382">
        <w:trPr>
          <w:trHeight w:val="240"/>
        </w:trPr>
        <w:tc>
          <w:tcPr>
            <w:tcW w:w="1170" w:type="dxa"/>
            <w:vAlign w:val="bottom"/>
          </w:tcPr>
          <w:p w:rsidR="002F2897" w:rsidRDefault="00212AE9" w:rsidP="00F05A60">
            <w:pPr>
              <w:pStyle w:val="ICMLTableTextStyle"/>
              <w:rPr>
                <w:smallCaps/>
                <w:sz w:val="18"/>
              </w:rPr>
            </w:pPr>
            <w:r>
              <w:rPr>
                <w:smallCaps/>
                <w:sz w:val="18"/>
              </w:rPr>
              <w:t>5</w:t>
            </w:r>
          </w:p>
        </w:tc>
        <w:tc>
          <w:tcPr>
            <w:tcW w:w="3420" w:type="dxa"/>
            <w:vAlign w:val="bottom"/>
          </w:tcPr>
          <w:p w:rsidR="002F2897" w:rsidRPr="00F05A60" w:rsidRDefault="00212AE9" w:rsidP="00F05A60">
            <w:pPr>
              <w:spacing w:before="120" w:after="0"/>
              <w:jc w:val="center"/>
              <w:rPr>
                <w:smallCaps/>
                <w:sz w:val="18"/>
              </w:rPr>
            </w:pPr>
            <w:r>
              <w:rPr>
                <w:smallCaps/>
                <w:sz w:val="18"/>
              </w:rPr>
              <w:t>s, sh, z, zh</w:t>
            </w:r>
          </w:p>
        </w:tc>
      </w:tr>
      <w:tr w:rsidR="002F2897" w:rsidRPr="001B7382">
        <w:trPr>
          <w:trHeight w:val="240"/>
        </w:trPr>
        <w:tc>
          <w:tcPr>
            <w:tcW w:w="1170" w:type="dxa"/>
          </w:tcPr>
          <w:p w:rsidR="002F2897" w:rsidRDefault="00212AE9" w:rsidP="00212AE9">
            <w:pPr>
              <w:pStyle w:val="ICMLTableTextStyle"/>
              <w:rPr>
                <w:smallCaps/>
                <w:sz w:val="18"/>
              </w:rPr>
            </w:pPr>
            <w:r>
              <w:rPr>
                <w:smallCaps/>
                <w:sz w:val="18"/>
              </w:rPr>
              <w:t>6</w:t>
            </w:r>
          </w:p>
        </w:tc>
        <w:tc>
          <w:tcPr>
            <w:tcW w:w="3420" w:type="dxa"/>
          </w:tcPr>
          <w:p w:rsidR="002F2897" w:rsidRPr="00F05A60" w:rsidRDefault="00212AE9" w:rsidP="00212AE9">
            <w:pPr>
              <w:spacing w:before="120" w:after="0"/>
              <w:jc w:val="center"/>
              <w:rPr>
                <w:smallCaps/>
                <w:sz w:val="18"/>
              </w:rPr>
            </w:pPr>
            <w:r>
              <w:rPr>
                <w:smallCaps/>
                <w:sz w:val="18"/>
              </w:rPr>
              <w:t>dh, th</w:t>
            </w:r>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7</w:t>
            </w:r>
          </w:p>
        </w:tc>
        <w:tc>
          <w:tcPr>
            <w:tcW w:w="3420" w:type="dxa"/>
          </w:tcPr>
          <w:p w:rsidR="00212AE9" w:rsidRDefault="00212AE9" w:rsidP="00212AE9">
            <w:pPr>
              <w:spacing w:before="120" w:after="0"/>
              <w:jc w:val="center"/>
              <w:rPr>
                <w:smallCaps/>
                <w:sz w:val="18"/>
              </w:rPr>
            </w:pPr>
            <w:r>
              <w:rPr>
                <w:smallCaps/>
                <w:sz w:val="18"/>
              </w:rPr>
              <w:t>f, v</w:t>
            </w:r>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8</w:t>
            </w:r>
          </w:p>
        </w:tc>
        <w:tc>
          <w:tcPr>
            <w:tcW w:w="3420" w:type="dxa"/>
          </w:tcPr>
          <w:p w:rsidR="00212AE9" w:rsidRDefault="00212AE9" w:rsidP="00212AE9">
            <w:pPr>
              <w:spacing w:before="120" w:after="0"/>
              <w:jc w:val="center"/>
              <w:rPr>
                <w:smallCaps/>
                <w:sz w:val="18"/>
              </w:rPr>
            </w:pPr>
            <w:r>
              <w:rPr>
                <w:smallCaps/>
                <w:sz w:val="18"/>
              </w:rPr>
              <w:t>l, r, e, y, w</w:t>
            </w:r>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9</w:t>
            </w:r>
          </w:p>
        </w:tc>
        <w:tc>
          <w:tcPr>
            <w:tcW w:w="3420" w:type="dxa"/>
          </w:tcPr>
          <w:p w:rsidR="00212AE9" w:rsidRDefault="00212AE9" w:rsidP="00212AE9">
            <w:pPr>
              <w:spacing w:before="120" w:after="0"/>
              <w:jc w:val="center"/>
              <w:rPr>
                <w:smallCaps/>
                <w:sz w:val="18"/>
              </w:rPr>
            </w:pPr>
            <w:r>
              <w:rPr>
                <w:smallCaps/>
                <w:sz w:val="18"/>
              </w:rPr>
              <w:t>m, n, nx, ng, em, en, eng</w:t>
            </w:r>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10</w:t>
            </w:r>
          </w:p>
        </w:tc>
        <w:tc>
          <w:tcPr>
            <w:tcW w:w="3420" w:type="dxa"/>
          </w:tcPr>
          <w:p w:rsidR="00212AE9" w:rsidRDefault="00212AE9" w:rsidP="00212AE9">
            <w:pPr>
              <w:spacing w:before="120" w:after="0"/>
              <w:jc w:val="center"/>
              <w:rPr>
                <w:smallCaps/>
                <w:sz w:val="18"/>
              </w:rPr>
            </w:pPr>
            <w:r>
              <w:rPr>
                <w:smallCaps/>
                <w:sz w:val="18"/>
              </w:rPr>
              <w:t>hh, hv</w:t>
            </w:r>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11</w:t>
            </w:r>
          </w:p>
        </w:tc>
        <w:tc>
          <w:tcPr>
            <w:tcW w:w="3420" w:type="dxa"/>
          </w:tcPr>
          <w:p w:rsidR="00212AE9" w:rsidRDefault="00212AE9" w:rsidP="00212AE9">
            <w:pPr>
              <w:spacing w:before="120" w:after="0"/>
              <w:jc w:val="center"/>
              <w:rPr>
                <w:smallCaps/>
                <w:sz w:val="18"/>
              </w:rPr>
            </w:pPr>
            <w:r>
              <w:rPr>
                <w:smallCaps/>
                <w:sz w:val="18"/>
              </w:rPr>
              <w:t>iy, ih, eh, ae, ay, aw</w:t>
            </w:r>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12</w:t>
            </w:r>
          </w:p>
        </w:tc>
        <w:tc>
          <w:tcPr>
            <w:tcW w:w="3420" w:type="dxa"/>
          </w:tcPr>
          <w:p w:rsidR="00212AE9" w:rsidRDefault="00212AE9" w:rsidP="00212AE9">
            <w:pPr>
              <w:spacing w:before="120" w:after="0"/>
              <w:jc w:val="center"/>
              <w:rPr>
                <w:smallCaps/>
                <w:sz w:val="18"/>
              </w:rPr>
            </w:pPr>
            <w:r>
              <w:rPr>
                <w:smallCaps/>
                <w:sz w:val="18"/>
              </w:rPr>
              <w:t>aa, er, ah, ax, ao</w:t>
            </w:r>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13</w:t>
            </w:r>
          </w:p>
        </w:tc>
        <w:tc>
          <w:tcPr>
            <w:tcW w:w="3420" w:type="dxa"/>
          </w:tcPr>
          <w:p w:rsidR="00212AE9" w:rsidRDefault="00212AE9" w:rsidP="00212AE9">
            <w:pPr>
              <w:spacing w:before="120" w:after="0"/>
              <w:jc w:val="center"/>
              <w:rPr>
                <w:smallCaps/>
                <w:sz w:val="18"/>
              </w:rPr>
            </w:pPr>
            <w:r>
              <w:rPr>
                <w:smallCaps/>
                <w:sz w:val="18"/>
              </w:rPr>
              <w:t>uw, uh, ow, oy</w:t>
            </w:r>
          </w:p>
        </w:tc>
      </w:tr>
      <w:tr w:rsidR="00212AE9" w:rsidRPr="001B7382">
        <w:trPr>
          <w:trHeight w:val="240"/>
        </w:trPr>
        <w:tc>
          <w:tcPr>
            <w:tcW w:w="1170" w:type="dxa"/>
          </w:tcPr>
          <w:p w:rsidR="00212AE9" w:rsidRDefault="00212AE9" w:rsidP="00F05A60">
            <w:pPr>
              <w:pStyle w:val="ICMLTableTextStyle"/>
              <w:spacing w:before="0" w:after="120"/>
              <w:rPr>
                <w:smallCaps/>
                <w:sz w:val="18"/>
              </w:rPr>
            </w:pPr>
            <w:r>
              <w:rPr>
                <w:smallCaps/>
                <w:sz w:val="18"/>
              </w:rPr>
              <w:t>14</w:t>
            </w:r>
          </w:p>
        </w:tc>
        <w:tc>
          <w:tcPr>
            <w:tcW w:w="3420" w:type="dxa"/>
          </w:tcPr>
          <w:p w:rsidR="00212AE9" w:rsidRDefault="00212AE9" w:rsidP="00F05A60">
            <w:pPr>
              <w:jc w:val="center"/>
              <w:rPr>
                <w:smallCaps/>
                <w:sz w:val="18"/>
              </w:rPr>
            </w:pPr>
            <w:r>
              <w:rPr>
                <w:smallCaps/>
                <w:sz w:val="18"/>
              </w:rPr>
              <w:t>axr, ax-h</w:t>
            </w:r>
          </w:p>
        </w:tc>
      </w:tr>
    </w:tbl>
    <w:p w:rsidR="00B56190" w:rsidRDefault="00B56190" w:rsidP="00B56190"/>
    <w:p w:rsidR="00B56190" w:rsidRPr="001B7382" w:rsidRDefault="0074521F" w:rsidP="00F4618B">
      <w:pPr>
        <w:pStyle w:val="ICML3rdLevelHeading"/>
      </w:pPr>
      <w:r>
        <w:t>Base phrase chunk labels</w:t>
      </w:r>
    </w:p>
    <w:p w:rsidR="00B56190" w:rsidRDefault="0074521F" w:rsidP="00B56190">
      <w:r>
        <w:t>Names always appear in noun phrases. Therefore, to detect names, we attempted to find noun phrases in the data to use as features. Quick experiments with the Stanford parser (</w:t>
      </w:r>
      <w:r w:rsidR="00E71398">
        <w:t>Klein, Manning, 2003</w:t>
      </w:r>
      <w:r>
        <w:t>) showed that it was quite robust to noise in the data. For example, given “in the frustrate”, it tagged as a noun the word “frustrate”, which according to WordNet (</w:t>
      </w:r>
      <w:r w:rsidR="002E2F66" w:rsidRPr="002E2F66">
        <w:t xml:space="preserve">Miller, </w:t>
      </w:r>
      <w:r w:rsidR="002E2F66">
        <w:t>2009</w:t>
      </w:r>
      <w:r>
        <w:t>) never acts as a noun. While the Stanford parser is a regular syntactic parser</w:t>
      </w:r>
      <w:r w:rsidR="0099193D">
        <w:t xml:space="preserve"> and gives syntax labels for each word, we used it as a shallow parser, stopping at the base noun phrase level. The feature is a binary one, which distinguishes whether a word appears in a noun phrase or not.</w:t>
      </w:r>
    </w:p>
    <w:p w:rsidR="00B56190" w:rsidRPr="001B7382" w:rsidRDefault="0099193D" w:rsidP="00F4618B">
      <w:pPr>
        <w:pStyle w:val="ICML3rdLevelHeading"/>
      </w:pPr>
      <w:r>
        <w:t>Other features</w:t>
      </w:r>
    </w:p>
    <w:p w:rsidR="000362C4" w:rsidRDefault="0099193D" w:rsidP="00B56190">
      <w:r>
        <w:t xml:space="preserve">Other </w:t>
      </w:r>
      <w:r w:rsidR="009867CE">
        <w:t xml:space="preserve">suitable </w:t>
      </w:r>
      <w:r>
        <w:t>features to use on a speech output cor</w:t>
      </w:r>
      <w:r w:rsidR="00F4618B">
        <w:t>pus include acoustic confidence and</w:t>
      </w:r>
      <w:r>
        <w:t xml:space="preserve"> language model confidence</w:t>
      </w:r>
      <w:r w:rsidR="00F4618B">
        <w:t>.</w:t>
      </w:r>
      <w:r w:rsidR="00B84CE9">
        <w:t xml:space="preserve"> As elaborated in Section 3.2.1, however, half of our experiments are with provided speech hypothesis, which did not come with confidence information, making it impossible for us to include these features. We therefore chose to exclude them to provide a more straightforward comparison between our experiments.</w:t>
      </w:r>
    </w:p>
    <w:p w:rsidR="00F4618B" w:rsidRDefault="000362C4" w:rsidP="00B56190">
      <w:r>
        <w:t>W</w:t>
      </w:r>
      <w:r w:rsidR="00D9144B">
        <w:t>e should also mention some common</w:t>
      </w:r>
      <w:r>
        <w:t xml:space="preserve"> fea</w:t>
      </w:r>
      <w:r w:rsidR="00D9144B">
        <w:t>tures that we chose not to use. Part-of-speech tags, character n-grams and word shape are such features. With our noisy data, we decided to exclude these features to mitigate potential damage caused by not having the correct text from which to extract them.</w:t>
      </w:r>
    </w:p>
    <w:p w:rsidR="00F4618B" w:rsidRDefault="00F4618B" w:rsidP="00F4618B">
      <w:pPr>
        <w:pStyle w:val="ICML2ndLevelHeading"/>
      </w:pPr>
      <w:r>
        <w:t>Learning models</w:t>
      </w:r>
    </w:p>
    <w:p w:rsidR="00F4618B" w:rsidRDefault="00F4618B" w:rsidP="00F4618B">
      <w:pPr>
        <w:pStyle w:val="ICMLTextStyle"/>
      </w:pPr>
      <w:r>
        <w:t>We used Conditional Random Fields (</w:t>
      </w:r>
      <w:r w:rsidRPr="00940E0A">
        <w:t>Lafferty, McCallumn, Perreira, 2001</w:t>
      </w:r>
      <w:r>
        <w:t>)</w:t>
      </w:r>
      <w:r w:rsidR="00D9144B">
        <w:t>, which is the most popular model in sequential labeling problems,</w:t>
      </w:r>
      <w:r>
        <w:t xml:space="preserve"> as the learning model with wh</w:t>
      </w:r>
      <w:r w:rsidR="002770F3">
        <w:t xml:space="preserve">ich to experiment the features. </w:t>
      </w:r>
      <w:r w:rsidR="00D9144B">
        <w:t xml:space="preserve">We </w:t>
      </w:r>
      <w:r w:rsidR="002770F3">
        <w:t xml:space="preserve">also </w:t>
      </w:r>
      <w:r w:rsidR="00D9144B">
        <w:t>experimented with Conditional Markov Models using probabilistic SVM (</w:t>
      </w:r>
      <w:r w:rsidR="000F26F4">
        <w:t>Taskar, Guestrin, Koller, 2003</w:t>
      </w:r>
      <w:r w:rsidR="00D9144B">
        <w:t>), MEMM (</w:t>
      </w:r>
      <w:r w:rsidR="00D9144B" w:rsidRPr="00940E0A">
        <w:t>McCallum, Freitag, 2000</w:t>
      </w:r>
      <w:r w:rsidR="00D9144B">
        <w:t>), as well as Voted Perceptron HMM (</w:t>
      </w:r>
      <w:r w:rsidR="00C903F7">
        <w:t>Collins, 2002</w:t>
      </w:r>
      <w:r w:rsidR="00D9144B">
        <w:t>).</w:t>
      </w:r>
      <w:r w:rsidR="002770F3">
        <w:t xml:space="preserve"> These methods, however, did not perform better or notably faster than CRFs, so we did not focus our effort on experimenting with multiple learners.</w:t>
      </w:r>
    </w:p>
    <w:p w:rsidR="00F4618B" w:rsidRPr="001B7382" w:rsidRDefault="00F4618B" w:rsidP="00F4618B">
      <w:pPr>
        <w:pStyle w:val="ICML1stLevelHeading"/>
      </w:pPr>
      <w:r>
        <w:t>Evaluation</w:t>
      </w:r>
    </w:p>
    <w:p w:rsidR="00B56190" w:rsidRDefault="00EB4110" w:rsidP="00B56190">
      <w:r>
        <w:t>In this section</w:t>
      </w:r>
      <w:r w:rsidR="00FE0705">
        <w:t>, we discuss the dataset we used</w:t>
      </w:r>
      <w:r>
        <w:t>,</w:t>
      </w:r>
      <w:r w:rsidR="00FE0705">
        <w:t xml:space="preserve"> our experiment setups and </w:t>
      </w:r>
      <w:r>
        <w:t xml:space="preserve">finally our experiment </w:t>
      </w:r>
      <w:r w:rsidR="00FE0705">
        <w:t>results.</w:t>
      </w:r>
    </w:p>
    <w:p w:rsidR="00B56190" w:rsidRPr="001B7382" w:rsidRDefault="00FE0705" w:rsidP="00B56190">
      <w:pPr>
        <w:pStyle w:val="ICML2ndLevelHeading"/>
      </w:pPr>
      <w:r>
        <w:t>Data</w:t>
      </w:r>
    </w:p>
    <w:p w:rsidR="003A3132" w:rsidRDefault="00133F04" w:rsidP="00B31944">
      <w:pPr>
        <w:widowControl w:val="0"/>
        <w:autoSpaceDE w:val="0"/>
        <w:autoSpaceDN w:val="0"/>
        <w:adjustRightInd w:val="0"/>
        <w:spacing w:after="0" w:line="240" w:lineRule="auto"/>
      </w:pPr>
      <w:r>
        <w:t>We used Broadcast News data from the Linguistic Data Consortium’s TDT4 2004 Corpus (</w:t>
      </w:r>
      <w:r w:rsidR="00FD2AF3">
        <w:t>Mitchell</w:t>
      </w:r>
      <w:r w:rsidR="00FD2AF3" w:rsidRPr="00FD2AF3">
        <w:t xml:space="preserve"> et al.</w:t>
      </w:r>
      <w:r w:rsidR="00FD2AF3">
        <w:t>,</w:t>
      </w:r>
      <w:r w:rsidR="00B31944" w:rsidRPr="00FD2AF3">
        <w:t xml:space="preserve"> </w:t>
      </w:r>
      <w:r w:rsidR="00FD2AF3" w:rsidRPr="00FD2AF3">
        <w:t>2005</w:t>
      </w:r>
      <w:r>
        <w:t>)</w:t>
      </w:r>
      <w:r w:rsidR="00B56190" w:rsidRPr="001B7382">
        <w:t>.</w:t>
      </w:r>
      <w:r>
        <w:t xml:space="preserve"> The corpus came with the reference text, the speech data, as well as the ASR hypothesis obtained using </w:t>
      </w:r>
      <w:r w:rsidR="002B45E8">
        <w:t xml:space="preserve">a commercial decoder. </w:t>
      </w:r>
      <w:r>
        <w:t xml:space="preserve">The dataset contained </w:t>
      </w:r>
      <w:r w:rsidR="004F5503">
        <w:t>312</w:t>
      </w:r>
      <w:r>
        <w:t xml:space="preserve"> hours of speech, with a total of 2,444,334 tokens. A small portion of this dataset was annotated by LDC through the 2004 Automatic Content Extraction (ACE) project</w:t>
      </w:r>
      <w:r w:rsidR="00B31944">
        <w:t xml:space="preserve"> (Mitchell et al., 2004)</w:t>
      </w:r>
      <w:r>
        <w:t xml:space="preserve">. </w:t>
      </w:r>
      <w:r w:rsidR="00EB35C3">
        <w:t xml:space="preserve">The annotations contained 7 types of Name labels, provided as offset markups into the reference files. In total, it was an equivalence of 8 hours of speech, containing 33,479 tokens, with 3164 named entities. </w:t>
      </w:r>
      <w:r w:rsidR="00020383">
        <w:t>Table 1 summarizes the data.</w:t>
      </w:r>
      <w:r w:rsidR="004F5503">
        <w:t xml:space="preserve"> Table 2 gives a breakdown of the entire dataset (labeled and unlabeled) by the news source.</w:t>
      </w:r>
    </w:p>
    <w:p w:rsidR="003A3132" w:rsidRDefault="00CE31C1" w:rsidP="003A3132">
      <w:pPr>
        <w:pStyle w:val="ICML2ndLevelHeading"/>
      </w:pPr>
      <w:r>
        <w:t>Data preparation</w:t>
      </w:r>
    </w:p>
    <w:p w:rsidR="00091E9B" w:rsidRDefault="003A3132" w:rsidP="00EB4110">
      <w:pPr>
        <w:pStyle w:val="ICML2ndLevelHeading"/>
        <w:numPr>
          <w:ilvl w:val="0"/>
          <w:numId w:val="0"/>
        </w:numPr>
        <w:rPr>
          <w:b w:val="0"/>
        </w:rPr>
      </w:pPr>
      <w:r>
        <w:rPr>
          <w:b w:val="0"/>
        </w:rPr>
        <w:t>To prepare for the experiments, we first had to label the speech hypothesis using the given annotations in the reference text.</w:t>
      </w:r>
      <w:r w:rsidR="00717BDC">
        <w:rPr>
          <w:b w:val="0"/>
        </w:rPr>
        <w:t xml:space="preserve"> </w:t>
      </w:r>
    </w:p>
    <w:p w:rsidR="00091E9B" w:rsidRPr="00091E9B" w:rsidRDefault="00091E9B" w:rsidP="00EB4110">
      <w:pPr>
        <w:pStyle w:val="ICML3rdLevelHeading"/>
      </w:pPr>
      <w:r>
        <w:t>Speech hypothesis</w:t>
      </w:r>
    </w:p>
    <w:p w:rsidR="00FE1C72" w:rsidRDefault="00717BDC" w:rsidP="00EB4110">
      <w:pPr>
        <w:pStyle w:val="ICML2ndLevelHeading"/>
        <w:numPr>
          <w:ilvl w:val="0"/>
          <w:numId w:val="0"/>
        </w:numPr>
        <w:rPr>
          <w:b w:val="0"/>
        </w:rPr>
      </w:pPr>
      <w:r>
        <w:rPr>
          <w:b w:val="0"/>
        </w:rPr>
        <w:t>We had two sources of</w:t>
      </w:r>
      <w:r w:rsidR="00911424">
        <w:rPr>
          <w:b w:val="0"/>
        </w:rPr>
        <w:t xml:space="preserve"> speech hypothesis data to work with, one </w:t>
      </w:r>
      <w:r w:rsidR="002B45E8">
        <w:rPr>
          <w:b w:val="0"/>
        </w:rPr>
        <w:t xml:space="preserve">readily available from the </w:t>
      </w:r>
      <w:r w:rsidR="00091E9B">
        <w:rPr>
          <w:b w:val="0"/>
        </w:rPr>
        <w:t xml:space="preserve">LDC </w:t>
      </w:r>
      <w:r w:rsidR="002B45E8">
        <w:rPr>
          <w:b w:val="0"/>
        </w:rPr>
        <w:t>corpus, and one that we produce</w:t>
      </w:r>
      <w:r w:rsidR="00123107">
        <w:rPr>
          <w:b w:val="0"/>
        </w:rPr>
        <w:t>d</w:t>
      </w:r>
      <w:r w:rsidR="002B45E8">
        <w:rPr>
          <w:b w:val="0"/>
        </w:rPr>
        <w:t xml:space="preserve"> ourselves using the </w:t>
      </w:r>
      <w:r w:rsidR="00A21035">
        <w:rPr>
          <w:b w:val="0"/>
        </w:rPr>
        <w:t xml:space="preserve">original </w:t>
      </w:r>
      <w:r w:rsidR="002B45E8">
        <w:rPr>
          <w:b w:val="0"/>
        </w:rPr>
        <w:t xml:space="preserve">speech data. The ASR system that was used in producing the LDC speech hypothesis was </w:t>
      </w:r>
      <w:r w:rsidR="002B45E8" w:rsidRPr="002B45E8">
        <w:rPr>
          <w:b w:val="0"/>
        </w:rPr>
        <w:t>the Dragon System by Nuance Communications</w:t>
      </w:r>
      <w:r w:rsidR="002B45E8">
        <w:rPr>
          <w:b w:val="0"/>
        </w:rPr>
        <w:t xml:space="preserve">, which used a </w:t>
      </w:r>
      <w:r w:rsidR="005A2837">
        <w:rPr>
          <w:b w:val="0"/>
        </w:rPr>
        <w:t>vocabulary of around 60</w:t>
      </w:r>
      <w:r w:rsidR="002B45E8">
        <w:rPr>
          <w:b w:val="0"/>
        </w:rPr>
        <w:t xml:space="preserve">k word vocabulary. This system produced relatively good </w:t>
      </w:r>
      <w:r w:rsidR="00091E9B">
        <w:rPr>
          <w:b w:val="0"/>
        </w:rPr>
        <w:t>recognition output, du</w:t>
      </w:r>
      <w:r w:rsidR="00FE1C72">
        <w:rPr>
          <w:b w:val="0"/>
        </w:rPr>
        <w:t>e to its large vocabulary size.</w:t>
      </w:r>
    </w:p>
    <w:p w:rsidR="00020383" w:rsidRPr="00EB4110" w:rsidRDefault="00FE1C72" w:rsidP="00EB4110">
      <w:pPr>
        <w:pStyle w:val="ICML2ndLevelHeading"/>
        <w:numPr>
          <w:ilvl w:val="0"/>
          <w:numId w:val="0"/>
        </w:numPr>
        <w:rPr>
          <w:b w:val="0"/>
        </w:rPr>
      </w:pPr>
      <w:r>
        <w:rPr>
          <w:b w:val="0"/>
        </w:rPr>
        <w:t xml:space="preserve">We also had access to the original speech data, on which we were able to run our own ASR system. The intention was to use a deliberately less powerful ASR, with a smaller vocabulary size, to imitate real world situation in which the system knows only the most common names. In such a setting, </w:t>
      </w:r>
      <w:r w:rsidR="00CD3CC0">
        <w:rPr>
          <w:b w:val="0"/>
        </w:rPr>
        <w:t>errors in name recognition would pose a much great challenge to speech recognition. However, we did not have speech data for one of the news sources (VOA). In addition, some of the data was corrupt, making it impossible for our ASR to decode. This resulted in only 2.5 hours of sp</w:t>
      </w:r>
      <w:r w:rsidR="00054A34">
        <w:rPr>
          <w:b w:val="0"/>
        </w:rPr>
        <w:t>eech data that had annotations.</w:t>
      </w:r>
    </w:p>
    <w:p w:rsidR="003A3132" w:rsidRPr="001B7382" w:rsidRDefault="003A3132" w:rsidP="003A3132">
      <w:pPr>
        <w:pStyle w:val="ICMLTableCaption"/>
      </w:pPr>
      <w:r w:rsidRPr="001B7382">
        <w:rPr>
          <w:i/>
        </w:rPr>
        <w:t>Table 1</w:t>
      </w:r>
      <w:r w:rsidRPr="001B7382">
        <w:t xml:space="preserve">. </w:t>
      </w:r>
      <w:r>
        <w:t>Data statistics</w:t>
      </w:r>
      <w:r w:rsidR="00F05A60">
        <w:t xml:space="preserve"> – labeled vs. unlabeled</w:t>
      </w:r>
    </w:p>
    <w:tbl>
      <w:tblPr>
        <w:tblW w:w="4662" w:type="dxa"/>
        <w:tblInd w:w="198" w:type="dxa"/>
        <w:tblBorders>
          <w:top w:val="single" w:sz="12" w:space="0" w:color="808080"/>
          <w:left w:val="nil"/>
          <w:bottom w:val="single" w:sz="12" w:space="0" w:color="808080"/>
          <w:right w:val="nil"/>
          <w:insideH w:val="nil"/>
          <w:insideV w:val="nil"/>
        </w:tblBorders>
        <w:tblLayout w:type="fixed"/>
        <w:tblLook w:val="00A7"/>
      </w:tblPr>
      <w:tblGrid>
        <w:gridCol w:w="1170"/>
        <w:gridCol w:w="720"/>
        <w:gridCol w:w="1080"/>
        <w:gridCol w:w="810"/>
        <w:gridCol w:w="882"/>
      </w:tblGrid>
      <w:tr w:rsidR="00911424" w:rsidRPr="001B7382">
        <w:tc>
          <w:tcPr>
            <w:tcW w:w="1170" w:type="dxa"/>
            <w:tcBorders>
              <w:top w:val="single" w:sz="12" w:space="0" w:color="808080"/>
              <w:bottom w:val="single" w:sz="6" w:space="0" w:color="808080"/>
            </w:tcBorders>
          </w:tcPr>
          <w:p w:rsidR="00911424" w:rsidRPr="001B7382" w:rsidRDefault="00911424">
            <w:pPr>
              <w:pStyle w:val="ICMLTableTextStyle"/>
              <w:spacing w:after="120"/>
              <w:rPr>
                <w:smallCaps/>
                <w:sz w:val="18"/>
              </w:rPr>
            </w:pPr>
          </w:p>
        </w:tc>
        <w:tc>
          <w:tcPr>
            <w:tcW w:w="720" w:type="dxa"/>
            <w:tcBorders>
              <w:top w:val="single" w:sz="12" w:space="0" w:color="808080"/>
              <w:bottom w:val="single" w:sz="6" w:space="0" w:color="808080"/>
            </w:tcBorders>
          </w:tcPr>
          <w:p w:rsidR="00911424" w:rsidRPr="001B7382" w:rsidRDefault="00911424" w:rsidP="007E3C73">
            <w:pPr>
              <w:pStyle w:val="ICMLTableTextStyle"/>
              <w:rPr>
                <w:smallCaps/>
                <w:sz w:val="18"/>
              </w:rPr>
            </w:pPr>
            <w:r>
              <w:rPr>
                <w:smallCaps/>
                <w:sz w:val="18"/>
              </w:rPr>
              <w:t xml:space="preserve">Hours </w:t>
            </w:r>
          </w:p>
        </w:tc>
        <w:tc>
          <w:tcPr>
            <w:tcW w:w="1080" w:type="dxa"/>
            <w:tcBorders>
              <w:top w:val="single" w:sz="12" w:space="0" w:color="808080"/>
              <w:bottom w:val="single" w:sz="6" w:space="0" w:color="808080"/>
            </w:tcBorders>
          </w:tcPr>
          <w:p w:rsidR="00911424" w:rsidRPr="001B7382" w:rsidRDefault="00911424">
            <w:pPr>
              <w:pStyle w:val="ICMLTableTextStyle"/>
              <w:spacing w:after="120"/>
              <w:jc w:val="center"/>
              <w:rPr>
                <w:smallCaps/>
                <w:sz w:val="18"/>
              </w:rPr>
            </w:pPr>
            <w:r>
              <w:rPr>
                <w:smallCaps/>
                <w:sz w:val="18"/>
              </w:rPr>
              <w:t>Tokens</w:t>
            </w:r>
          </w:p>
        </w:tc>
        <w:tc>
          <w:tcPr>
            <w:tcW w:w="810" w:type="dxa"/>
            <w:tcBorders>
              <w:top w:val="single" w:sz="12" w:space="0" w:color="808080"/>
              <w:bottom w:val="single" w:sz="6" w:space="0" w:color="808080"/>
            </w:tcBorders>
          </w:tcPr>
          <w:p w:rsidR="00911424" w:rsidRPr="001B7382" w:rsidRDefault="00911424">
            <w:pPr>
              <w:pStyle w:val="ICMLTableTextStyle"/>
              <w:spacing w:before="0"/>
              <w:rPr>
                <w:smallCaps/>
                <w:sz w:val="18"/>
              </w:rPr>
            </w:pPr>
            <w:r>
              <w:rPr>
                <w:smallCaps/>
                <w:sz w:val="18"/>
              </w:rPr>
              <w:t>News Stories</w:t>
            </w:r>
          </w:p>
        </w:tc>
        <w:tc>
          <w:tcPr>
            <w:tcW w:w="882" w:type="dxa"/>
            <w:tcBorders>
              <w:top w:val="single" w:sz="12" w:space="0" w:color="808080"/>
              <w:bottom w:val="single" w:sz="6" w:space="0" w:color="808080"/>
            </w:tcBorders>
          </w:tcPr>
          <w:p w:rsidR="00911424" w:rsidRPr="001B7382" w:rsidRDefault="00911424" w:rsidP="00911424">
            <w:pPr>
              <w:pStyle w:val="ICMLTableTextStyle"/>
              <w:spacing w:before="2" w:after="2"/>
              <w:rPr>
                <w:smallCaps/>
                <w:sz w:val="18"/>
              </w:rPr>
            </w:pPr>
            <w:r>
              <w:rPr>
                <w:smallCaps/>
                <w:sz w:val="18"/>
              </w:rPr>
              <w:t>Named Entities</w:t>
            </w:r>
          </w:p>
        </w:tc>
      </w:tr>
      <w:tr w:rsidR="00911424" w:rsidRPr="00F05A60">
        <w:trPr>
          <w:trHeight w:val="240"/>
        </w:trPr>
        <w:tc>
          <w:tcPr>
            <w:tcW w:w="1170" w:type="dxa"/>
            <w:tcBorders>
              <w:top w:val="nil"/>
            </w:tcBorders>
          </w:tcPr>
          <w:p w:rsidR="00911424" w:rsidRPr="001B7382" w:rsidRDefault="00911424">
            <w:pPr>
              <w:pStyle w:val="ICMLTableTextStyle"/>
              <w:rPr>
                <w:smallCaps/>
                <w:sz w:val="18"/>
              </w:rPr>
            </w:pPr>
            <w:r>
              <w:rPr>
                <w:smallCaps/>
                <w:sz w:val="18"/>
              </w:rPr>
              <w:t>Labeled</w:t>
            </w:r>
          </w:p>
        </w:tc>
        <w:tc>
          <w:tcPr>
            <w:tcW w:w="720" w:type="dxa"/>
            <w:tcBorders>
              <w:top w:val="nil"/>
            </w:tcBorders>
          </w:tcPr>
          <w:p w:rsidR="00911424" w:rsidRPr="00F05A60" w:rsidRDefault="00911424" w:rsidP="00F05A60">
            <w:pPr>
              <w:pStyle w:val="ICMLTableTextStyle"/>
              <w:jc w:val="center"/>
              <w:rPr>
                <w:smallCaps/>
                <w:sz w:val="18"/>
              </w:rPr>
            </w:pPr>
            <w:r w:rsidRPr="00F05A60">
              <w:rPr>
                <w:smallCaps/>
                <w:sz w:val="18"/>
              </w:rPr>
              <w:t>8</w:t>
            </w:r>
          </w:p>
        </w:tc>
        <w:tc>
          <w:tcPr>
            <w:tcW w:w="1080" w:type="dxa"/>
            <w:tcBorders>
              <w:top w:val="nil"/>
            </w:tcBorders>
          </w:tcPr>
          <w:p w:rsidR="00911424" w:rsidRPr="00F05A60" w:rsidRDefault="00911424" w:rsidP="00F05A60">
            <w:pPr>
              <w:pStyle w:val="ICMLTableTextStyle"/>
              <w:jc w:val="center"/>
              <w:rPr>
                <w:smallCaps/>
                <w:sz w:val="18"/>
              </w:rPr>
            </w:pPr>
            <w:r w:rsidRPr="00F05A60">
              <w:rPr>
                <w:smallCaps/>
                <w:sz w:val="18"/>
              </w:rPr>
              <w:t>33,479</w:t>
            </w:r>
          </w:p>
        </w:tc>
        <w:tc>
          <w:tcPr>
            <w:tcW w:w="810" w:type="dxa"/>
            <w:tcBorders>
              <w:top w:val="nil"/>
            </w:tcBorders>
          </w:tcPr>
          <w:p w:rsidR="00911424" w:rsidRPr="00F05A60" w:rsidRDefault="00911424" w:rsidP="00F05A60">
            <w:pPr>
              <w:pStyle w:val="ICMLTableTextStyle"/>
              <w:jc w:val="center"/>
              <w:rPr>
                <w:smallCaps/>
                <w:sz w:val="18"/>
              </w:rPr>
            </w:pPr>
            <w:r w:rsidRPr="00F05A60">
              <w:rPr>
                <w:smallCaps/>
                <w:sz w:val="18"/>
              </w:rPr>
              <w:t>147</w:t>
            </w:r>
          </w:p>
        </w:tc>
        <w:tc>
          <w:tcPr>
            <w:tcW w:w="882" w:type="dxa"/>
            <w:tcBorders>
              <w:top w:val="nil"/>
            </w:tcBorders>
          </w:tcPr>
          <w:p w:rsidR="00911424" w:rsidRPr="00F05A60" w:rsidRDefault="00911424" w:rsidP="000A09C3">
            <w:pPr>
              <w:pStyle w:val="ICMLTableTextStyle"/>
              <w:jc w:val="center"/>
              <w:rPr>
                <w:smallCaps/>
                <w:sz w:val="18"/>
              </w:rPr>
            </w:pPr>
            <w:r w:rsidRPr="00F05A60">
              <w:rPr>
                <w:smallCaps/>
                <w:sz w:val="18"/>
              </w:rPr>
              <w:t>3,164</w:t>
            </w:r>
          </w:p>
        </w:tc>
      </w:tr>
      <w:tr w:rsidR="00911424" w:rsidRPr="001B7382">
        <w:trPr>
          <w:trHeight w:val="240"/>
        </w:trPr>
        <w:tc>
          <w:tcPr>
            <w:tcW w:w="1170" w:type="dxa"/>
          </w:tcPr>
          <w:p w:rsidR="00911424" w:rsidRPr="001B7382" w:rsidRDefault="00911424" w:rsidP="00F05A60">
            <w:pPr>
              <w:pStyle w:val="ICMLTableTextStyle"/>
              <w:spacing w:before="0" w:after="120"/>
              <w:rPr>
                <w:smallCaps/>
                <w:sz w:val="18"/>
              </w:rPr>
            </w:pPr>
            <w:r>
              <w:rPr>
                <w:smallCaps/>
                <w:sz w:val="18"/>
              </w:rPr>
              <w:t>Unlabeled</w:t>
            </w:r>
          </w:p>
        </w:tc>
        <w:tc>
          <w:tcPr>
            <w:tcW w:w="720" w:type="dxa"/>
          </w:tcPr>
          <w:p w:rsidR="00911424" w:rsidRPr="00F05A60" w:rsidRDefault="00911424" w:rsidP="00F05A60">
            <w:pPr>
              <w:pStyle w:val="ICMLTableTextStyle"/>
              <w:spacing w:before="0" w:after="120"/>
              <w:jc w:val="center"/>
              <w:rPr>
                <w:smallCaps/>
                <w:sz w:val="18"/>
              </w:rPr>
            </w:pPr>
            <w:r w:rsidRPr="00F05A60">
              <w:rPr>
                <w:smallCaps/>
                <w:sz w:val="18"/>
              </w:rPr>
              <w:t>304</w:t>
            </w:r>
          </w:p>
        </w:tc>
        <w:tc>
          <w:tcPr>
            <w:tcW w:w="1080" w:type="dxa"/>
          </w:tcPr>
          <w:p w:rsidR="00911424" w:rsidRPr="00F05A60" w:rsidRDefault="00911424" w:rsidP="00F05A60">
            <w:pPr>
              <w:pStyle w:val="ICMLTableTextStyle"/>
              <w:spacing w:before="0" w:after="120"/>
              <w:jc w:val="center"/>
              <w:rPr>
                <w:smallCaps/>
                <w:sz w:val="18"/>
              </w:rPr>
            </w:pPr>
            <w:r w:rsidRPr="00F05A60">
              <w:rPr>
                <w:smallCaps/>
                <w:sz w:val="18"/>
              </w:rPr>
              <w:t>2,410,885</w:t>
            </w:r>
          </w:p>
        </w:tc>
        <w:tc>
          <w:tcPr>
            <w:tcW w:w="810" w:type="dxa"/>
          </w:tcPr>
          <w:p w:rsidR="00911424" w:rsidRPr="00F05A60" w:rsidRDefault="00911424" w:rsidP="00F05A60">
            <w:pPr>
              <w:pStyle w:val="ICMLTableTextStyle"/>
              <w:spacing w:before="0" w:after="120"/>
              <w:jc w:val="center"/>
              <w:rPr>
                <w:smallCaps/>
                <w:sz w:val="18"/>
              </w:rPr>
            </w:pPr>
            <w:r w:rsidRPr="00F05A60">
              <w:rPr>
                <w:smallCaps/>
                <w:sz w:val="18"/>
              </w:rPr>
              <w:t>13,280</w:t>
            </w:r>
          </w:p>
        </w:tc>
        <w:tc>
          <w:tcPr>
            <w:tcW w:w="882" w:type="dxa"/>
          </w:tcPr>
          <w:p w:rsidR="00911424" w:rsidRPr="00F05A60" w:rsidRDefault="00911424" w:rsidP="00911424">
            <w:pPr>
              <w:pStyle w:val="ICMLTableTextStyle"/>
              <w:spacing w:before="2" w:after="2"/>
              <w:jc w:val="center"/>
              <w:rPr>
                <w:smallCaps/>
                <w:sz w:val="18"/>
              </w:rPr>
            </w:pPr>
            <w:r w:rsidRPr="00F05A60">
              <w:rPr>
                <w:smallCaps/>
                <w:sz w:val="18"/>
              </w:rPr>
              <w:t>?</w:t>
            </w:r>
          </w:p>
        </w:tc>
      </w:tr>
    </w:tbl>
    <w:p w:rsidR="004F5503" w:rsidRDefault="004F5503" w:rsidP="00B56190"/>
    <w:p w:rsidR="004F5503" w:rsidRPr="001B7382" w:rsidRDefault="004F5503" w:rsidP="004F5503">
      <w:pPr>
        <w:pStyle w:val="ICMLTableCaption"/>
      </w:pPr>
      <w:r w:rsidRPr="001B7382">
        <w:rPr>
          <w:i/>
        </w:rPr>
        <w:t xml:space="preserve">Table </w:t>
      </w:r>
      <w:r>
        <w:rPr>
          <w:i/>
        </w:rPr>
        <w:t>2</w:t>
      </w:r>
      <w:r w:rsidRPr="001B7382">
        <w:t xml:space="preserve">. </w:t>
      </w:r>
      <w:r>
        <w:t>Breakdown by news source – all data</w:t>
      </w:r>
    </w:p>
    <w:tbl>
      <w:tblPr>
        <w:tblW w:w="3816" w:type="dxa"/>
        <w:tblInd w:w="198" w:type="dxa"/>
        <w:tblBorders>
          <w:top w:val="single" w:sz="12" w:space="0" w:color="808080"/>
          <w:left w:val="nil"/>
          <w:bottom w:val="single" w:sz="12" w:space="0" w:color="808080"/>
          <w:right w:val="nil"/>
          <w:insideH w:val="nil"/>
          <w:insideV w:val="nil"/>
        </w:tblBorders>
        <w:tblLayout w:type="fixed"/>
        <w:tblLook w:val="00A7"/>
      </w:tblPr>
      <w:tblGrid>
        <w:gridCol w:w="1170"/>
        <w:gridCol w:w="720"/>
        <w:gridCol w:w="1080"/>
        <w:gridCol w:w="846"/>
      </w:tblGrid>
      <w:tr w:rsidR="00911424" w:rsidRPr="001B7382">
        <w:tc>
          <w:tcPr>
            <w:tcW w:w="1170" w:type="dxa"/>
            <w:tcBorders>
              <w:top w:val="single" w:sz="12" w:space="0" w:color="808080"/>
              <w:bottom w:val="single" w:sz="6" w:space="0" w:color="808080"/>
            </w:tcBorders>
          </w:tcPr>
          <w:p w:rsidR="00911424" w:rsidRPr="001B7382" w:rsidRDefault="00911424">
            <w:pPr>
              <w:pStyle w:val="ICMLTableTextStyle"/>
              <w:spacing w:after="120"/>
              <w:rPr>
                <w:smallCaps/>
                <w:sz w:val="18"/>
              </w:rPr>
            </w:pPr>
          </w:p>
        </w:tc>
        <w:tc>
          <w:tcPr>
            <w:tcW w:w="720" w:type="dxa"/>
            <w:tcBorders>
              <w:top w:val="single" w:sz="12" w:space="0" w:color="808080"/>
              <w:bottom w:val="single" w:sz="6" w:space="0" w:color="808080"/>
            </w:tcBorders>
          </w:tcPr>
          <w:p w:rsidR="00911424" w:rsidRPr="001B7382" w:rsidRDefault="00911424" w:rsidP="007E3C73">
            <w:pPr>
              <w:pStyle w:val="ICMLTableTextStyle"/>
              <w:rPr>
                <w:smallCaps/>
                <w:sz w:val="18"/>
              </w:rPr>
            </w:pPr>
            <w:r>
              <w:rPr>
                <w:smallCaps/>
                <w:sz w:val="18"/>
              </w:rPr>
              <w:t xml:space="preserve">Hours </w:t>
            </w:r>
          </w:p>
        </w:tc>
        <w:tc>
          <w:tcPr>
            <w:tcW w:w="1080" w:type="dxa"/>
            <w:tcBorders>
              <w:top w:val="single" w:sz="12" w:space="0" w:color="808080"/>
              <w:bottom w:val="single" w:sz="6" w:space="0" w:color="808080"/>
            </w:tcBorders>
          </w:tcPr>
          <w:p w:rsidR="00911424" w:rsidRPr="001B7382" w:rsidRDefault="00911424">
            <w:pPr>
              <w:pStyle w:val="ICMLTableTextStyle"/>
              <w:spacing w:after="120"/>
              <w:jc w:val="center"/>
              <w:rPr>
                <w:smallCaps/>
                <w:sz w:val="18"/>
              </w:rPr>
            </w:pPr>
            <w:r>
              <w:rPr>
                <w:smallCaps/>
                <w:sz w:val="18"/>
              </w:rPr>
              <w:t>Tokens</w:t>
            </w:r>
          </w:p>
        </w:tc>
        <w:tc>
          <w:tcPr>
            <w:tcW w:w="846" w:type="dxa"/>
            <w:tcBorders>
              <w:top w:val="single" w:sz="12" w:space="0" w:color="808080"/>
              <w:bottom w:val="single" w:sz="6" w:space="0" w:color="808080"/>
            </w:tcBorders>
          </w:tcPr>
          <w:p w:rsidR="00911424" w:rsidRPr="001B7382" w:rsidRDefault="00911424">
            <w:pPr>
              <w:pStyle w:val="ICMLTableTextStyle"/>
              <w:spacing w:before="0"/>
              <w:rPr>
                <w:smallCaps/>
                <w:sz w:val="18"/>
              </w:rPr>
            </w:pPr>
            <w:r>
              <w:rPr>
                <w:smallCaps/>
                <w:sz w:val="18"/>
              </w:rPr>
              <w:t>News Stories</w:t>
            </w:r>
          </w:p>
        </w:tc>
      </w:tr>
      <w:tr w:rsidR="00911424" w:rsidRPr="001B7382">
        <w:trPr>
          <w:trHeight w:val="240"/>
        </w:trPr>
        <w:tc>
          <w:tcPr>
            <w:tcW w:w="1170" w:type="dxa"/>
            <w:tcBorders>
              <w:top w:val="nil"/>
            </w:tcBorders>
            <w:vAlign w:val="bottom"/>
          </w:tcPr>
          <w:p w:rsidR="00911424" w:rsidRPr="001B7382" w:rsidRDefault="00911424" w:rsidP="00F05A60">
            <w:pPr>
              <w:pStyle w:val="ICMLTableTextStyle"/>
              <w:rPr>
                <w:smallCaps/>
                <w:sz w:val="18"/>
              </w:rPr>
            </w:pPr>
            <w:r>
              <w:rPr>
                <w:smallCaps/>
                <w:sz w:val="18"/>
              </w:rPr>
              <w:t>ABC</w:t>
            </w:r>
          </w:p>
        </w:tc>
        <w:tc>
          <w:tcPr>
            <w:tcW w:w="720" w:type="dxa"/>
            <w:tcBorders>
              <w:top w:val="nil"/>
            </w:tcBorders>
            <w:vAlign w:val="bottom"/>
          </w:tcPr>
          <w:p w:rsidR="00911424" w:rsidRPr="00F05A60" w:rsidRDefault="00911424" w:rsidP="00F05A60">
            <w:pPr>
              <w:spacing w:after="0"/>
              <w:jc w:val="center"/>
              <w:rPr>
                <w:smallCaps/>
                <w:sz w:val="18"/>
              </w:rPr>
            </w:pPr>
            <w:r w:rsidRPr="00F05A60">
              <w:rPr>
                <w:smallCaps/>
                <w:sz w:val="18"/>
              </w:rPr>
              <w:t>38.5</w:t>
            </w:r>
          </w:p>
        </w:tc>
        <w:tc>
          <w:tcPr>
            <w:tcW w:w="1080" w:type="dxa"/>
            <w:tcBorders>
              <w:top w:val="nil"/>
            </w:tcBorders>
            <w:vAlign w:val="bottom"/>
          </w:tcPr>
          <w:p w:rsidR="00911424" w:rsidRPr="00F05A60" w:rsidRDefault="00911424" w:rsidP="00F05A60">
            <w:pPr>
              <w:spacing w:after="0"/>
              <w:jc w:val="center"/>
              <w:rPr>
                <w:smallCaps/>
                <w:sz w:val="18"/>
              </w:rPr>
            </w:pPr>
            <w:r w:rsidRPr="00F05A60">
              <w:rPr>
                <w:smallCaps/>
                <w:sz w:val="18"/>
              </w:rPr>
              <w:t>277,957</w:t>
            </w:r>
          </w:p>
        </w:tc>
        <w:tc>
          <w:tcPr>
            <w:tcW w:w="846" w:type="dxa"/>
            <w:tcBorders>
              <w:top w:val="nil"/>
            </w:tcBorders>
            <w:vAlign w:val="bottom"/>
          </w:tcPr>
          <w:p w:rsidR="00911424" w:rsidRPr="00F05A60" w:rsidRDefault="00911424" w:rsidP="00F05A60">
            <w:pPr>
              <w:spacing w:after="0"/>
              <w:jc w:val="center"/>
              <w:rPr>
                <w:smallCaps/>
                <w:sz w:val="18"/>
              </w:rPr>
            </w:pPr>
            <w:r w:rsidRPr="00F05A60">
              <w:rPr>
                <w:smallCaps/>
                <w:sz w:val="18"/>
              </w:rPr>
              <w:t>1</w:t>
            </w:r>
            <w:r>
              <w:rPr>
                <w:smallCaps/>
                <w:sz w:val="18"/>
              </w:rPr>
              <w:t>,</w:t>
            </w:r>
            <w:r w:rsidRPr="00F05A60">
              <w:rPr>
                <w:smallCaps/>
                <w:sz w:val="18"/>
              </w:rPr>
              <w:t>692</w:t>
            </w:r>
          </w:p>
        </w:tc>
      </w:tr>
      <w:tr w:rsidR="00911424" w:rsidRPr="001B7382">
        <w:trPr>
          <w:trHeight w:val="240"/>
        </w:trPr>
        <w:tc>
          <w:tcPr>
            <w:tcW w:w="1170" w:type="dxa"/>
            <w:vAlign w:val="bottom"/>
          </w:tcPr>
          <w:p w:rsidR="00911424" w:rsidRPr="001B7382" w:rsidRDefault="00911424" w:rsidP="00F05A60">
            <w:pPr>
              <w:pStyle w:val="ICMLTableTextStyle"/>
              <w:rPr>
                <w:smallCaps/>
                <w:sz w:val="18"/>
              </w:rPr>
            </w:pPr>
            <w:r>
              <w:rPr>
                <w:smallCaps/>
                <w:sz w:val="18"/>
              </w:rPr>
              <w:t>CNN</w:t>
            </w:r>
          </w:p>
        </w:tc>
        <w:tc>
          <w:tcPr>
            <w:tcW w:w="720" w:type="dxa"/>
            <w:vAlign w:val="bottom"/>
          </w:tcPr>
          <w:p w:rsidR="00911424" w:rsidRPr="00F05A60" w:rsidRDefault="00911424" w:rsidP="00F05A60">
            <w:pPr>
              <w:spacing w:before="120" w:after="0"/>
              <w:jc w:val="center"/>
              <w:rPr>
                <w:smallCaps/>
                <w:sz w:val="18"/>
              </w:rPr>
            </w:pPr>
            <w:r w:rsidRPr="00F05A60">
              <w:rPr>
                <w:smallCaps/>
                <w:sz w:val="18"/>
              </w:rPr>
              <w:t>64.5</w:t>
            </w:r>
          </w:p>
        </w:tc>
        <w:tc>
          <w:tcPr>
            <w:tcW w:w="1080" w:type="dxa"/>
            <w:vAlign w:val="bottom"/>
          </w:tcPr>
          <w:p w:rsidR="00911424" w:rsidRPr="00F05A60" w:rsidRDefault="00911424" w:rsidP="00F05A60">
            <w:pPr>
              <w:spacing w:before="120" w:after="0"/>
              <w:jc w:val="center"/>
              <w:rPr>
                <w:smallCaps/>
                <w:sz w:val="18"/>
              </w:rPr>
            </w:pPr>
            <w:r w:rsidRPr="00F05A60">
              <w:rPr>
                <w:smallCaps/>
                <w:sz w:val="18"/>
              </w:rPr>
              <w:t>430,371</w:t>
            </w:r>
          </w:p>
        </w:tc>
        <w:tc>
          <w:tcPr>
            <w:tcW w:w="846" w:type="dxa"/>
            <w:vAlign w:val="bottom"/>
          </w:tcPr>
          <w:p w:rsidR="00911424" w:rsidRPr="00F05A60" w:rsidRDefault="00911424" w:rsidP="00F05A60">
            <w:pPr>
              <w:spacing w:before="120" w:after="0"/>
              <w:jc w:val="center"/>
              <w:rPr>
                <w:smallCaps/>
                <w:sz w:val="18"/>
              </w:rPr>
            </w:pPr>
            <w:r w:rsidRPr="00F05A60">
              <w:rPr>
                <w:smallCaps/>
                <w:sz w:val="18"/>
              </w:rPr>
              <w:t>4</w:t>
            </w:r>
            <w:r>
              <w:rPr>
                <w:smallCaps/>
                <w:sz w:val="18"/>
              </w:rPr>
              <w:t>,</w:t>
            </w:r>
            <w:r w:rsidRPr="00F05A60">
              <w:rPr>
                <w:smallCaps/>
                <w:sz w:val="18"/>
              </w:rPr>
              <w:t>698</w:t>
            </w:r>
          </w:p>
        </w:tc>
      </w:tr>
      <w:tr w:rsidR="00911424" w:rsidRPr="001B7382">
        <w:trPr>
          <w:trHeight w:val="240"/>
        </w:trPr>
        <w:tc>
          <w:tcPr>
            <w:tcW w:w="1170" w:type="dxa"/>
            <w:vAlign w:val="bottom"/>
          </w:tcPr>
          <w:p w:rsidR="00911424" w:rsidRDefault="00911424" w:rsidP="00F05A60">
            <w:pPr>
              <w:pStyle w:val="ICMLTableTextStyle"/>
              <w:rPr>
                <w:smallCaps/>
                <w:sz w:val="18"/>
              </w:rPr>
            </w:pPr>
            <w:r>
              <w:rPr>
                <w:smallCaps/>
                <w:sz w:val="18"/>
              </w:rPr>
              <w:t>NBC</w:t>
            </w:r>
          </w:p>
        </w:tc>
        <w:tc>
          <w:tcPr>
            <w:tcW w:w="720" w:type="dxa"/>
            <w:vAlign w:val="bottom"/>
          </w:tcPr>
          <w:p w:rsidR="00911424" w:rsidRPr="00F05A60" w:rsidRDefault="00911424" w:rsidP="00F05A60">
            <w:pPr>
              <w:spacing w:before="120" w:after="0"/>
              <w:jc w:val="center"/>
              <w:rPr>
                <w:smallCaps/>
                <w:sz w:val="18"/>
              </w:rPr>
            </w:pPr>
            <w:r w:rsidRPr="00F05A60">
              <w:rPr>
                <w:smallCaps/>
                <w:sz w:val="18"/>
              </w:rPr>
              <w:t>35</w:t>
            </w:r>
          </w:p>
        </w:tc>
        <w:tc>
          <w:tcPr>
            <w:tcW w:w="1080" w:type="dxa"/>
            <w:vAlign w:val="bottom"/>
          </w:tcPr>
          <w:p w:rsidR="00911424" w:rsidRPr="00F05A60" w:rsidRDefault="00911424" w:rsidP="00F05A60">
            <w:pPr>
              <w:spacing w:before="120" w:after="0"/>
              <w:jc w:val="center"/>
              <w:rPr>
                <w:smallCaps/>
                <w:sz w:val="18"/>
              </w:rPr>
            </w:pPr>
            <w:r w:rsidRPr="00F05A60">
              <w:rPr>
                <w:smallCaps/>
                <w:sz w:val="18"/>
              </w:rPr>
              <w:t>237,549</w:t>
            </w:r>
          </w:p>
        </w:tc>
        <w:tc>
          <w:tcPr>
            <w:tcW w:w="846" w:type="dxa"/>
            <w:vAlign w:val="bottom"/>
          </w:tcPr>
          <w:p w:rsidR="00911424" w:rsidRPr="00F05A60" w:rsidRDefault="00911424" w:rsidP="00F05A60">
            <w:pPr>
              <w:spacing w:before="120" w:after="0"/>
              <w:jc w:val="center"/>
              <w:rPr>
                <w:smallCaps/>
                <w:sz w:val="18"/>
              </w:rPr>
            </w:pPr>
            <w:r w:rsidRPr="00F05A60">
              <w:rPr>
                <w:smallCaps/>
                <w:sz w:val="18"/>
              </w:rPr>
              <w:t>1</w:t>
            </w:r>
            <w:r>
              <w:rPr>
                <w:smallCaps/>
                <w:sz w:val="18"/>
              </w:rPr>
              <w:t>,</w:t>
            </w:r>
            <w:r w:rsidRPr="00F05A60">
              <w:rPr>
                <w:smallCaps/>
                <w:sz w:val="18"/>
              </w:rPr>
              <w:t>234</w:t>
            </w:r>
          </w:p>
        </w:tc>
      </w:tr>
      <w:tr w:rsidR="00911424" w:rsidRPr="001B7382">
        <w:trPr>
          <w:trHeight w:val="240"/>
        </w:trPr>
        <w:tc>
          <w:tcPr>
            <w:tcW w:w="1170" w:type="dxa"/>
            <w:vAlign w:val="bottom"/>
          </w:tcPr>
          <w:p w:rsidR="00911424" w:rsidRDefault="00911424" w:rsidP="00F05A60">
            <w:pPr>
              <w:pStyle w:val="ICMLTableTextStyle"/>
              <w:rPr>
                <w:smallCaps/>
                <w:sz w:val="18"/>
              </w:rPr>
            </w:pPr>
            <w:r>
              <w:rPr>
                <w:smallCaps/>
                <w:sz w:val="18"/>
              </w:rPr>
              <w:t>PRI</w:t>
            </w:r>
          </w:p>
        </w:tc>
        <w:tc>
          <w:tcPr>
            <w:tcW w:w="720" w:type="dxa"/>
            <w:vAlign w:val="bottom"/>
          </w:tcPr>
          <w:p w:rsidR="00911424" w:rsidRPr="00F05A60" w:rsidRDefault="00911424" w:rsidP="00F05A60">
            <w:pPr>
              <w:spacing w:before="120" w:after="0"/>
              <w:jc w:val="center"/>
              <w:rPr>
                <w:smallCaps/>
                <w:sz w:val="18"/>
              </w:rPr>
            </w:pPr>
            <w:r w:rsidRPr="00F05A60">
              <w:rPr>
                <w:smallCaps/>
                <w:sz w:val="18"/>
              </w:rPr>
              <w:t>62</w:t>
            </w:r>
          </w:p>
        </w:tc>
        <w:tc>
          <w:tcPr>
            <w:tcW w:w="1080" w:type="dxa"/>
            <w:vAlign w:val="bottom"/>
          </w:tcPr>
          <w:p w:rsidR="00911424" w:rsidRPr="00F05A60" w:rsidRDefault="00911424" w:rsidP="00F05A60">
            <w:pPr>
              <w:spacing w:before="120" w:after="0"/>
              <w:jc w:val="center"/>
              <w:rPr>
                <w:smallCaps/>
                <w:sz w:val="18"/>
              </w:rPr>
            </w:pPr>
            <w:r w:rsidRPr="00F05A60">
              <w:rPr>
                <w:smallCaps/>
                <w:sz w:val="18"/>
              </w:rPr>
              <w:t>558,867</w:t>
            </w:r>
          </w:p>
        </w:tc>
        <w:tc>
          <w:tcPr>
            <w:tcW w:w="846" w:type="dxa"/>
            <w:vAlign w:val="bottom"/>
          </w:tcPr>
          <w:p w:rsidR="00911424" w:rsidRPr="00F05A60" w:rsidRDefault="00911424" w:rsidP="00F05A60">
            <w:pPr>
              <w:spacing w:before="120" w:after="0"/>
              <w:jc w:val="center"/>
              <w:rPr>
                <w:smallCaps/>
                <w:sz w:val="18"/>
              </w:rPr>
            </w:pPr>
            <w:r w:rsidRPr="00F05A60">
              <w:rPr>
                <w:smallCaps/>
                <w:sz w:val="18"/>
              </w:rPr>
              <w:t>1</w:t>
            </w:r>
            <w:r>
              <w:rPr>
                <w:smallCaps/>
                <w:sz w:val="18"/>
              </w:rPr>
              <w:t>,</w:t>
            </w:r>
            <w:r w:rsidRPr="00F05A60">
              <w:rPr>
                <w:smallCaps/>
                <w:sz w:val="18"/>
              </w:rPr>
              <w:t>965</w:t>
            </w:r>
          </w:p>
        </w:tc>
      </w:tr>
      <w:tr w:rsidR="00911424" w:rsidRPr="001B7382">
        <w:trPr>
          <w:trHeight w:val="240"/>
        </w:trPr>
        <w:tc>
          <w:tcPr>
            <w:tcW w:w="1170" w:type="dxa"/>
            <w:vAlign w:val="bottom"/>
          </w:tcPr>
          <w:p w:rsidR="00911424" w:rsidRDefault="00911424" w:rsidP="00F05A60">
            <w:pPr>
              <w:pStyle w:val="ICMLTableTextStyle"/>
              <w:rPr>
                <w:smallCaps/>
                <w:sz w:val="18"/>
              </w:rPr>
            </w:pPr>
            <w:r>
              <w:rPr>
                <w:smallCaps/>
                <w:sz w:val="18"/>
              </w:rPr>
              <w:t>VOA</w:t>
            </w:r>
          </w:p>
        </w:tc>
        <w:tc>
          <w:tcPr>
            <w:tcW w:w="720" w:type="dxa"/>
            <w:vAlign w:val="bottom"/>
          </w:tcPr>
          <w:p w:rsidR="00911424" w:rsidRPr="00F05A60" w:rsidRDefault="00911424" w:rsidP="00F05A60">
            <w:pPr>
              <w:spacing w:before="120" w:after="0"/>
              <w:jc w:val="center"/>
              <w:rPr>
                <w:smallCaps/>
                <w:sz w:val="18"/>
              </w:rPr>
            </w:pPr>
            <w:r w:rsidRPr="00F05A60">
              <w:rPr>
                <w:smallCaps/>
                <w:sz w:val="18"/>
              </w:rPr>
              <w:t>69</w:t>
            </w:r>
          </w:p>
        </w:tc>
        <w:tc>
          <w:tcPr>
            <w:tcW w:w="1080" w:type="dxa"/>
            <w:vAlign w:val="bottom"/>
          </w:tcPr>
          <w:p w:rsidR="00911424" w:rsidRPr="00F05A60" w:rsidRDefault="00911424" w:rsidP="00F05A60">
            <w:pPr>
              <w:spacing w:before="120" w:after="0"/>
              <w:jc w:val="center"/>
              <w:rPr>
                <w:smallCaps/>
                <w:sz w:val="18"/>
              </w:rPr>
            </w:pPr>
            <w:r w:rsidRPr="00F05A60">
              <w:rPr>
                <w:smallCaps/>
                <w:sz w:val="18"/>
              </w:rPr>
              <w:t>616,043</w:t>
            </w:r>
          </w:p>
        </w:tc>
        <w:tc>
          <w:tcPr>
            <w:tcW w:w="846" w:type="dxa"/>
            <w:vAlign w:val="bottom"/>
          </w:tcPr>
          <w:p w:rsidR="00911424" w:rsidRPr="00F05A60" w:rsidRDefault="00911424" w:rsidP="00F05A60">
            <w:pPr>
              <w:spacing w:before="120" w:after="0"/>
              <w:jc w:val="center"/>
              <w:rPr>
                <w:smallCaps/>
                <w:sz w:val="18"/>
              </w:rPr>
            </w:pPr>
            <w:r w:rsidRPr="00F05A60">
              <w:rPr>
                <w:smallCaps/>
                <w:sz w:val="18"/>
              </w:rPr>
              <w:t>2</w:t>
            </w:r>
            <w:r>
              <w:rPr>
                <w:smallCaps/>
                <w:sz w:val="18"/>
              </w:rPr>
              <w:t>,</w:t>
            </w:r>
            <w:r w:rsidRPr="00F05A60">
              <w:rPr>
                <w:smallCaps/>
                <w:sz w:val="18"/>
              </w:rPr>
              <w:t>694</w:t>
            </w:r>
          </w:p>
        </w:tc>
      </w:tr>
      <w:tr w:rsidR="00911424" w:rsidRPr="001B7382">
        <w:trPr>
          <w:trHeight w:val="240"/>
        </w:trPr>
        <w:tc>
          <w:tcPr>
            <w:tcW w:w="1170" w:type="dxa"/>
          </w:tcPr>
          <w:p w:rsidR="00911424" w:rsidRDefault="00911424" w:rsidP="00F05A60">
            <w:pPr>
              <w:pStyle w:val="ICMLTableTextStyle"/>
              <w:spacing w:before="0" w:after="120"/>
              <w:rPr>
                <w:smallCaps/>
                <w:sz w:val="18"/>
              </w:rPr>
            </w:pPr>
            <w:r>
              <w:rPr>
                <w:smallCaps/>
                <w:sz w:val="18"/>
              </w:rPr>
              <w:t>MNB</w:t>
            </w:r>
          </w:p>
        </w:tc>
        <w:tc>
          <w:tcPr>
            <w:tcW w:w="720" w:type="dxa"/>
          </w:tcPr>
          <w:p w:rsidR="00911424" w:rsidRPr="00F05A60" w:rsidRDefault="00911424" w:rsidP="00F05A60">
            <w:pPr>
              <w:jc w:val="center"/>
              <w:rPr>
                <w:smallCaps/>
                <w:sz w:val="18"/>
              </w:rPr>
            </w:pPr>
            <w:r w:rsidRPr="00F05A60">
              <w:rPr>
                <w:smallCaps/>
                <w:sz w:val="18"/>
              </w:rPr>
              <w:t>43</w:t>
            </w:r>
          </w:p>
        </w:tc>
        <w:tc>
          <w:tcPr>
            <w:tcW w:w="1080" w:type="dxa"/>
          </w:tcPr>
          <w:p w:rsidR="00911424" w:rsidRPr="00F05A60" w:rsidRDefault="00911424" w:rsidP="00F05A60">
            <w:pPr>
              <w:jc w:val="center"/>
              <w:rPr>
                <w:smallCaps/>
                <w:sz w:val="18"/>
              </w:rPr>
            </w:pPr>
            <w:r w:rsidRPr="00F05A60">
              <w:rPr>
                <w:smallCaps/>
                <w:sz w:val="18"/>
              </w:rPr>
              <w:t>290,068</w:t>
            </w:r>
          </w:p>
        </w:tc>
        <w:tc>
          <w:tcPr>
            <w:tcW w:w="846" w:type="dxa"/>
          </w:tcPr>
          <w:p w:rsidR="00911424" w:rsidRPr="00F05A60" w:rsidRDefault="00911424" w:rsidP="00F05A60">
            <w:pPr>
              <w:jc w:val="center"/>
              <w:rPr>
                <w:smallCaps/>
                <w:sz w:val="18"/>
              </w:rPr>
            </w:pPr>
            <w:r w:rsidRPr="00F05A60">
              <w:rPr>
                <w:smallCaps/>
                <w:sz w:val="18"/>
              </w:rPr>
              <w:t>997</w:t>
            </w:r>
          </w:p>
        </w:tc>
      </w:tr>
    </w:tbl>
    <w:p w:rsidR="00B56190" w:rsidRPr="001B7382" w:rsidRDefault="00B56190" w:rsidP="00B56190"/>
    <w:p w:rsidR="00B56190" w:rsidRPr="001673A0" w:rsidRDefault="00721A8D" w:rsidP="00B56190">
      <w:pPr>
        <w:pStyle w:val="ICML3rdLevelHeading"/>
      </w:pPr>
      <w:r w:rsidRPr="001673A0">
        <w:t>Reference to Hypothesis Alignment</w:t>
      </w:r>
    </w:p>
    <w:p w:rsidR="00B56190" w:rsidRDefault="00721A8D" w:rsidP="00B56190">
      <w:r>
        <w:t>Because the annotations we had were done for reference text, and the input to our NER system is speech hypothesis, we had to perform alignment between the reference tex</w:t>
      </w:r>
      <w:r w:rsidR="006027EE">
        <w:t xml:space="preserve">t and the speech hypothesis in </w:t>
      </w:r>
      <w:r>
        <w:t>order to get labels for our input data</w:t>
      </w:r>
      <w:r w:rsidR="00B56190">
        <w:t>.</w:t>
      </w:r>
      <w:r>
        <w:t xml:space="preserve"> </w:t>
      </w:r>
      <w:r w:rsidR="0028738F">
        <w:t>We used SC</w:t>
      </w:r>
      <w:r w:rsidR="006027EE">
        <w:t>Lite</w:t>
      </w:r>
      <w:r w:rsidR="0028738F">
        <w:rPr>
          <w:rStyle w:val="FootnoteReference"/>
        </w:rPr>
        <w:footnoteReference w:id="2"/>
      </w:r>
      <w:r w:rsidR="006027EE">
        <w:t xml:space="preserve"> for this task. This process introduces further noise to our data – we no longer have a “gold standard” human annotation for it. </w:t>
      </w:r>
    </w:p>
    <w:p w:rsidR="00B56190" w:rsidRPr="001B7382" w:rsidRDefault="00CE31C1" w:rsidP="00CE31C1">
      <w:pPr>
        <w:pStyle w:val="ICML2ndLevelHeading"/>
      </w:pPr>
      <w:r>
        <w:t>Experiment setup</w:t>
      </w:r>
    </w:p>
    <w:p w:rsidR="00B56190" w:rsidRDefault="008269F3" w:rsidP="00B56190">
      <w:r>
        <w:t>We used various combinations of the feature set described in Section 2 to test our method</w:t>
      </w:r>
      <w:r w:rsidR="00B56190" w:rsidRPr="001B7382">
        <w:t>.</w:t>
      </w:r>
      <w:r>
        <w:t xml:space="preserve"> We only used the labeled data, and ran a 10-fold cross validation experiment for each model – feature set combo. We used the MinorThird package (</w:t>
      </w:r>
      <w:r w:rsidR="00C67D4A">
        <w:t>Cohen, 2004</w:t>
      </w:r>
      <w:r>
        <w:t>) to extract the features, as well as train and test our learner. The next subsection shows our experiment results.</w:t>
      </w:r>
    </w:p>
    <w:p w:rsidR="00B56190" w:rsidRPr="001B7382" w:rsidRDefault="00B56190" w:rsidP="00B56190">
      <w:pPr>
        <w:pStyle w:val="ICML2ndLevelHeading"/>
      </w:pPr>
      <w:r w:rsidRPr="001B7382">
        <w:t>Figures</w:t>
      </w:r>
    </w:p>
    <w:p w:rsidR="00B56190" w:rsidRPr="001B7382" w:rsidRDefault="00B56190" w:rsidP="00B56190">
      <w:r w:rsidRPr="001B7382">
        <w:t>You may want to include figures in the paper to help readers visualize your approach and your results. Such artwork should be centered, legible, and separated from the text. Lines should be dark and at least 0.5 points thick for purposes of reproduction, and text should not appear on a gray background.</w:t>
      </w:r>
    </w:p>
    <w:p w:rsidR="00B56190" w:rsidRDefault="00B56190" w:rsidP="00B56190">
      <w:r>
        <w:t>Label all distinct components of each figure. If the figure takes the form of a graph, then give a name for each axis and include a legend that briefly describes each curve.  Do not include a title inside the figure; instead, the caption should serve this function.</w:t>
      </w:r>
    </w:p>
    <w:p w:rsidR="00B56190" w:rsidRDefault="00B56190" w:rsidP="00B56190">
      <w:r>
        <w:t xml:space="preserve">Number figures sequentially, placing the figure number and caption </w:t>
      </w:r>
      <w:r w:rsidRPr="00516DD8">
        <w:rPr>
          <w:i/>
        </w:rPr>
        <w:t>after</w:t>
      </w:r>
      <w:r>
        <w:t xml:space="preserve"> the graphics, with at least 0.1 inches of space before the caption and 0.1 inches after it, as in Figure 1.  The figure caption should be set in 9 point type and centered unless it runs two or more lines, in which case it should be flush left.  You may float figures to the top or bottom of a column, and you may set wide figures across both columns (use the environment </w:t>
      </w:r>
      <w:r w:rsidRPr="00516DD8">
        <w:rPr>
          <w:rFonts w:ascii="Courier New" w:hAnsi="Courier New" w:cs="Courier New"/>
        </w:rPr>
        <w:t>figure*</w:t>
      </w:r>
      <w:r>
        <w:t xml:space="preserve"> in LaTeX), but always place two-column figures at the top or bottom of the page.</w:t>
      </w:r>
    </w:p>
    <w:p w:rsidR="00B56190" w:rsidRPr="001B7382" w:rsidRDefault="00B56190" w:rsidP="00B56190">
      <w:pPr>
        <w:pStyle w:val="ICML2ndLevelHeading"/>
      </w:pPr>
      <w:r>
        <w:t>Algorithms</w:t>
      </w:r>
    </w:p>
    <w:p w:rsidR="00B56190" w:rsidRDefault="00B56190" w:rsidP="00B56190">
      <w:r>
        <w:t xml:space="preserve">If you are using LaTeX, please use the “algorithm” and “algorithmic” environments to format pseudocode. These require the corresponding stylefiles, algorithm.sty and algorithmic.sty, which are supplied with this package. Algorithm 1 shows an example. </w:t>
      </w:r>
    </w:p>
    <w:p w:rsidR="00B56190" w:rsidRDefault="00A8607E" w:rsidP="00B56190">
      <w:r>
        <w:rPr>
          <w:noProof/>
          <w:lang w:eastAsia="ja-JP" w:bidi="as-IN"/>
        </w:rPr>
        <w:pict>
          <v:line id="_x0000_s1027" style="position:absolute;left:0;text-align:left;z-index:251661312" from="4.05pt,16.2pt" to="229.05pt,16.2pt" strokeweight="2.25pt"/>
        </w:pict>
      </w:r>
    </w:p>
    <w:p w:rsidR="00B56190" w:rsidRDefault="00B56190" w:rsidP="00B56190">
      <w:pPr>
        <w:spacing w:after="0"/>
      </w:pPr>
      <w:r>
        <w:t xml:space="preserve"> </w:t>
      </w:r>
      <w:r w:rsidRPr="00561214">
        <w:rPr>
          <w:b/>
          <w:bCs/>
        </w:rPr>
        <w:t>Algorithm</w:t>
      </w:r>
      <w:r>
        <w:rPr>
          <w:b/>
          <w:bCs/>
        </w:rPr>
        <w:t xml:space="preserve"> 1</w:t>
      </w:r>
      <w:r>
        <w:t xml:space="preserve"> Bubble Sort</w:t>
      </w:r>
    </w:p>
    <w:p w:rsidR="00B56190" w:rsidRDefault="00A8607E" w:rsidP="00B56190">
      <w:pPr>
        <w:spacing w:after="0"/>
      </w:pPr>
      <w:r>
        <w:rPr>
          <w:noProof/>
          <w:lang w:eastAsia="ja-JP" w:bidi="as-IN"/>
        </w:rPr>
        <w:pict>
          <v:line id="_x0000_s1028" style="position:absolute;left:0;text-align:left;z-index:251662336" from="4.05pt,6.2pt" to="229.05pt,6.2pt" strokeweight="1pt"/>
        </w:pict>
      </w:r>
    </w:p>
    <w:p w:rsidR="00B56190" w:rsidRDefault="00B56190" w:rsidP="00B56190">
      <w:pPr>
        <w:spacing w:after="0"/>
      </w:pPr>
      <w:r>
        <w:t xml:space="preserve"> </w:t>
      </w:r>
      <w:r w:rsidRPr="00AA73FB">
        <w:rPr>
          <w:b/>
          <w:bCs/>
        </w:rPr>
        <w:t>Input</w:t>
      </w:r>
      <w:r>
        <w:t xml:space="preserve">: data </w:t>
      </w:r>
      <w:r w:rsidRPr="00BA2B54">
        <w:rPr>
          <w:i/>
          <w:iCs/>
        </w:rPr>
        <w:t>x</w:t>
      </w:r>
      <w:r>
        <w:t xml:space="preserve"> , size </w:t>
      </w:r>
      <w:r w:rsidRPr="00BA2B54">
        <w:rPr>
          <w:i/>
          <w:iCs/>
        </w:rPr>
        <w:t>m</w:t>
      </w:r>
    </w:p>
    <w:p w:rsidR="00B56190" w:rsidRPr="001C4FCF" w:rsidRDefault="00B56190" w:rsidP="00B56190">
      <w:pPr>
        <w:spacing w:after="0"/>
      </w:pPr>
      <w:r>
        <w:rPr>
          <w:b/>
          <w:bCs/>
        </w:rPr>
        <w:t xml:space="preserve">  </w:t>
      </w:r>
      <w:r w:rsidRPr="00AA73FB">
        <w:rPr>
          <w:b/>
          <w:bCs/>
        </w:rPr>
        <w:t>repeat</w:t>
      </w:r>
    </w:p>
    <w:p w:rsidR="00B56190" w:rsidRDefault="00B56190" w:rsidP="00B56190">
      <w:pPr>
        <w:spacing w:after="0"/>
      </w:pPr>
      <w:r>
        <w:t xml:space="preserve">      Initialize  </w:t>
      </w:r>
      <w:r w:rsidRPr="00AA73FB">
        <w:rPr>
          <w:i/>
          <w:iCs/>
        </w:rPr>
        <w:t>noChange = true</w:t>
      </w:r>
      <w:r>
        <w:t>.</w:t>
      </w:r>
    </w:p>
    <w:p w:rsidR="00B56190" w:rsidRDefault="00B56190" w:rsidP="00B56190">
      <w:pPr>
        <w:spacing w:after="0"/>
      </w:pPr>
      <w:r>
        <w:t xml:space="preserve">     </w:t>
      </w:r>
      <w:r w:rsidRPr="00561214">
        <w:rPr>
          <w:b/>
          <w:bCs/>
        </w:rPr>
        <w:t xml:space="preserve"> for</w:t>
      </w:r>
      <w:r>
        <w:t xml:space="preserve"> </w:t>
      </w:r>
      <w:r w:rsidRPr="001C4FCF">
        <w:rPr>
          <w:i/>
          <w:iCs/>
        </w:rPr>
        <w:t xml:space="preserve"> </w:t>
      </w:r>
      <w:r>
        <w:rPr>
          <w:i/>
          <w:iCs/>
        </w:rPr>
        <w:t xml:space="preserve">i </w:t>
      </w:r>
      <w:r w:rsidRPr="001C4FCF">
        <w:rPr>
          <w:i/>
          <w:iCs/>
        </w:rPr>
        <w:t>=</w:t>
      </w:r>
      <w:r>
        <w:rPr>
          <w:i/>
          <w:iCs/>
        </w:rPr>
        <w:t xml:space="preserve"> </w:t>
      </w:r>
      <w:r w:rsidRPr="001C4FCF">
        <w:rPr>
          <w:i/>
          <w:iCs/>
        </w:rPr>
        <w:t>1</w:t>
      </w:r>
      <w:r>
        <w:t xml:space="preserve">  to m-1</w:t>
      </w:r>
    </w:p>
    <w:p w:rsidR="00B56190" w:rsidRDefault="00B56190" w:rsidP="00B56190">
      <w:pPr>
        <w:spacing w:after="0"/>
      </w:pPr>
      <w:r>
        <w:t xml:space="preserve">        </w:t>
      </w:r>
      <w:r w:rsidRPr="001C4FCF">
        <w:rPr>
          <w:b/>
          <w:bCs/>
        </w:rPr>
        <w:t xml:space="preserve"> if</w:t>
      </w:r>
      <w:r>
        <w:t xml:space="preserve">   </w:t>
      </w:r>
      <w:r w:rsidRPr="001C4FCF">
        <w:rPr>
          <w:i/>
          <w:iCs/>
        </w:rPr>
        <w:t>x</w:t>
      </w:r>
      <w:r>
        <w:rPr>
          <w:i/>
          <w:iCs/>
          <w:vertAlign w:val="subscript"/>
        </w:rPr>
        <w:t>i</w:t>
      </w:r>
      <w:r>
        <w:rPr>
          <w:i/>
          <w:iCs/>
        </w:rPr>
        <w:t xml:space="preserve"> </w:t>
      </w:r>
      <w:r>
        <w:t xml:space="preserve"> &gt; x</w:t>
      </w:r>
      <w:r w:rsidRPr="001C4FCF">
        <w:rPr>
          <w:vertAlign w:val="subscript"/>
        </w:rPr>
        <w:t>i+1</w:t>
      </w:r>
      <w:r>
        <w:t xml:space="preserve"> </w:t>
      </w:r>
    </w:p>
    <w:p w:rsidR="00B56190" w:rsidRDefault="00B56190" w:rsidP="00B56190">
      <w:pPr>
        <w:spacing w:after="0"/>
      </w:pPr>
      <w:r>
        <w:t xml:space="preserve">            Swap </w:t>
      </w:r>
      <w:r w:rsidRPr="001C4FCF">
        <w:rPr>
          <w:i/>
          <w:iCs/>
        </w:rPr>
        <w:t>x</w:t>
      </w:r>
      <w:r>
        <w:rPr>
          <w:i/>
          <w:iCs/>
          <w:vertAlign w:val="subscript"/>
        </w:rPr>
        <w:t>i</w:t>
      </w:r>
      <w:r>
        <w:rPr>
          <w:i/>
          <w:iCs/>
        </w:rPr>
        <w:t xml:space="preserve"> </w:t>
      </w:r>
      <w:r>
        <w:t xml:space="preserve"> and x</w:t>
      </w:r>
      <w:r w:rsidRPr="001C4FCF">
        <w:rPr>
          <w:vertAlign w:val="subscript"/>
        </w:rPr>
        <w:t>i+1</w:t>
      </w:r>
      <w:r>
        <w:t xml:space="preserve"> </w:t>
      </w:r>
    </w:p>
    <w:p w:rsidR="00B56190" w:rsidRPr="001C4FCF" w:rsidRDefault="00B56190" w:rsidP="00B56190">
      <w:pPr>
        <w:spacing w:after="0"/>
        <w:rPr>
          <w:i/>
          <w:iCs/>
        </w:rPr>
      </w:pPr>
      <w:r>
        <w:t xml:space="preserve">            </w:t>
      </w:r>
      <w:r w:rsidRPr="001C4FCF">
        <w:rPr>
          <w:i/>
          <w:iCs/>
        </w:rPr>
        <w:t>noChange = false</w:t>
      </w:r>
    </w:p>
    <w:p w:rsidR="00B56190" w:rsidRPr="001C4FCF" w:rsidRDefault="00B56190" w:rsidP="00B56190">
      <w:pPr>
        <w:spacing w:after="0"/>
        <w:rPr>
          <w:b/>
          <w:bCs/>
        </w:rPr>
      </w:pPr>
      <w:r>
        <w:t xml:space="preserve">       </w:t>
      </w:r>
      <w:r w:rsidRPr="001C4FCF">
        <w:t xml:space="preserve"> </w:t>
      </w:r>
      <w:r w:rsidRPr="001C4FCF">
        <w:rPr>
          <w:b/>
          <w:bCs/>
        </w:rPr>
        <w:t>end</w:t>
      </w:r>
      <w:r>
        <w:rPr>
          <w:b/>
          <w:bCs/>
        </w:rPr>
        <w:t xml:space="preserve"> </w:t>
      </w:r>
      <w:r w:rsidRPr="001C4FCF">
        <w:rPr>
          <w:b/>
          <w:bCs/>
        </w:rPr>
        <w:t xml:space="preserve">if </w:t>
      </w:r>
    </w:p>
    <w:p w:rsidR="00B56190" w:rsidRPr="001C4FCF" w:rsidRDefault="00B56190" w:rsidP="00B56190">
      <w:pPr>
        <w:spacing w:after="0"/>
        <w:rPr>
          <w:b/>
          <w:bCs/>
        </w:rPr>
      </w:pPr>
      <w:r>
        <w:t xml:space="preserve">     </w:t>
      </w:r>
      <w:r w:rsidRPr="001C4FCF">
        <w:rPr>
          <w:b/>
          <w:bCs/>
        </w:rPr>
        <w:t>end</w:t>
      </w:r>
      <w:r>
        <w:rPr>
          <w:b/>
          <w:bCs/>
        </w:rPr>
        <w:t xml:space="preserve"> </w:t>
      </w:r>
      <w:r w:rsidRPr="001C4FCF">
        <w:rPr>
          <w:b/>
          <w:bCs/>
        </w:rPr>
        <w:t>for</w:t>
      </w:r>
    </w:p>
    <w:p w:rsidR="00B56190" w:rsidRDefault="00A8607E" w:rsidP="00B56190">
      <w:pPr>
        <w:spacing w:after="0"/>
      </w:pPr>
      <w:r>
        <w:rPr>
          <w:noProof/>
          <w:lang w:eastAsia="ja-JP" w:bidi="as-IN"/>
        </w:rPr>
        <w:pict>
          <v:line id="_x0000_s1026" style="position:absolute;left:0;text-align:left;z-index:251660288" from="4.05pt,16.2pt" to="229.05pt,16.2pt" strokeweight="2.25pt"/>
        </w:pict>
      </w:r>
      <w:r w:rsidR="00B56190">
        <w:t xml:space="preserve">  </w:t>
      </w:r>
      <w:r w:rsidR="00B56190" w:rsidRPr="001C4FCF">
        <w:rPr>
          <w:b/>
          <w:bCs/>
        </w:rPr>
        <w:t xml:space="preserve"> until </w:t>
      </w:r>
      <w:r w:rsidR="00B56190">
        <w:t xml:space="preserve"> </w:t>
      </w:r>
      <w:r w:rsidR="00B56190" w:rsidRPr="001C4FCF">
        <w:rPr>
          <w:i/>
          <w:iCs/>
        </w:rPr>
        <w:t>noChange</w:t>
      </w:r>
      <w:r w:rsidR="00B56190">
        <w:t xml:space="preserve">  is  </w:t>
      </w:r>
      <w:r w:rsidR="00B56190" w:rsidRPr="001C4FCF">
        <w:rPr>
          <w:i/>
          <w:iCs/>
        </w:rPr>
        <w:t>true</w:t>
      </w:r>
    </w:p>
    <w:p w:rsidR="00B56190" w:rsidRPr="001B7382" w:rsidRDefault="00B56190" w:rsidP="00B56190">
      <w:pPr>
        <w:pStyle w:val="ICML2ndLevelHeading"/>
      </w:pPr>
      <w:r>
        <w:t>Tables</w:t>
      </w:r>
    </w:p>
    <w:p w:rsidR="00B56190" w:rsidRDefault="00B56190" w:rsidP="00B56190">
      <w:r>
        <w:t xml:space="preserve">You may also want to include tables that summarize material. Like figures, these should be centered, legible, and numbered consecutively. However, place the title </w:t>
      </w:r>
      <w:r w:rsidRPr="00273A9C">
        <w:rPr>
          <w:i/>
        </w:rPr>
        <w:t>above</w:t>
      </w:r>
      <w:r>
        <w:t xml:space="preserve"> the table with at least 0.1 inches of space before the title and the same after it, as in Table1. The table title should be set in 9 point type and centered unless it runs two or more lines, in which case it should be flush left.</w:t>
      </w:r>
    </w:p>
    <w:p w:rsidR="00B56190" w:rsidRDefault="00B56190" w:rsidP="00B56190">
      <w:r>
        <w:t>Tables contain textual material that can be typeset, as contrasted with figures, which contain graphical material that must be drawn. Specify the contents of each row and column in the table's topmost row. Again, you may float tables to a column's top or bottom, and set wide tables across both columns, but place two-column tables at the top or bottom of the page.</w:t>
      </w:r>
    </w:p>
    <w:p w:rsidR="00B56190" w:rsidRPr="001B7382" w:rsidRDefault="00B56190" w:rsidP="00B56190">
      <w:pPr>
        <w:pStyle w:val="ICMLTableCaption"/>
      </w:pPr>
      <w:r w:rsidRPr="001B7382">
        <w:rPr>
          <w:i/>
        </w:rPr>
        <w:t>Table 1</w:t>
      </w:r>
      <w:r w:rsidRPr="001B7382">
        <w:t>. Classification accuracies for naive Bayes and flexible Bayes on various data sets.</w:t>
      </w:r>
    </w:p>
    <w:tbl>
      <w:tblPr>
        <w:tblW w:w="0" w:type="auto"/>
        <w:tblInd w:w="198" w:type="dxa"/>
        <w:tblBorders>
          <w:top w:val="single" w:sz="12" w:space="0" w:color="808080"/>
          <w:left w:val="nil"/>
          <w:bottom w:val="single" w:sz="12" w:space="0" w:color="808080"/>
          <w:right w:val="nil"/>
          <w:insideH w:val="nil"/>
          <w:insideV w:val="nil"/>
        </w:tblBorders>
        <w:tblLayout w:type="fixed"/>
        <w:tblLook w:val="00A7"/>
      </w:tblPr>
      <w:tblGrid>
        <w:gridCol w:w="1224"/>
        <w:gridCol w:w="1116"/>
        <w:gridCol w:w="1170"/>
        <w:gridCol w:w="900"/>
      </w:tblGrid>
      <w:tr w:rsidR="00B56190" w:rsidRPr="001B7382">
        <w:tc>
          <w:tcPr>
            <w:tcW w:w="1224" w:type="dxa"/>
            <w:tcBorders>
              <w:top w:val="single" w:sz="12" w:space="0" w:color="808080"/>
              <w:bottom w:val="single" w:sz="6" w:space="0" w:color="808080"/>
            </w:tcBorders>
          </w:tcPr>
          <w:p w:rsidR="00B56190" w:rsidRPr="001B7382" w:rsidRDefault="00B56190">
            <w:pPr>
              <w:pStyle w:val="ICMLTableTextStyle"/>
              <w:spacing w:after="120"/>
              <w:rPr>
                <w:smallCaps/>
                <w:sz w:val="18"/>
              </w:rPr>
            </w:pPr>
            <w:r w:rsidRPr="001B7382">
              <w:rPr>
                <w:smallCaps/>
                <w:sz w:val="18"/>
              </w:rPr>
              <w:t>Data Set</w:t>
            </w:r>
          </w:p>
        </w:tc>
        <w:tc>
          <w:tcPr>
            <w:tcW w:w="1116" w:type="dxa"/>
            <w:tcBorders>
              <w:top w:val="single" w:sz="12" w:space="0" w:color="808080"/>
              <w:bottom w:val="single" w:sz="6" w:space="0" w:color="808080"/>
            </w:tcBorders>
          </w:tcPr>
          <w:p w:rsidR="00B56190" w:rsidRPr="001B7382" w:rsidRDefault="00B56190">
            <w:pPr>
              <w:pStyle w:val="ICMLTableTextStyle"/>
              <w:spacing w:after="120"/>
              <w:jc w:val="center"/>
              <w:rPr>
                <w:smallCaps/>
                <w:sz w:val="18"/>
              </w:rPr>
            </w:pPr>
            <w:r w:rsidRPr="001B7382">
              <w:rPr>
                <w:smallCaps/>
                <w:sz w:val="18"/>
              </w:rPr>
              <w:t>Naïve</w:t>
            </w:r>
          </w:p>
        </w:tc>
        <w:tc>
          <w:tcPr>
            <w:tcW w:w="1170" w:type="dxa"/>
            <w:tcBorders>
              <w:top w:val="single" w:sz="12" w:space="0" w:color="808080"/>
              <w:bottom w:val="single" w:sz="6" w:space="0" w:color="808080"/>
            </w:tcBorders>
          </w:tcPr>
          <w:p w:rsidR="00B56190" w:rsidRPr="001B7382" w:rsidRDefault="00B56190">
            <w:pPr>
              <w:pStyle w:val="ICMLTableTextStyle"/>
              <w:spacing w:after="120"/>
              <w:jc w:val="center"/>
              <w:rPr>
                <w:smallCaps/>
                <w:sz w:val="18"/>
              </w:rPr>
            </w:pPr>
            <w:r w:rsidRPr="001B7382">
              <w:rPr>
                <w:smallCaps/>
                <w:sz w:val="18"/>
              </w:rPr>
              <w:t>Flexible</w:t>
            </w:r>
          </w:p>
        </w:tc>
        <w:tc>
          <w:tcPr>
            <w:tcW w:w="900" w:type="dxa"/>
            <w:tcBorders>
              <w:top w:val="single" w:sz="12" w:space="0" w:color="808080"/>
              <w:bottom w:val="single" w:sz="6" w:space="0" w:color="808080"/>
            </w:tcBorders>
          </w:tcPr>
          <w:p w:rsidR="00B56190" w:rsidRPr="001B7382" w:rsidRDefault="00B56190">
            <w:pPr>
              <w:pStyle w:val="ICMLTableTextStyle"/>
              <w:spacing w:after="120"/>
              <w:jc w:val="center"/>
              <w:rPr>
                <w:smallCaps/>
                <w:sz w:val="18"/>
              </w:rPr>
            </w:pPr>
            <w:r w:rsidRPr="001B7382">
              <w:rPr>
                <w:smallCaps/>
                <w:sz w:val="18"/>
              </w:rPr>
              <w:t>Better?</w:t>
            </w:r>
          </w:p>
        </w:tc>
      </w:tr>
      <w:tr w:rsidR="00B56190" w:rsidRPr="001B7382">
        <w:trPr>
          <w:trHeight w:val="240"/>
        </w:trPr>
        <w:tc>
          <w:tcPr>
            <w:tcW w:w="1224" w:type="dxa"/>
            <w:tcBorders>
              <w:top w:val="nil"/>
            </w:tcBorders>
          </w:tcPr>
          <w:p w:rsidR="00B56190" w:rsidRPr="001B7382" w:rsidRDefault="00B56190">
            <w:pPr>
              <w:pStyle w:val="ICMLTableTextStyle"/>
              <w:rPr>
                <w:smallCaps/>
                <w:sz w:val="18"/>
              </w:rPr>
            </w:pPr>
            <w:r w:rsidRPr="001B7382">
              <w:rPr>
                <w:smallCaps/>
                <w:sz w:val="18"/>
              </w:rPr>
              <w:t>Breast</w:t>
            </w:r>
          </w:p>
        </w:tc>
        <w:tc>
          <w:tcPr>
            <w:tcW w:w="1116" w:type="dxa"/>
            <w:tcBorders>
              <w:top w:val="nil"/>
            </w:tcBorders>
          </w:tcPr>
          <w:p w:rsidR="00B56190" w:rsidRPr="001B7382" w:rsidRDefault="00B56190">
            <w:pPr>
              <w:pStyle w:val="ICMLTableTextStyle"/>
              <w:jc w:val="center"/>
            </w:pPr>
            <w:r w:rsidRPr="001B7382">
              <w:t>95.9 ± 0.2</w:t>
            </w:r>
          </w:p>
        </w:tc>
        <w:tc>
          <w:tcPr>
            <w:tcW w:w="1170" w:type="dxa"/>
            <w:tcBorders>
              <w:top w:val="nil"/>
            </w:tcBorders>
          </w:tcPr>
          <w:p w:rsidR="00B56190" w:rsidRPr="001B7382" w:rsidRDefault="00B56190">
            <w:pPr>
              <w:pStyle w:val="ICMLTableTextStyle"/>
              <w:jc w:val="center"/>
            </w:pPr>
            <w:r w:rsidRPr="001B7382">
              <w:t>96.7 ± 0.2</w:t>
            </w:r>
          </w:p>
        </w:tc>
        <w:tc>
          <w:tcPr>
            <w:tcW w:w="900" w:type="dxa"/>
            <w:tcBorders>
              <w:top w:val="nil"/>
            </w:tcBorders>
          </w:tcPr>
          <w:p w:rsidR="00B56190" w:rsidRPr="001B7382" w:rsidRDefault="00B56190">
            <w:pPr>
              <w:pStyle w:val="ICMLTableTextStyle"/>
              <w:jc w:val="center"/>
            </w:pPr>
            <w:r w:rsidRPr="001B7382">
              <w:sym w:font="Wingdings" w:char="F0FC"/>
            </w:r>
          </w:p>
        </w:tc>
      </w:tr>
      <w:tr w:rsidR="00B56190" w:rsidRPr="001B7382">
        <w:trPr>
          <w:trHeight w:val="240"/>
        </w:trPr>
        <w:tc>
          <w:tcPr>
            <w:tcW w:w="1224" w:type="dxa"/>
          </w:tcPr>
          <w:p w:rsidR="00B56190" w:rsidRPr="001B7382" w:rsidRDefault="00B56190">
            <w:pPr>
              <w:pStyle w:val="ICMLTableTextStyle"/>
              <w:spacing w:before="0"/>
              <w:rPr>
                <w:smallCaps/>
                <w:sz w:val="18"/>
              </w:rPr>
            </w:pPr>
            <w:r w:rsidRPr="001B7382">
              <w:rPr>
                <w:smallCaps/>
                <w:sz w:val="18"/>
              </w:rPr>
              <w:t>Cleveland</w:t>
            </w:r>
          </w:p>
        </w:tc>
        <w:tc>
          <w:tcPr>
            <w:tcW w:w="1116" w:type="dxa"/>
          </w:tcPr>
          <w:p w:rsidR="00B56190" w:rsidRPr="001B7382" w:rsidRDefault="00B56190">
            <w:pPr>
              <w:pStyle w:val="ICMLTableTextStyle"/>
              <w:spacing w:before="0"/>
              <w:jc w:val="center"/>
            </w:pPr>
            <w:r w:rsidRPr="001B7382">
              <w:t>83.3 ± 0.6</w:t>
            </w:r>
          </w:p>
        </w:tc>
        <w:tc>
          <w:tcPr>
            <w:tcW w:w="1170" w:type="dxa"/>
          </w:tcPr>
          <w:p w:rsidR="00B56190" w:rsidRPr="001B7382" w:rsidRDefault="00B56190">
            <w:pPr>
              <w:pStyle w:val="ICMLTableTextStyle"/>
              <w:spacing w:before="0"/>
              <w:jc w:val="center"/>
            </w:pPr>
            <w:r w:rsidRPr="001B7382">
              <w:t>80.0 ± 0.6</w:t>
            </w:r>
          </w:p>
        </w:tc>
        <w:tc>
          <w:tcPr>
            <w:tcW w:w="900" w:type="dxa"/>
          </w:tcPr>
          <w:p w:rsidR="00B56190" w:rsidRPr="001B7382" w:rsidRDefault="00B56190">
            <w:pPr>
              <w:pStyle w:val="ICMLTableTextStyle"/>
              <w:spacing w:before="0"/>
              <w:jc w:val="center"/>
              <w:rPr>
                <w:rFonts w:ascii="Arial" w:hAnsi="Arial"/>
                <w:sz w:val="18"/>
              </w:rPr>
            </w:pPr>
            <w:r w:rsidRPr="001B7382">
              <w:rPr>
                <w:rFonts w:ascii="Arial" w:hAnsi="Arial"/>
                <w:sz w:val="18"/>
              </w:rPr>
              <w:t>x</w:t>
            </w:r>
          </w:p>
        </w:tc>
      </w:tr>
      <w:tr w:rsidR="00B56190" w:rsidRPr="001B7382">
        <w:trPr>
          <w:trHeight w:val="240"/>
        </w:trPr>
        <w:tc>
          <w:tcPr>
            <w:tcW w:w="1224" w:type="dxa"/>
          </w:tcPr>
          <w:p w:rsidR="00B56190" w:rsidRPr="001B7382" w:rsidRDefault="00B56190">
            <w:pPr>
              <w:pStyle w:val="ICMLTableTextStyle"/>
              <w:spacing w:before="0"/>
              <w:rPr>
                <w:smallCaps/>
                <w:sz w:val="18"/>
              </w:rPr>
            </w:pPr>
            <w:r w:rsidRPr="001B7382">
              <w:rPr>
                <w:smallCaps/>
                <w:sz w:val="18"/>
              </w:rPr>
              <w:t>Credit</w:t>
            </w:r>
          </w:p>
        </w:tc>
        <w:tc>
          <w:tcPr>
            <w:tcW w:w="1116" w:type="dxa"/>
          </w:tcPr>
          <w:p w:rsidR="00B56190" w:rsidRPr="001B7382" w:rsidRDefault="00B56190">
            <w:pPr>
              <w:pStyle w:val="ICMLTableTextStyle"/>
              <w:spacing w:before="0"/>
              <w:jc w:val="center"/>
            </w:pPr>
            <w:r w:rsidRPr="001B7382">
              <w:t>74.8 ± 0.5</w:t>
            </w:r>
          </w:p>
        </w:tc>
        <w:tc>
          <w:tcPr>
            <w:tcW w:w="1170" w:type="dxa"/>
          </w:tcPr>
          <w:p w:rsidR="00B56190" w:rsidRPr="001B7382" w:rsidRDefault="00B56190">
            <w:pPr>
              <w:pStyle w:val="ICMLTableTextStyle"/>
              <w:spacing w:before="0"/>
              <w:jc w:val="center"/>
            </w:pPr>
            <w:r w:rsidRPr="001B7382">
              <w:t>78.3 ± 0.6</w:t>
            </w:r>
          </w:p>
        </w:tc>
        <w:tc>
          <w:tcPr>
            <w:tcW w:w="900" w:type="dxa"/>
          </w:tcPr>
          <w:p w:rsidR="00B56190" w:rsidRPr="001B7382" w:rsidRDefault="00B56190">
            <w:pPr>
              <w:pStyle w:val="ICMLTableTextStyle"/>
              <w:spacing w:before="0"/>
              <w:jc w:val="center"/>
            </w:pPr>
          </w:p>
        </w:tc>
      </w:tr>
      <w:tr w:rsidR="00B56190" w:rsidRPr="001B7382">
        <w:trPr>
          <w:trHeight w:val="240"/>
        </w:trPr>
        <w:tc>
          <w:tcPr>
            <w:tcW w:w="1224" w:type="dxa"/>
          </w:tcPr>
          <w:p w:rsidR="00B56190" w:rsidRPr="001B7382" w:rsidRDefault="00B56190">
            <w:pPr>
              <w:pStyle w:val="ICMLTableTextStyle"/>
              <w:spacing w:before="0"/>
              <w:rPr>
                <w:smallCaps/>
                <w:sz w:val="18"/>
              </w:rPr>
            </w:pPr>
            <w:r w:rsidRPr="001B7382">
              <w:rPr>
                <w:smallCaps/>
                <w:sz w:val="18"/>
              </w:rPr>
              <w:t>Glass2</w:t>
            </w:r>
          </w:p>
        </w:tc>
        <w:tc>
          <w:tcPr>
            <w:tcW w:w="1116" w:type="dxa"/>
          </w:tcPr>
          <w:p w:rsidR="00B56190" w:rsidRPr="001B7382" w:rsidRDefault="00B56190">
            <w:pPr>
              <w:pStyle w:val="ICMLTableTextStyle"/>
              <w:spacing w:before="0"/>
              <w:jc w:val="center"/>
            </w:pPr>
            <w:r w:rsidRPr="001B7382">
              <w:t>61.9 ± 1.4</w:t>
            </w:r>
          </w:p>
        </w:tc>
        <w:tc>
          <w:tcPr>
            <w:tcW w:w="1170" w:type="dxa"/>
          </w:tcPr>
          <w:p w:rsidR="00B56190" w:rsidRPr="001B7382" w:rsidRDefault="00B56190">
            <w:pPr>
              <w:pStyle w:val="ICMLTableTextStyle"/>
              <w:spacing w:before="0"/>
              <w:jc w:val="center"/>
            </w:pPr>
            <w:r w:rsidRPr="001B7382">
              <w:t>83.8 ± 0.7</w:t>
            </w:r>
          </w:p>
        </w:tc>
        <w:tc>
          <w:tcPr>
            <w:tcW w:w="900" w:type="dxa"/>
          </w:tcPr>
          <w:p w:rsidR="00B56190" w:rsidRPr="001B7382" w:rsidRDefault="00B56190">
            <w:pPr>
              <w:pStyle w:val="ICMLTableTextStyle"/>
              <w:spacing w:before="0"/>
              <w:jc w:val="center"/>
            </w:pPr>
            <w:r w:rsidRPr="001B7382">
              <w:sym w:font="Wingdings" w:char="F0FC"/>
            </w:r>
          </w:p>
        </w:tc>
      </w:tr>
      <w:tr w:rsidR="00B56190" w:rsidRPr="001B7382">
        <w:trPr>
          <w:trHeight w:val="240"/>
        </w:trPr>
        <w:tc>
          <w:tcPr>
            <w:tcW w:w="1224" w:type="dxa"/>
          </w:tcPr>
          <w:p w:rsidR="00B56190" w:rsidRPr="001B7382" w:rsidRDefault="00B56190">
            <w:pPr>
              <w:pStyle w:val="ICMLTableTextStyle"/>
              <w:spacing w:before="0"/>
              <w:rPr>
                <w:smallCaps/>
                <w:sz w:val="18"/>
              </w:rPr>
            </w:pPr>
            <w:r w:rsidRPr="001B7382">
              <w:rPr>
                <w:smallCaps/>
                <w:sz w:val="18"/>
              </w:rPr>
              <w:t>Horse</w:t>
            </w:r>
          </w:p>
        </w:tc>
        <w:tc>
          <w:tcPr>
            <w:tcW w:w="1116" w:type="dxa"/>
          </w:tcPr>
          <w:p w:rsidR="00B56190" w:rsidRPr="001B7382" w:rsidRDefault="00B56190">
            <w:pPr>
              <w:pStyle w:val="ICMLTableTextStyle"/>
              <w:spacing w:before="0"/>
              <w:jc w:val="center"/>
            </w:pPr>
            <w:r w:rsidRPr="001B7382">
              <w:t>73.3 ± 0.9</w:t>
            </w:r>
          </w:p>
        </w:tc>
        <w:tc>
          <w:tcPr>
            <w:tcW w:w="1170" w:type="dxa"/>
          </w:tcPr>
          <w:p w:rsidR="00B56190" w:rsidRPr="001B7382" w:rsidRDefault="00B56190">
            <w:pPr>
              <w:pStyle w:val="ICMLTableTextStyle"/>
              <w:spacing w:before="0"/>
              <w:jc w:val="center"/>
            </w:pPr>
            <w:r w:rsidRPr="001B7382">
              <w:t>69.7 ± 1.0</w:t>
            </w:r>
          </w:p>
        </w:tc>
        <w:tc>
          <w:tcPr>
            <w:tcW w:w="900" w:type="dxa"/>
          </w:tcPr>
          <w:p w:rsidR="00B56190" w:rsidRPr="001B7382" w:rsidRDefault="00B56190">
            <w:pPr>
              <w:pStyle w:val="ICMLTableTextStyle"/>
              <w:spacing w:before="0"/>
              <w:jc w:val="center"/>
            </w:pPr>
            <w:r w:rsidRPr="001B7382">
              <w:rPr>
                <w:rFonts w:ascii="Arial" w:hAnsi="Arial"/>
                <w:sz w:val="18"/>
              </w:rPr>
              <w:t>x</w:t>
            </w:r>
          </w:p>
        </w:tc>
      </w:tr>
      <w:tr w:rsidR="00B56190" w:rsidRPr="001B7382">
        <w:trPr>
          <w:trHeight w:val="240"/>
        </w:trPr>
        <w:tc>
          <w:tcPr>
            <w:tcW w:w="1224" w:type="dxa"/>
          </w:tcPr>
          <w:p w:rsidR="00B56190" w:rsidRPr="001B7382" w:rsidRDefault="00B56190">
            <w:pPr>
              <w:pStyle w:val="ICMLTableTextStyle"/>
              <w:spacing w:before="0"/>
              <w:rPr>
                <w:smallCaps/>
                <w:sz w:val="18"/>
              </w:rPr>
            </w:pPr>
            <w:r w:rsidRPr="001B7382">
              <w:rPr>
                <w:smallCaps/>
                <w:sz w:val="18"/>
              </w:rPr>
              <w:t>Meta</w:t>
            </w:r>
          </w:p>
        </w:tc>
        <w:tc>
          <w:tcPr>
            <w:tcW w:w="1116" w:type="dxa"/>
          </w:tcPr>
          <w:p w:rsidR="00B56190" w:rsidRPr="001B7382" w:rsidRDefault="00B56190">
            <w:pPr>
              <w:pStyle w:val="ICMLTableTextStyle"/>
              <w:spacing w:before="0"/>
              <w:jc w:val="center"/>
            </w:pPr>
            <w:r w:rsidRPr="001B7382">
              <w:t>67.1 ± 0.6</w:t>
            </w:r>
          </w:p>
        </w:tc>
        <w:tc>
          <w:tcPr>
            <w:tcW w:w="1170" w:type="dxa"/>
          </w:tcPr>
          <w:p w:rsidR="00B56190" w:rsidRPr="001B7382" w:rsidRDefault="00B56190">
            <w:pPr>
              <w:pStyle w:val="ICMLTableTextStyle"/>
              <w:spacing w:before="0"/>
              <w:jc w:val="center"/>
            </w:pPr>
            <w:r w:rsidRPr="001B7382">
              <w:t>76.5 ± 0.5</w:t>
            </w:r>
          </w:p>
        </w:tc>
        <w:tc>
          <w:tcPr>
            <w:tcW w:w="900" w:type="dxa"/>
          </w:tcPr>
          <w:p w:rsidR="00B56190" w:rsidRPr="001B7382" w:rsidRDefault="00B56190">
            <w:pPr>
              <w:pStyle w:val="ICMLTableTextStyle"/>
              <w:spacing w:before="0"/>
              <w:jc w:val="center"/>
            </w:pPr>
            <w:r w:rsidRPr="001B7382">
              <w:sym w:font="Wingdings" w:char="F0FC"/>
            </w:r>
          </w:p>
        </w:tc>
      </w:tr>
      <w:tr w:rsidR="00B56190" w:rsidRPr="001B7382">
        <w:trPr>
          <w:trHeight w:val="240"/>
        </w:trPr>
        <w:tc>
          <w:tcPr>
            <w:tcW w:w="1224" w:type="dxa"/>
          </w:tcPr>
          <w:p w:rsidR="00B56190" w:rsidRPr="001B7382" w:rsidRDefault="00B56190">
            <w:pPr>
              <w:pStyle w:val="ICMLTableTextStyle"/>
              <w:spacing w:before="0"/>
              <w:rPr>
                <w:smallCaps/>
                <w:sz w:val="18"/>
              </w:rPr>
            </w:pPr>
            <w:r w:rsidRPr="001B7382">
              <w:rPr>
                <w:smallCaps/>
                <w:sz w:val="18"/>
              </w:rPr>
              <w:t>Pima</w:t>
            </w:r>
          </w:p>
        </w:tc>
        <w:tc>
          <w:tcPr>
            <w:tcW w:w="1116" w:type="dxa"/>
          </w:tcPr>
          <w:p w:rsidR="00B56190" w:rsidRPr="001B7382" w:rsidRDefault="00B56190">
            <w:pPr>
              <w:pStyle w:val="ICMLTableTextStyle"/>
              <w:spacing w:before="0"/>
              <w:jc w:val="center"/>
            </w:pPr>
            <w:r w:rsidRPr="001B7382">
              <w:t>75.1 ± 0.6</w:t>
            </w:r>
          </w:p>
        </w:tc>
        <w:tc>
          <w:tcPr>
            <w:tcW w:w="1170" w:type="dxa"/>
          </w:tcPr>
          <w:p w:rsidR="00B56190" w:rsidRPr="001B7382" w:rsidRDefault="00B56190">
            <w:pPr>
              <w:pStyle w:val="ICMLTableTextStyle"/>
              <w:spacing w:before="0"/>
              <w:jc w:val="center"/>
            </w:pPr>
            <w:r w:rsidRPr="001B7382">
              <w:t>73.9 ± 0.5</w:t>
            </w:r>
          </w:p>
        </w:tc>
        <w:tc>
          <w:tcPr>
            <w:tcW w:w="900" w:type="dxa"/>
          </w:tcPr>
          <w:p w:rsidR="00B56190" w:rsidRPr="001B7382" w:rsidRDefault="00B56190">
            <w:pPr>
              <w:pStyle w:val="ICMLTableTextStyle"/>
              <w:spacing w:before="0"/>
              <w:jc w:val="center"/>
            </w:pPr>
          </w:p>
        </w:tc>
      </w:tr>
      <w:tr w:rsidR="00B56190" w:rsidRPr="001B7382">
        <w:trPr>
          <w:trHeight w:val="240"/>
        </w:trPr>
        <w:tc>
          <w:tcPr>
            <w:tcW w:w="1224" w:type="dxa"/>
            <w:tcBorders>
              <w:bottom w:val="single" w:sz="12" w:space="0" w:color="808080"/>
            </w:tcBorders>
          </w:tcPr>
          <w:p w:rsidR="00B56190" w:rsidRPr="001B7382" w:rsidRDefault="00B56190">
            <w:pPr>
              <w:pStyle w:val="ICMLTableTextStyle"/>
              <w:spacing w:before="0" w:after="120"/>
              <w:rPr>
                <w:smallCaps/>
                <w:sz w:val="18"/>
              </w:rPr>
            </w:pPr>
            <w:r w:rsidRPr="001B7382">
              <w:rPr>
                <w:smallCaps/>
                <w:sz w:val="18"/>
              </w:rPr>
              <w:t>Vehicle</w:t>
            </w:r>
          </w:p>
        </w:tc>
        <w:tc>
          <w:tcPr>
            <w:tcW w:w="1116" w:type="dxa"/>
            <w:tcBorders>
              <w:bottom w:val="single" w:sz="12" w:space="0" w:color="808080"/>
            </w:tcBorders>
          </w:tcPr>
          <w:p w:rsidR="00B56190" w:rsidRPr="001B7382" w:rsidRDefault="00B56190">
            <w:pPr>
              <w:pStyle w:val="ICMLTableTextStyle"/>
              <w:spacing w:before="0" w:after="120"/>
              <w:jc w:val="center"/>
            </w:pPr>
            <w:r w:rsidRPr="001B7382">
              <w:t>44.9 ± 0.6</w:t>
            </w:r>
          </w:p>
        </w:tc>
        <w:tc>
          <w:tcPr>
            <w:tcW w:w="1170" w:type="dxa"/>
            <w:tcBorders>
              <w:bottom w:val="single" w:sz="12" w:space="0" w:color="808080"/>
            </w:tcBorders>
          </w:tcPr>
          <w:p w:rsidR="00B56190" w:rsidRPr="001B7382" w:rsidRDefault="00B56190">
            <w:pPr>
              <w:pStyle w:val="ICMLTableTextStyle"/>
              <w:spacing w:before="0" w:after="120"/>
              <w:jc w:val="center"/>
            </w:pPr>
            <w:r w:rsidRPr="001B7382">
              <w:t>61.5 ± 0.4</w:t>
            </w:r>
          </w:p>
        </w:tc>
        <w:tc>
          <w:tcPr>
            <w:tcW w:w="900" w:type="dxa"/>
            <w:tcBorders>
              <w:bottom w:val="single" w:sz="12" w:space="0" w:color="808080"/>
            </w:tcBorders>
          </w:tcPr>
          <w:p w:rsidR="00B56190" w:rsidRPr="001B7382" w:rsidRDefault="00B56190">
            <w:pPr>
              <w:pStyle w:val="ICMLTableTextStyle"/>
              <w:spacing w:before="0" w:after="120"/>
              <w:jc w:val="center"/>
            </w:pPr>
            <w:r w:rsidRPr="001B7382">
              <w:sym w:font="Wingdings" w:char="F0FC"/>
            </w:r>
          </w:p>
        </w:tc>
      </w:tr>
    </w:tbl>
    <w:p w:rsidR="00B56190" w:rsidRDefault="00B56190" w:rsidP="00B56190">
      <w:pPr>
        <w:rPr>
          <w:sz w:val="16"/>
        </w:rPr>
      </w:pPr>
      <w:bookmarkStart w:id="0" w:name="sample_table"/>
      <w:bookmarkEnd w:id="0"/>
    </w:p>
    <w:p w:rsidR="00B56190" w:rsidRPr="001B7382" w:rsidRDefault="00B56190" w:rsidP="007A79B0">
      <w:pPr>
        <w:pStyle w:val="ICML2ndLevelHeading"/>
        <w:numPr>
          <w:ilvl w:val="0"/>
          <w:numId w:val="0"/>
        </w:numPr>
        <w:ind w:left="576"/>
      </w:pPr>
    </w:p>
    <w:p w:rsidR="007A79B0" w:rsidRPr="001B7382" w:rsidRDefault="007A79B0" w:rsidP="007A79B0">
      <w:pPr>
        <w:pStyle w:val="ICML2ndLevelHeading"/>
      </w:pPr>
      <w:r>
        <w:t xml:space="preserve">Future Work </w:t>
      </w:r>
    </w:p>
    <w:p w:rsidR="007A79B0" w:rsidRPr="00C826B0" w:rsidRDefault="007A79B0" w:rsidP="007A79B0">
      <w:pPr>
        <w:spacing w:before="100" w:beforeAutospacing="1" w:after="100" w:afterAutospacing="1" w:line="240" w:lineRule="auto"/>
        <w:jc w:val="left"/>
        <w:rPr>
          <w:sz w:val="24"/>
          <w:szCs w:val="24"/>
        </w:rPr>
      </w:pPr>
      <w:r w:rsidRPr="00C826B0">
        <w:rPr>
          <w:sz w:val="24"/>
          <w:szCs w:val="24"/>
        </w:rPr>
        <w:t>Apply semi-supervised learning approach to leverage on the vast amount of unlabeled data</w:t>
      </w:r>
    </w:p>
    <w:p w:rsidR="007A79B0" w:rsidRDefault="007A79B0" w:rsidP="007A79B0">
      <w:pPr>
        <w:numPr>
          <w:ilvl w:val="0"/>
          <w:numId w:val="7"/>
        </w:numPr>
        <w:spacing w:before="100" w:beforeAutospacing="1" w:after="100" w:afterAutospacing="1" w:line="240" w:lineRule="auto"/>
        <w:jc w:val="left"/>
        <w:rPr>
          <w:sz w:val="24"/>
          <w:szCs w:val="24"/>
        </w:rPr>
      </w:pPr>
      <w:r w:rsidRPr="00C826B0">
        <w:rPr>
          <w:sz w:val="24"/>
          <w:szCs w:val="24"/>
        </w:rPr>
        <w:t>Explore the speech output more closely to spot patterns that might have helped bag of word features, e.g. some common words that are consistently hypothesized in place of a name</w:t>
      </w:r>
    </w:p>
    <w:p w:rsidR="007A79B0" w:rsidRPr="00C826B0" w:rsidRDefault="007A79B0" w:rsidP="007A79B0">
      <w:pPr>
        <w:spacing w:before="100" w:beforeAutospacing="1" w:after="100" w:afterAutospacing="1" w:line="240" w:lineRule="auto"/>
        <w:ind w:left="432"/>
        <w:jc w:val="left"/>
        <w:rPr>
          <w:sz w:val="24"/>
          <w:szCs w:val="24"/>
        </w:rPr>
      </w:pPr>
      <w:r>
        <w:rPr>
          <w:sz w:val="24"/>
          <w:szCs w:val="24"/>
        </w:rPr>
        <w:t xml:space="preserve">Sometimes, speech output is consistent enough while it repeats mistakes on certain phrases. We would like to explore such recurrent patterns to </w:t>
      </w:r>
    </w:p>
    <w:p w:rsidR="007A79B0" w:rsidRDefault="007A79B0" w:rsidP="007A79B0">
      <w:pPr>
        <w:numPr>
          <w:ilvl w:val="0"/>
          <w:numId w:val="7"/>
        </w:numPr>
        <w:spacing w:before="100" w:beforeAutospacing="1" w:after="100" w:afterAutospacing="1" w:line="240" w:lineRule="auto"/>
        <w:jc w:val="left"/>
        <w:rPr>
          <w:sz w:val="24"/>
          <w:szCs w:val="24"/>
        </w:rPr>
      </w:pPr>
      <w:r w:rsidRPr="00C826B0">
        <w:rPr>
          <w:sz w:val="24"/>
          <w:szCs w:val="24"/>
        </w:rPr>
        <w:t>Include acoustic confidence feature </w:t>
      </w:r>
    </w:p>
    <w:p w:rsidR="007A79B0" w:rsidRPr="00C826B0" w:rsidRDefault="007A79B0" w:rsidP="007A79B0">
      <w:pPr>
        <w:numPr>
          <w:ilvl w:val="0"/>
          <w:numId w:val="7"/>
        </w:numPr>
        <w:spacing w:before="100" w:beforeAutospacing="1" w:after="100" w:afterAutospacing="1" w:line="240" w:lineRule="auto"/>
        <w:jc w:val="left"/>
        <w:rPr>
          <w:sz w:val="24"/>
          <w:szCs w:val="24"/>
        </w:rPr>
      </w:pPr>
    </w:p>
    <w:p w:rsidR="00B56190" w:rsidRPr="001B7382" w:rsidRDefault="00B56190" w:rsidP="00B56190">
      <w:pPr>
        <w:pStyle w:val="ICMLUnnumberedHeading"/>
        <w:spacing w:before="160" w:after="120"/>
      </w:pPr>
      <w:r w:rsidRPr="001B7382">
        <w:t>Acknowledgments</w:t>
      </w:r>
    </w:p>
    <w:p w:rsidR="00B56190" w:rsidRPr="001B7382" w:rsidRDefault="00B56190" w:rsidP="00B56190">
      <w:r w:rsidRPr="001B7382">
        <w:rPr>
          <w:b/>
        </w:rPr>
        <w:t>Do not</w:t>
      </w:r>
      <w:r w:rsidRPr="001B7382">
        <w:t xml:space="preserve"> include acknowledgements in the initial version of the paper submitted for blind review. </w:t>
      </w:r>
    </w:p>
    <w:p w:rsidR="00B56190" w:rsidRPr="001B7382" w:rsidRDefault="00B56190" w:rsidP="00B56190">
      <w:r>
        <w:t xml:space="preserve">If a paper is accepted, the final camera-ready version can (and probably should) include acknowledgements. In this case, please place such acknowledgements in an unnumbered section at the end of the paper. Typically, this will include thanks to reviewers who gave useful comments, to colleagues who contributed to the ideas,  and to funding agencies and corporate sponsors that provided financial support.  </w:t>
      </w:r>
    </w:p>
    <w:p w:rsidR="00B56190" w:rsidRPr="001B7382" w:rsidRDefault="00B56190" w:rsidP="00B56190">
      <w:pPr>
        <w:pStyle w:val="ICMLUnnumberedHeading"/>
        <w:spacing w:before="160" w:after="120"/>
      </w:pPr>
      <w:r w:rsidRPr="001B7382">
        <w:t>References</w:t>
      </w:r>
    </w:p>
    <w:p w:rsidR="00444077" w:rsidRPr="00444077" w:rsidRDefault="00471C14" w:rsidP="00444077">
      <w:pPr>
        <w:pStyle w:val="ICMLReferences"/>
        <w:rPr>
          <w:i/>
        </w:rPr>
      </w:pPr>
      <w:r>
        <w:t>Alexis Mitchell</w:t>
      </w:r>
      <w:r w:rsidR="00444077" w:rsidRPr="00444077">
        <w:t xml:space="preserve"> et al. </w:t>
      </w:r>
      <w:r w:rsidR="00444077">
        <w:t>(</w:t>
      </w:r>
      <w:r w:rsidR="00444077" w:rsidRPr="00444077">
        <w:t>2004</w:t>
      </w:r>
      <w:r w:rsidR="00444077">
        <w:t>)</w:t>
      </w:r>
      <w:r>
        <w:t>.</w:t>
      </w:r>
      <w:r w:rsidR="00444077">
        <w:t xml:space="preserve"> </w:t>
      </w:r>
      <w:r w:rsidR="00444077" w:rsidRPr="00444077">
        <w:t>TIDES Extraction (ACE) 2003 Multilingual Training Data</w:t>
      </w:r>
      <w:r w:rsidR="00444077">
        <w:t xml:space="preserve">. </w:t>
      </w:r>
      <w:r w:rsidR="00444077" w:rsidRPr="00444077">
        <w:rPr>
          <w:i/>
        </w:rPr>
        <w:t>Linguistic Data Consortium, Philadelphia</w:t>
      </w:r>
      <w:r>
        <w:rPr>
          <w:i/>
        </w:rPr>
        <w:t>.</w:t>
      </w:r>
    </w:p>
    <w:p w:rsidR="00FD2AF3" w:rsidRPr="00FD2AF3" w:rsidRDefault="00471C14" w:rsidP="00FD2AF3">
      <w:pPr>
        <w:pStyle w:val="ICMLReferences"/>
        <w:rPr>
          <w:i/>
        </w:rPr>
      </w:pPr>
      <w:r>
        <w:t>Alexis Mitchell</w:t>
      </w:r>
      <w:r w:rsidR="00FD2AF3" w:rsidRPr="00FD2AF3">
        <w:t xml:space="preserve"> et al. </w:t>
      </w:r>
      <w:r w:rsidR="00FD2AF3">
        <w:t>(</w:t>
      </w:r>
      <w:r w:rsidR="00FD2AF3" w:rsidRPr="00FD2AF3">
        <w:t>2005</w:t>
      </w:r>
      <w:r w:rsidR="00FD2AF3">
        <w:t>)</w:t>
      </w:r>
      <w:r>
        <w:t>.</w:t>
      </w:r>
      <w:r w:rsidR="00FD2AF3" w:rsidRPr="00FD2AF3">
        <w:t xml:space="preserve"> ACE 2004 Multilingual Training Corpus</w:t>
      </w:r>
      <w:r w:rsidR="00FD2AF3">
        <w:t xml:space="preserve">. </w:t>
      </w:r>
      <w:r w:rsidR="00FD2AF3" w:rsidRPr="00FD2AF3">
        <w:rPr>
          <w:i/>
        </w:rPr>
        <w:t>Linguistic Data Consortium, Philadelphia</w:t>
      </w:r>
      <w:r>
        <w:rPr>
          <w:i/>
        </w:rPr>
        <w:t>.</w:t>
      </w:r>
    </w:p>
    <w:p w:rsidR="004D2FAB" w:rsidRDefault="004D2FAB" w:rsidP="00181750">
      <w:pPr>
        <w:pStyle w:val="ICMLReferences"/>
      </w:pPr>
      <w:r w:rsidRPr="004D2FAB">
        <w:t xml:space="preserve">Cohen, </w:t>
      </w:r>
      <w:r>
        <w:t xml:space="preserve">W. </w:t>
      </w:r>
      <w:r w:rsidR="00471C14">
        <w:t>(2004).</w:t>
      </w:r>
      <w:r>
        <w:t xml:space="preserve"> </w:t>
      </w:r>
      <w:r w:rsidRPr="004D2FAB">
        <w:rPr>
          <w:i/>
          <w:iCs/>
        </w:rPr>
        <w:t>MinorThird: Methods for Identifying Names and Ontological Relations in Text using Heuristics for Inducing Regularities from Data</w:t>
      </w:r>
      <w:r w:rsidRPr="004D2FAB">
        <w:t xml:space="preserve">, </w:t>
      </w:r>
      <w:hyperlink r:id="rId7" w:history="1">
        <w:r w:rsidRPr="004D2FAB">
          <w:rPr>
            <w:rStyle w:val="Hyperlink"/>
          </w:rPr>
          <w:t>http://minorthird.sourceforge.net</w:t>
        </w:r>
      </w:hyperlink>
      <w:r w:rsidRPr="004D2FAB">
        <w:t>.</w:t>
      </w:r>
    </w:p>
    <w:p w:rsidR="00181750" w:rsidRDefault="00181750" w:rsidP="00181750">
      <w:pPr>
        <w:pStyle w:val="ICMLReferences"/>
        <w:rPr>
          <w:i/>
        </w:rPr>
      </w:pPr>
      <w:r w:rsidRPr="003D77F0">
        <w:t>Collins</w:t>
      </w:r>
      <w:r>
        <w:t>, M. (2002)</w:t>
      </w:r>
      <w:r w:rsidR="00471C14">
        <w:t>.</w:t>
      </w:r>
      <w:r w:rsidRPr="003D77F0">
        <w:t xml:space="preserve"> Discriminative Training Methods for Hidden Markov Models: Theory and Experiments with Perceptron Algorithms. </w:t>
      </w:r>
      <w:r w:rsidRPr="003D77F0">
        <w:rPr>
          <w:i/>
        </w:rPr>
        <w:t>Empirical Methods in Natural Language Processing.</w:t>
      </w:r>
    </w:p>
    <w:p w:rsidR="00E30E20" w:rsidRPr="00E30E20" w:rsidRDefault="00E30E20" w:rsidP="00E30E20">
      <w:pPr>
        <w:pStyle w:val="ICMLReferences"/>
        <w:rPr>
          <w:i/>
        </w:rPr>
      </w:pPr>
      <w:r>
        <w:t xml:space="preserve">Fisher, W. (1999). </w:t>
      </w:r>
      <w:r w:rsidRPr="00E30E20">
        <w:t>A Statistical Text-to-Phone F</w:t>
      </w:r>
      <w:r>
        <w:t>unction Using Ngrams and Rules.</w:t>
      </w:r>
      <w:r w:rsidRPr="00E30E20">
        <w:t> </w:t>
      </w:r>
      <w:r>
        <w:t xml:space="preserve"> </w:t>
      </w:r>
      <w:r w:rsidRPr="00E30E20">
        <w:rPr>
          <w:i/>
        </w:rPr>
        <w:t>IEEE International Conference on Acoustics, Speech, and Signal Processing 1999, pp. II-649-652.</w:t>
      </w:r>
    </w:p>
    <w:p w:rsidR="002E2F66" w:rsidRPr="00471C14" w:rsidRDefault="002E2F66" w:rsidP="00E30E20">
      <w:pPr>
        <w:pStyle w:val="ICMLReferences"/>
      </w:pPr>
      <w:r w:rsidRPr="00471C14">
        <w:t>Klein</w:t>
      </w:r>
      <w:r>
        <w:t>, D.,</w:t>
      </w:r>
      <w:r w:rsidRPr="00471C14">
        <w:t xml:space="preserve"> </w:t>
      </w:r>
      <w:r>
        <w:t>Manning, C.</w:t>
      </w:r>
      <w:r w:rsidRPr="00471C14">
        <w:t xml:space="preserve"> </w:t>
      </w:r>
      <w:r>
        <w:t>(</w:t>
      </w:r>
      <w:r w:rsidRPr="00471C14">
        <w:t>2003</w:t>
      </w:r>
      <w:r>
        <w:t>).</w:t>
      </w:r>
      <w:r w:rsidRPr="00471C14">
        <w:t xml:space="preserve"> Fast Exact Inference with a Factored Model for Natural Language Parsing. In </w:t>
      </w:r>
      <w:r w:rsidRPr="00471C14">
        <w:rPr>
          <w:i/>
          <w:iCs/>
        </w:rPr>
        <w:t>Advances in Neural Information Processing Systems 15 (NIPS 2002)</w:t>
      </w:r>
      <w:r w:rsidRPr="00471C14">
        <w:t>, Cambridge, MA: MIT Press, pp. 3-10.</w:t>
      </w:r>
    </w:p>
    <w:p w:rsidR="002E2F66" w:rsidRDefault="002E2F66" w:rsidP="002E2F66">
      <w:pPr>
        <w:pStyle w:val="ICMLReferences"/>
      </w:pPr>
      <w:r w:rsidRPr="00471C14">
        <w:t>Klein</w:t>
      </w:r>
      <w:r>
        <w:t>, D.,</w:t>
      </w:r>
      <w:r w:rsidRPr="00471C14">
        <w:t xml:space="preserve"> </w:t>
      </w:r>
      <w:r>
        <w:t>Manning, C.</w:t>
      </w:r>
      <w:r w:rsidRPr="00471C14">
        <w:t xml:space="preserve"> </w:t>
      </w:r>
      <w:r>
        <w:t>(</w:t>
      </w:r>
      <w:r w:rsidRPr="00471C14">
        <w:t>2003</w:t>
      </w:r>
      <w:r>
        <w:t>).</w:t>
      </w:r>
      <w:r w:rsidRPr="00471C14">
        <w:t xml:space="preserve">  Accurate Unlexicalized Parsing. </w:t>
      </w:r>
      <w:r w:rsidRPr="00471C14">
        <w:rPr>
          <w:i/>
          <w:iCs/>
        </w:rPr>
        <w:t>Proceedings of the 41st Meeting of the Association for Computational Linguistics</w:t>
      </w:r>
      <w:r w:rsidRPr="00471C14">
        <w:t>, pp. 423-430.</w:t>
      </w:r>
    </w:p>
    <w:p w:rsidR="00B56190" w:rsidRPr="001B7382" w:rsidRDefault="00141105" w:rsidP="00FD2AF3">
      <w:pPr>
        <w:pStyle w:val="ICMLReferences"/>
      </w:pPr>
      <w:r>
        <w:t>L</w:t>
      </w:r>
      <w:r w:rsidR="000F26F4">
        <w:t>afferty, J., McCallum, A., &amp;</w:t>
      </w:r>
      <w:r>
        <w:t xml:space="preserve"> Perreira, </w:t>
      </w:r>
      <w:r w:rsidR="009F38E1">
        <w:t>F. (2001</w:t>
      </w:r>
      <w:r w:rsidR="00B56190" w:rsidRPr="001B7382">
        <w:t xml:space="preserve">). </w:t>
      </w:r>
      <w:r w:rsidR="009F38E1" w:rsidRPr="009F38E1">
        <w:rPr>
          <w:bCs/>
        </w:rPr>
        <w:t>Conditional Random Fields: Probabilistic Models for Segmenting and Labeling Sequence Data</w:t>
      </w:r>
      <w:r w:rsidR="00B56190" w:rsidRPr="009F38E1">
        <w:t>.</w:t>
      </w:r>
      <w:r w:rsidR="00B56190" w:rsidRPr="001B7382">
        <w:t xml:space="preserve"> </w:t>
      </w:r>
      <w:r w:rsidR="009F38E1">
        <w:rPr>
          <w:i/>
        </w:rPr>
        <w:t>Proceedings of the International Conference on Machine Learning</w:t>
      </w:r>
      <w:r w:rsidR="00B56190" w:rsidRPr="001B7382">
        <w:t xml:space="preserve">. </w:t>
      </w:r>
    </w:p>
    <w:p w:rsidR="003F31FD" w:rsidRDefault="003F31FD" w:rsidP="00471C14">
      <w:pPr>
        <w:pStyle w:val="ICMLReferences"/>
      </w:pPr>
      <w:r w:rsidRPr="003F31FD">
        <w:t>McCallum, A., Freitag, D., &amp; Pereira, F. (2000).</w:t>
      </w:r>
      <w:r>
        <w:rPr>
          <w:rFonts w:ascii="Times" w:eastAsiaTheme="minorHAnsi" w:hAnsi="Times" w:cs="Times"/>
          <w:color w:val="000000"/>
          <w:sz w:val="19"/>
          <w:szCs w:val="19"/>
        </w:rPr>
        <w:t xml:space="preserve"> </w:t>
      </w:r>
      <w:r w:rsidRPr="003F31FD">
        <w:rPr>
          <w:bCs/>
        </w:rPr>
        <w:t>Maximum entropy Markov models for information extraction and segmentation.</w:t>
      </w:r>
      <w:r>
        <w:rPr>
          <w:rFonts w:ascii="Times" w:eastAsiaTheme="minorHAnsi" w:hAnsi="Times" w:cs="Times"/>
          <w:color w:val="000000"/>
          <w:sz w:val="19"/>
          <w:szCs w:val="19"/>
        </w:rPr>
        <w:t xml:space="preserve"> </w:t>
      </w:r>
      <w:r>
        <w:rPr>
          <w:i/>
        </w:rPr>
        <w:t>Proceedings of the International Conference on Machine Learning</w:t>
      </w:r>
      <w:r w:rsidRPr="001B7382">
        <w:t>.</w:t>
      </w:r>
    </w:p>
    <w:p w:rsidR="002E2F66" w:rsidRDefault="002E2F66" w:rsidP="002E2F66">
      <w:pPr>
        <w:pStyle w:val="ICMLReferences"/>
      </w:pPr>
      <w:r w:rsidRPr="002E2F66">
        <w:t xml:space="preserve">Miller, </w:t>
      </w:r>
      <w:r>
        <w:t>G. (2009).</w:t>
      </w:r>
      <w:r w:rsidRPr="002E2F66">
        <w:t xml:space="preserve"> "WordNet - About Us.</w:t>
      </w:r>
      <w:r>
        <w:t xml:space="preserve">" </w:t>
      </w:r>
      <w:r w:rsidRPr="002E2F66">
        <w:rPr>
          <w:i/>
        </w:rPr>
        <w:t>WordNet. Princeton University</w:t>
      </w:r>
      <w:r w:rsidRPr="002E2F66">
        <w:t>. "</w:t>
      </w:r>
      <w:hyperlink r:id="rId8" w:history="1">
        <w:r w:rsidRPr="00F85C19">
          <w:rPr>
            <w:rStyle w:val="Hyperlink"/>
          </w:rPr>
          <w:t>http://wordnet.princeton.edu"</w:t>
        </w:r>
      </w:hyperlink>
    </w:p>
    <w:p w:rsidR="003D77F0" w:rsidRPr="003D77F0" w:rsidRDefault="000F26F4" w:rsidP="003D77F0">
      <w:pPr>
        <w:pStyle w:val="ICMLReferences"/>
        <w:rPr>
          <w:i/>
        </w:rPr>
      </w:pPr>
      <w:r w:rsidRPr="000F26F4">
        <w:t>Taskar, B., Guestrin, C., &amp; Koller, D.</w:t>
      </w:r>
      <w:r w:rsidRPr="000F26F4">
        <w:rPr>
          <w:i/>
        </w:rPr>
        <w:t xml:space="preserve"> </w:t>
      </w:r>
      <w:r w:rsidRPr="000F26F4">
        <w:t>(2003). Max- margin markov networks</w:t>
      </w:r>
      <w:r w:rsidRPr="000F26F4">
        <w:rPr>
          <w:i/>
        </w:rPr>
        <w:t xml:space="preserve">. </w:t>
      </w:r>
      <w:r w:rsidRPr="000F26F4">
        <w:rPr>
          <w:i/>
          <w:iCs/>
        </w:rPr>
        <w:t>Advances in Neural Informa- tion Processing System</w:t>
      </w:r>
      <w:r>
        <w:rPr>
          <w:i/>
          <w:iCs/>
        </w:rPr>
        <w:t>.</w:t>
      </w:r>
    </w:p>
    <w:sectPr w:rsidR="003D77F0" w:rsidRPr="003D77F0" w:rsidSect="00A8607E">
      <w:headerReference w:type="default" r:id="rId9"/>
      <w:footerReference w:type="default" r:id="rId10"/>
      <w:footnotePr>
        <w:numRestart w:val="eachSect"/>
      </w:footnotePr>
      <w:type w:val="continuous"/>
      <w:pgSz w:w="12240" w:h="15840" w:code="1"/>
      <w:pgMar w:top="1440" w:right="1440" w:bottom="1440" w:left="1080" w:header="947" w:footer="709"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826" w:rsidRDefault="00890826" w:rsidP="00A8607E">
      <w:pPr>
        <w:spacing w:after="0" w:line="240" w:lineRule="auto"/>
      </w:pPr>
      <w:r>
        <w:separator/>
      </w:r>
    </w:p>
  </w:endnote>
  <w:endnote w:type="continuationSeparator" w:id="0">
    <w:p w:rsidR="00890826" w:rsidRDefault="00890826" w:rsidP="00A860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3A0" w:rsidRDefault="001673A0">
    <w:pPr>
      <w:rPr>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826" w:rsidRDefault="00890826" w:rsidP="00A8607E">
      <w:pPr>
        <w:spacing w:after="0" w:line="240" w:lineRule="auto"/>
      </w:pPr>
      <w:r>
        <w:separator/>
      </w:r>
    </w:p>
  </w:footnote>
  <w:footnote w:type="continuationSeparator" w:id="0">
    <w:p w:rsidR="00890826" w:rsidRDefault="00890826" w:rsidP="00A8607E">
      <w:pPr>
        <w:spacing w:after="0" w:line="240" w:lineRule="auto"/>
      </w:pPr>
      <w:r>
        <w:continuationSeparator/>
      </w:r>
    </w:p>
  </w:footnote>
  <w:footnote w:id="1">
    <w:p w:rsidR="0033264A" w:rsidRDefault="0033264A" w:rsidP="0033264A">
      <w:pPr>
        <w:pStyle w:val="FootnoteText"/>
        <w:tabs>
          <w:tab w:val="left" w:pos="1276"/>
        </w:tabs>
      </w:pPr>
      <w:r>
        <w:t>Preliminary work</w:t>
      </w:r>
      <w:r w:rsidRPr="001B7382">
        <w:t>.</w:t>
      </w:r>
      <w:r>
        <w:t xml:space="preserve"> Under review by the International Conference on Machine Learning (ICML). Do not distribute.</w:t>
      </w:r>
    </w:p>
  </w:footnote>
  <w:footnote w:id="2">
    <w:p w:rsidR="001673A0" w:rsidRDefault="001673A0">
      <w:pPr>
        <w:pStyle w:val="FootnoteText"/>
      </w:pPr>
      <w:r>
        <w:rPr>
          <w:rStyle w:val="FootnoteReference"/>
        </w:rPr>
        <w:footnoteRef/>
      </w:r>
      <w:r>
        <w:t xml:space="preserve"> </w:t>
      </w:r>
      <w:r w:rsidRPr="0028738F">
        <w:t>http://www.itl.nist.gov/iad/mig/tools/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3A0" w:rsidRDefault="00A8607E">
    <w:pPr>
      <w:spacing w:after="0"/>
      <w:jc w:val="center"/>
      <w:rPr>
        <w:b/>
      </w:rPr>
    </w:pPr>
    <w:r>
      <w:rPr>
        <w:b/>
        <w:noProof/>
      </w:rPr>
      <w:pict>
        <v:line id="_x0000_s2049" style="position:absolute;left:0;text-align:left;z-index:251660288" from="-4.8pt,12.2pt" to="490.2pt,12.2pt" strokeweight="1pt">
          <w10:wrap type="square"/>
        </v:line>
      </w:pict>
    </w:r>
    <w:r w:rsidR="001673A0">
      <w:rPr>
        <w:b/>
      </w:rPr>
      <w:t>Submission and Formatting Instructions for ICML 2009</w:t>
    </w:r>
  </w:p>
  <w:p w:rsidR="001673A0" w:rsidRDefault="001673A0">
    <w:pPr>
      <w:spacing w:after="20"/>
      <w:jc w:val="center"/>
      <w:rPr>
        <w:b/>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203E0"/>
    <w:multiLevelType w:val="singleLevel"/>
    <w:tmpl w:val="A0EE5D8C"/>
    <w:lvl w:ilvl="0">
      <w:start w:val="1"/>
      <w:numFmt w:val="decimal"/>
      <w:lvlText w:val="%1."/>
      <w:lvlJc w:val="left"/>
      <w:pPr>
        <w:tabs>
          <w:tab w:val="num" w:pos="360"/>
        </w:tabs>
        <w:ind w:left="360" w:hanging="360"/>
      </w:pPr>
      <w:rPr>
        <w:rFonts w:hint="default"/>
      </w:rPr>
    </w:lvl>
  </w:abstractNum>
  <w:abstractNum w:abstractNumId="1">
    <w:nsid w:val="0E7262D1"/>
    <w:multiLevelType w:val="multilevel"/>
    <w:tmpl w:val="0584142C"/>
    <w:lvl w:ilvl="0">
      <w:start w:val="1"/>
      <w:numFmt w:val="decimal"/>
      <w:suff w:val="space"/>
      <w:lvlText w:val="%1. "/>
      <w:lvlJc w:val="left"/>
      <w:pPr>
        <w:ind w:left="432" w:hanging="432"/>
      </w:pPr>
    </w:lvl>
    <w:lvl w:ilvl="1">
      <w:start w:val="1"/>
      <w:numFmt w:val="decimal"/>
      <w:pStyle w:val="ICML2ndLevelHeading"/>
      <w:suff w:val="space"/>
      <w:lvlText w:val="%1.%2 "/>
      <w:lvlJc w:val="left"/>
      <w:pPr>
        <w:ind w:left="576" w:hanging="576"/>
      </w:pPr>
    </w:lvl>
    <w:lvl w:ilvl="2">
      <w:start w:val="1"/>
      <w:numFmt w:val="decimal"/>
      <w:pStyle w:val="ICML3rdLevelHeading"/>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31BC48CE"/>
    <w:multiLevelType w:val="hybridMultilevel"/>
    <w:tmpl w:val="82A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715FB"/>
    <w:multiLevelType w:val="singleLevel"/>
    <w:tmpl w:val="E584BA6C"/>
    <w:lvl w:ilvl="0">
      <w:start w:val="1"/>
      <w:numFmt w:val="decimal"/>
      <w:lvlText w:val="2.%1"/>
      <w:lvlJc w:val="left"/>
      <w:pPr>
        <w:tabs>
          <w:tab w:val="num" w:pos="360"/>
        </w:tabs>
        <w:ind w:left="360" w:hanging="360"/>
      </w:pPr>
    </w:lvl>
  </w:abstractNum>
  <w:abstractNum w:abstractNumId="4">
    <w:nsid w:val="396A5FF4"/>
    <w:multiLevelType w:val="singleLevel"/>
    <w:tmpl w:val="7160EA46"/>
    <w:lvl w:ilvl="0">
      <w:start w:val="1"/>
      <w:numFmt w:val="decimal"/>
      <w:lvlText w:val="1.1.%1"/>
      <w:lvlJc w:val="left"/>
      <w:pPr>
        <w:tabs>
          <w:tab w:val="num" w:pos="720"/>
        </w:tabs>
        <w:ind w:left="360" w:hanging="360"/>
      </w:pPr>
    </w:lvl>
  </w:abstractNum>
  <w:abstractNum w:abstractNumId="5">
    <w:nsid w:val="6B613F40"/>
    <w:multiLevelType w:val="singleLevel"/>
    <w:tmpl w:val="11AC369C"/>
    <w:lvl w:ilvl="0">
      <w:start w:val="1"/>
      <w:numFmt w:val="decimal"/>
      <w:lvlText w:val="1.%1"/>
      <w:lvlJc w:val="left"/>
      <w:pPr>
        <w:tabs>
          <w:tab w:val="num" w:pos="360"/>
        </w:tabs>
        <w:ind w:left="360" w:hanging="360"/>
      </w:pPr>
    </w:lvl>
  </w:abstractNum>
  <w:abstractNum w:abstractNumId="6">
    <w:nsid w:val="74E125E9"/>
    <w:multiLevelType w:val="singleLevel"/>
    <w:tmpl w:val="6DE41C2C"/>
    <w:lvl w:ilvl="0">
      <w:start w:val="1"/>
      <w:numFmt w:val="decimal"/>
      <w:lvlText w:val="%1."/>
      <w:lvlJc w:val="left"/>
      <w:pPr>
        <w:tabs>
          <w:tab w:val="num" w:pos="360"/>
        </w:tabs>
        <w:ind w:left="360" w:hanging="360"/>
      </w:pPr>
    </w:lvl>
  </w:abstractNum>
  <w:num w:numId="1">
    <w:abstractNumId w:val="0"/>
  </w:num>
  <w:num w:numId="2">
    <w:abstractNumId w:val="6"/>
  </w:num>
  <w:num w:numId="3">
    <w:abstractNumId w:val="3"/>
  </w:num>
  <w:num w:numId="4">
    <w:abstractNumId w:val="4"/>
  </w:num>
  <w:num w:numId="5">
    <w:abstractNumId w:val="5"/>
  </w:num>
  <w:num w:numId="6">
    <w:abstractNumId w:val="4"/>
    <w:lvlOverride w:ilvl="0">
      <w:startOverride w:val="1"/>
    </w:lvlOverride>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4098"/>
    <o:shapelayout v:ext="edit">
      <o:idmap v:ext="edit" data="2"/>
    </o:shapelayout>
  </w:hdrShapeDefaults>
  <w:footnotePr>
    <w:numRestart w:val="eachSect"/>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B56190"/>
    <w:rsid w:val="00012573"/>
    <w:rsid w:val="00020383"/>
    <w:rsid w:val="000362C4"/>
    <w:rsid w:val="00054A34"/>
    <w:rsid w:val="00091E9B"/>
    <w:rsid w:val="000A09C3"/>
    <w:rsid w:val="000F26F4"/>
    <w:rsid w:val="00123107"/>
    <w:rsid w:val="00133F04"/>
    <w:rsid w:val="00141105"/>
    <w:rsid w:val="001673A0"/>
    <w:rsid w:val="00181750"/>
    <w:rsid w:val="001A701D"/>
    <w:rsid w:val="00212AE9"/>
    <w:rsid w:val="002165F0"/>
    <w:rsid w:val="002770F3"/>
    <w:rsid w:val="0028738F"/>
    <w:rsid w:val="002B45E8"/>
    <w:rsid w:val="002E2F66"/>
    <w:rsid w:val="002F2897"/>
    <w:rsid w:val="0033264A"/>
    <w:rsid w:val="00360DD1"/>
    <w:rsid w:val="003A3132"/>
    <w:rsid w:val="003A3FE4"/>
    <w:rsid w:val="003D77F0"/>
    <w:rsid w:val="003E6CE4"/>
    <w:rsid w:val="003F31FD"/>
    <w:rsid w:val="004339B7"/>
    <w:rsid w:val="00444077"/>
    <w:rsid w:val="00471C14"/>
    <w:rsid w:val="004D2FAB"/>
    <w:rsid w:val="004D760B"/>
    <w:rsid w:val="004F5503"/>
    <w:rsid w:val="0054084F"/>
    <w:rsid w:val="005A2837"/>
    <w:rsid w:val="006027EE"/>
    <w:rsid w:val="0062582F"/>
    <w:rsid w:val="00717BDC"/>
    <w:rsid w:val="00721A8D"/>
    <w:rsid w:val="0074521F"/>
    <w:rsid w:val="007A405A"/>
    <w:rsid w:val="007A79B0"/>
    <w:rsid w:val="007E3C73"/>
    <w:rsid w:val="008269F3"/>
    <w:rsid w:val="0089039C"/>
    <w:rsid w:val="00890826"/>
    <w:rsid w:val="00911424"/>
    <w:rsid w:val="00940E0A"/>
    <w:rsid w:val="009867CE"/>
    <w:rsid w:val="0099193D"/>
    <w:rsid w:val="009A7C3B"/>
    <w:rsid w:val="009C5D6F"/>
    <w:rsid w:val="009F38E1"/>
    <w:rsid w:val="00A21035"/>
    <w:rsid w:val="00A8607E"/>
    <w:rsid w:val="00B31944"/>
    <w:rsid w:val="00B56190"/>
    <w:rsid w:val="00B84CE9"/>
    <w:rsid w:val="00C67D4A"/>
    <w:rsid w:val="00C7287C"/>
    <w:rsid w:val="00C903F7"/>
    <w:rsid w:val="00CD3CC0"/>
    <w:rsid w:val="00CE31C1"/>
    <w:rsid w:val="00CE47FF"/>
    <w:rsid w:val="00D27CA0"/>
    <w:rsid w:val="00D9144B"/>
    <w:rsid w:val="00E30E20"/>
    <w:rsid w:val="00E71398"/>
    <w:rsid w:val="00EB35C3"/>
    <w:rsid w:val="00EB4110"/>
    <w:rsid w:val="00F05A60"/>
    <w:rsid w:val="00F4618B"/>
    <w:rsid w:val="00FD2AF3"/>
    <w:rsid w:val="00FE0705"/>
    <w:rsid w:val="00FE1C7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B56190"/>
    <w:pPr>
      <w:spacing w:after="120" w:line="220" w:lineRule="exac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56190"/>
    <w:pPr>
      <w:widowControl w:val="0"/>
      <w:outlineLvl w:val="0"/>
    </w:pPr>
    <w:rPr>
      <w:rFonts w:ascii="Arial" w:hAnsi="Arial"/>
      <w:b/>
      <w:snapToGrid w:val="0"/>
      <w:sz w:val="24"/>
    </w:rPr>
  </w:style>
  <w:style w:type="paragraph" w:styleId="Heading2">
    <w:name w:val="heading 2"/>
    <w:basedOn w:val="Normal"/>
    <w:next w:val="Normal"/>
    <w:link w:val="Heading2Char"/>
    <w:qFormat/>
    <w:rsid w:val="00B56190"/>
    <w:pPr>
      <w:keepNext/>
      <w:spacing w:before="240" w:after="60"/>
      <w:outlineLvl w:val="1"/>
    </w:pPr>
    <w:rPr>
      <w:rFonts w:ascii="Arial" w:hAnsi="Arial"/>
      <w:b/>
      <w:i/>
      <w:sz w:val="24"/>
    </w:rPr>
  </w:style>
  <w:style w:type="paragraph" w:styleId="Heading3">
    <w:name w:val="heading 3"/>
    <w:basedOn w:val="Normal"/>
    <w:next w:val="Normal"/>
    <w:link w:val="Heading3Char"/>
    <w:qFormat/>
    <w:rsid w:val="00B56190"/>
    <w:pPr>
      <w:keepNext/>
      <w:spacing w:before="240" w:after="60"/>
      <w:outlineLvl w:val="2"/>
    </w:pPr>
    <w:rPr>
      <w:rFonts w:ascii="Arial" w:hAnsi="Arial"/>
      <w:sz w:val="24"/>
    </w:rPr>
  </w:style>
  <w:style w:type="paragraph" w:styleId="Heading4">
    <w:name w:val="heading 4"/>
    <w:basedOn w:val="Normal"/>
    <w:next w:val="Normal"/>
    <w:link w:val="Heading4Char"/>
    <w:qFormat/>
    <w:rsid w:val="00B56190"/>
    <w:pPr>
      <w:keepNext/>
      <w:spacing w:before="240" w:after="60"/>
      <w:outlineLvl w:val="3"/>
    </w:pPr>
    <w:rPr>
      <w:rFonts w:ascii="Arial" w:hAnsi="Arial"/>
      <w:b/>
      <w:sz w:val="24"/>
    </w:rPr>
  </w:style>
  <w:style w:type="paragraph" w:styleId="Heading5">
    <w:name w:val="heading 5"/>
    <w:basedOn w:val="Normal"/>
    <w:next w:val="Normal"/>
    <w:link w:val="Heading5Char"/>
    <w:qFormat/>
    <w:rsid w:val="00B56190"/>
    <w:pPr>
      <w:spacing w:before="240" w:after="60"/>
      <w:outlineLvl w:val="4"/>
    </w:pPr>
    <w:rPr>
      <w:sz w:val="22"/>
    </w:rPr>
  </w:style>
  <w:style w:type="paragraph" w:styleId="Heading6">
    <w:name w:val="heading 6"/>
    <w:basedOn w:val="Normal"/>
    <w:next w:val="Normal"/>
    <w:link w:val="Heading6Char"/>
    <w:qFormat/>
    <w:rsid w:val="00B56190"/>
    <w:pPr>
      <w:spacing w:before="240" w:after="60"/>
      <w:outlineLvl w:val="5"/>
    </w:pPr>
    <w:rPr>
      <w:i/>
      <w:sz w:val="22"/>
    </w:rPr>
  </w:style>
  <w:style w:type="paragraph" w:styleId="Heading7">
    <w:name w:val="heading 7"/>
    <w:basedOn w:val="Normal"/>
    <w:next w:val="Normal"/>
    <w:link w:val="Heading7Char"/>
    <w:qFormat/>
    <w:rsid w:val="00B56190"/>
    <w:pPr>
      <w:spacing w:before="240" w:after="60"/>
      <w:outlineLvl w:val="6"/>
    </w:pPr>
    <w:rPr>
      <w:rFonts w:ascii="Arial" w:hAnsi="Arial"/>
    </w:rPr>
  </w:style>
  <w:style w:type="paragraph" w:styleId="Heading8">
    <w:name w:val="heading 8"/>
    <w:basedOn w:val="Normal"/>
    <w:next w:val="Normal"/>
    <w:link w:val="Heading8Char"/>
    <w:qFormat/>
    <w:rsid w:val="00B56190"/>
    <w:pPr>
      <w:spacing w:before="240" w:after="60"/>
      <w:outlineLvl w:val="7"/>
    </w:pPr>
    <w:rPr>
      <w:rFonts w:ascii="Arial" w:hAnsi="Arial"/>
      <w:i/>
    </w:rPr>
  </w:style>
  <w:style w:type="paragraph" w:styleId="Heading9">
    <w:name w:val="heading 9"/>
    <w:basedOn w:val="Normal"/>
    <w:next w:val="Normal"/>
    <w:link w:val="Heading9Char"/>
    <w:qFormat/>
    <w:rsid w:val="00B56190"/>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6190"/>
    <w:rPr>
      <w:rFonts w:ascii="Arial" w:eastAsia="Times New Roman" w:hAnsi="Arial" w:cs="Times New Roman"/>
      <w:b/>
      <w:snapToGrid w:val="0"/>
      <w:szCs w:val="20"/>
    </w:rPr>
  </w:style>
  <w:style w:type="character" w:customStyle="1" w:styleId="Heading2Char">
    <w:name w:val="Heading 2 Char"/>
    <w:basedOn w:val="DefaultParagraphFont"/>
    <w:link w:val="Heading2"/>
    <w:rsid w:val="00B56190"/>
    <w:rPr>
      <w:rFonts w:ascii="Arial" w:eastAsia="Times New Roman" w:hAnsi="Arial" w:cs="Times New Roman"/>
      <w:b/>
      <w:i/>
      <w:szCs w:val="20"/>
    </w:rPr>
  </w:style>
  <w:style w:type="character" w:customStyle="1" w:styleId="Heading3Char">
    <w:name w:val="Heading 3 Char"/>
    <w:basedOn w:val="DefaultParagraphFont"/>
    <w:link w:val="Heading3"/>
    <w:rsid w:val="00B56190"/>
    <w:rPr>
      <w:rFonts w:ascii="Arial" w:eastAsia="Times New Roman" w:hAnsi="Arial" w:cs="Times New Roman"/>
      <w:szCs w:val="20"/>
    </w:rPr>
  </w:style>
  <w:style w:type="character" w:customStyle="1" w:styleId="Heading4Char">
    <w:name w:val="Heading 4 Char"/>
    <w:basedOn w:val="DefaultParagraphFont"/>
    <w:link w:val="Heading4"/>
    <w:rsid w:val="00B56190"/>
    <w:rPr>
      <w:rFonts w:ascii="Arial" w:eastAsia="Times New Roman" w:hAnsi="Arial" w:cs="Times New Roman"/>
      <w:b/>
      <w:szCs w:val="20"/>
    </w:rPr>
  </w:style>
  <w:style w:type="character" w:customStyle="1" w:styleId="Heading5Char">
    <w:name w:val="Heading 5 Char"/>
    <w:basedOn w:val="DefaultParagraphFont"/>
    <w:link w:val="Heading5"/>
    <w:rsid w:val="00B56190"/>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B56190"/>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B56190"/>
    <w:rPr>
      <w:rFonts w:ascii="Arial" w:eastAsia="Times New Roman" w:hAnsi="Arial" w:cs="Times New Roman"/>
      <w:sz w:val="20"/>
      <w:szCs w:val="20"/>
    </w:rPr>
  </w:style>
  <w:style w:type="character" w:customStyle="1" w:styleId="Heading8Char">
    <w:name w:val="Heading 8 Char"/>
    <w:basedOn w:val="DefaultParagraphFont"/>
    <w:link w:val="Heading8"/>
    <w:rsid w:val="00B56190"/>
    <w:rPr>
      <w:rFonts w:ascii="Arial" w:eastAsia="Times New Roman" w:hAnsi="Arial" w:cs="Times New Roman"/>
      <w:i/>
      <w:sz w:val="20"/>
      <w:szCs w:val="20"/>
    </w:rPr>
  </w:style>
  <w:style w:type="character" w:customStyle="1" w:styleId="Heading9Char">
    <w:name w:val="Heading 9 Char"/>
    <w:basedOn w:val="DefaultParagraphFont"/>
    <w:link w:val="Heading9"/>
    <w:rsid w:val="00B56190"/>
    <w:rPr>
      <w:rFonts w:ascii="Arial" w:eastAsia="Times New Roman" w:hAnsi="Arial" w:cs="Times New Roman"/>
      <w:b/>
      <w:i/>
      <w:sz w:val="18"/>
      <w:szCs w:val="20"/>
    </w:rPr>
  </w:style>
  <w:style w:type="paragraph" w:styleId="FootnoteText">
    <w:name w:val="footnote text"/>
    <w:basedOn w:val="Normal"/>
    <w:link w:val="FootnoteTextChar"/>
    <w:semiHidden/>
    <w:rsid w:val="00B56190"/>
    <w:rPr>
      <w:sz w:val="16"/>
    </w:rPr>
  </w:style>
  <w:style w:type="character" w:customStyle="1" w:styleId="FootnoteTextChar">
    <w:name w:val="Footnote Text Char"/>
    <w:basedOn w:val="DefaultParagraphFont"/>
    <w:link w:val="FootnoteText"/>
    <w:semiHidden/>
    <w:rsid w:val="00B56190"/>
    <w:rPr>
      <w:rFonts w:ascii="Times New Roman" w:eastAsia="Times New Roman" w:hAnsi="Times New Roman" w:cs="Times New Roman"/>
      <w:sz w:val="16"/>
      <w:szCs w:val="20"/>
    </w:rPr>
  </w:style>
  <w:style w:type="paragraph" w:customStyle="1" w:styleId="ICMLTitle">
    <w:name w:val="ICML Title"/>
    <w:basedOn w:val="Title"/>
    <w:rsid w:val="00B56190"/>
    <w:pPr>
      <w:pBdr>
        <w:top w:val="single" w:sz="8" w:space="16" w:color="auto"/>
        <w:bottom w:val="single" w:sz="8" w:space="16" w:color="auto"/>
      </w:pBdr>
      <w:spacing w:before="0" w:after="440" w:line="320" w:lineRule="exact"/>
    </w:pPr>
    <w:rPr>
      <w:rFonts w:ascii="Times" w:hAnsi="Times"/>
      <w:sz w:val="28"/>
    </w:rPr>
  </w:style>
  <w:style w:type="paragraph" w:styleId="Title">
    <w:name w:val="Title"/>
    <w:basedOn w:val="Normal"/>
    <w:link w:val="TitleChar"/>
    <w:qFormat/>
    <w:rsid w:val="00B56190"/>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B56190"/>
    <w:rPr>
      <w:rFonts w:ascii="Arial" w:eastAsia="Times New Roman" w:hAnsi="Arial" w:cs="Times New Roman"/>
      <w:b/>
      <w:kern w:val="28"/>
      <w:sz w:val="32"/>
      <w:szCs w:val="20"/>
    </w:rPr>
  </w:style>
  <w:style w:type="paragraph" w:customStyle="1" w:styleId="ICMLAuthor">
    <w:name w:val="ICML Author"/>
    <w:basedOn w:val="Normal"/>
    <w:rsid w:val="00B56190"/>
    <w:pPr>
      <w:tabs>
        <w:tab w:val="right" w:pos="9720"/>
      </w:tabs>
      <w:spacing w:after="40"/>
    </w:pPr>
    <w:rPr>
      <w:rFonts w:ascii="Times" w:hAnsi="Times"/>
      <w:b/>
    </w:rPr>
  </w:style>
  <w:style w:type="character" w:styleId="FootnoteReference">
    <w:name w:val="footnote reference"/>
    <w:basedOn w:val="DefaultParagraphFont"/>
    <w:semiHidden/>
    <w:rsid w:val="00B56190"/>
    <w:rPr>
      <w:vertAlign w:val="superscript"/>
    </w:rPr>
  </w:style>
  <w:style w:type="character" w:styleId="Hyperlink">
    <w:name w:val="Hyperlink"/>
    <w:basedOn w:val="DefaultParagraphFont"/>
    <w:rsid w:val="00B56190"/>
    <w:rPr>
      <w:color w:val="0000FF"/>
      <w:u w:val="single"/>
    </w:rPr>
  </w:style>
  <w:style w:type="character" w:styleId="FollowedHyperlink">
    <w:name w:val="FollowedHyperlink"/>
    <w:basedOn w:val="DefaultParagraphFont"/>
    <w:rsid w:val="00B56190"/>
    <w:rPr>
      <w:color w:val="800080"/>
      <w:u w:val="single"/>
    </w:rPr>
  </w:style>
  <w:style w:type="paragraph" w:styleId="Caption">
    <w:name w:val="caption"/>
    <w:basedOn w:val="Normal"/>
    <w:next w:val="Normal"/>
    <w:qFormat/>
    <w:rsid w:val="00B56190"/>
    <w:pPr>
      <w:spacing w:before="120"/>
    </w:pPr>
    <w:rPr>
      <w:b/>
    </w:rPr>
  </w:style>
  <w:style w:type="paragraph" w:customStyle="1" w:styleId="ICMLAbstract">
    <w:name w:val="ICML Abstract"/>
    <w:basedOn w:val="ICMLTextStyle"/>
    <w:rsid w:val="00B56190"/>
    <w:pPr>
      <w:ind w:left="360" w:right="360"/>
    </w:pPr>
  </w:style>
  <w:style w:type="paragraph" w:customStyle="1" w:styleId="ICMLTextStyle">
    <w:name w:val="ICML Text Style"/>
    <w:basedOn w:val="ICML1stLevelHeading"/>
    <w:rsid w:val="00B56190"/>
    <w:pPr>
      <w:spacing w:before="0"/>
      <w:ind w:left="0" w:firstLine="0"/>
    </w:pPr>
    <w:rPr>
      <w:b w:val="0"/>
      <w:sz w:val="20"/>
    </w:rPr>
  </w:style>
  <w:style w:type="paragraph" w:customStyle="1" w:styleId="ICML1stLevelHeading">
    <w:name w:val="ICML 1st Level Heading"/>
    <w:basedOn w:val="Normal"/>
    <w:rsid w:val="00B56190"/>
    <w:pPr>
      <w:spacing w:before="240" w:after="160"/>
      <w:ind w:left="432" w:hanging="432"/>
    </w:pPr>
    <w:rPr>
      <w:b/>
      <w:sz w:val="22"/>
    </w:rPr>
  </w:style>
  <w:style w:type="paragraph" w:customStyle="1" w:styleId="ICML2ndLevelHeading">
    <w:name w:val="ICML 2nd Level Heading"/>
    <w:basedOn w:val="ICMLTextStyle"/>
    <w:rsid w:val="00B56190"/>
    <w:pPr>
      <w:numPr>
        <w:ilvl w:val="1"/>
        <w:numId w:val="7"/>
      </w:numPr>
      <w:spacing w:before="120"/>
    </w:pPr>
    <w:rPr>
      <w:b/>
    </w:rPr>
  </w:style>
  <w:style w:type="paragraph" w:customStyle="1" w:styleId="ICML3rdLevelHeading">
    <w:name w:val="ICML 3rd Level Heading"/>
    <w:basedOn w:val="ICMLTextStyle"/>
    <w:rsid w:val="00B56190"/>
    <w:pPr>
      <w:numPr>
        <w:ilvl w:val="2"/>
        <w:numId w:val="7"/>
      </w:numPr>
      <w:spacing w:before="60" w:after="60"/>
      <w:jc w:val="left"/>
    </w:pPr>
    <w:rPr>
      <w:smallCaps/>
    </w:rPr>
  </w:style>
  <w:style w:type="paragraph" w:customStyle="1" w:styleId="ICML4thLevelHeading">
    <w:name w:val="ICML 4th Level Heading"/>
    <w:basedOn w:val="ICML3rdLevelHeading"/>
    <w:rsid w:val="00B56190"/>
    <w:pPr>
      <w:numPr>
        <w:ilvl w:val="0"/>
        <w:numId w:val="0"/>
      </w:numPr>
    </w:pPr>
    <w:rPr>
      <w:b/>
    </w:rPr>
  </w:style>
  <w:style w:type="paragraph" w:customStyle="1" w:styleId="ICMLFootnote">
    <w:name w:val="ICML Footnote"/>
    <w:basedOn w:val="FootnoteText"/>
    <w:rsid w:val="00B56190"/>
    <w:pPr>
      <w:spacing w:after="0"/>
      <w:ind w:firstLine="360"/>
    </w:pPr>
    <w:rPr>
      <w:sz w:val="18"/>
    </w:rPr>
  </w:style>
  <w:style w:type="paragraph" w:styleId="PlainText">
    <w:name w:val="Plain Text"/>
    <w:basedOn w:val="Normal"/>
    <w:link w:val="PlainTextChar"/>
    <w:rsid w:val="00B56190"/>
  </w:style>
  <w:style w:type="character" w:customStyle="1" w:styleId="PlainTextChar">
    <w:name w:val="Plain Text Char"/>
    <w:basedOn w:val="DefaultParagraphFont"/>
    <w:link w:val="PlainText"/>
    <w:rsid w:val="00B56190"/>
    <w:rPr>
      <w:rFonts w:ascii="Times New Roman" w:eastAsia="Times New Roman" w:hAnsi="Times New Roman" w:cs="Times New Roman"/>
      <w:sz w:val="20"/>
      <w:szCs w:val="20"/>
    </w:rPr>
  </w:style>
  <w:style w:type="paragraph" w:styleId="TOC1">
    <w:name w:val="toc 1"/>
    <w:basedOn w:val="Normal"/>
    <w:next w:val="Normal"/>
    <w:autoRedefine/>
    <w:semiHidden/>
    <w:rsid w:val="00B56190"/>
    <w:pPr>
      <w:widowControl w:val="0"/>
      <w:tabs>
        <w:tab w:val="right" w:leader="dot" w:pos="8640"/>
      </w:tabs>
      <w:spacing w:before="300"/>
    </w:pPr>
    <w:rPr>
      <w:rFonts w:ascii="Arial" w:hAnsi="Arial"/>
      <w:b/>
      <w:snapToGrid w:val="0"/>
      <w:sz w:val="24"/>
    </w:rPr>
  </w:style>
  <w:style w:type="paragraph" w:customStyle="1" w:styleId="ICMLTableCaption">
    <w:name w:val="ICML Table Caption"/>
    <w:basedOn w:val="Caption"/>
    <w:rsid w:val="00B56190"/>
    <w:pPr>
      <w:keepNext/>
      <w:spacing w:after="180"/>
    </w:pPr>
    <w:rPr>
      <w:b w:val="0"/>
      <w:sz w:val="18"/>
    </w:rPr>
  </w:style>
  <w:style w:type="paragraph" w:customStyle="1" w:styleId="ICMLAbstractTitle">
    <w:name w:val="ICML Abstract Title"/>
    <w:basedOn w:val="ICMLAbstract"/>
    <w:rsid w:val="00B56190"/>
    <w:pPr>
      <w:spacing w:after="120" w:line="240" w:lineRule="auto"/>
      <w:jc w:val="center"/>
    </w:pPr>
    <w:rPr>
      <w:b/>
      <w:sz w:val="22"/>
    </w:rPr>
  </w:style>
  <w:style w:type="paragraph" w:customStyle="1" w:styleId="ICMLTableTextStyle">
    <w:name w:val="ICML Table Text Style"/>
    <w:basedOn w:val="ICMLTextStyle"/>
    <w:rsid w:val="00B56190"/>
    <w:pPr>
      <w:spacing w:before="120" w:after="0"/>
    </w:pPr>
  </w:style>
  <w:style w:type="paragraph" w:styleId="TOC2">
    <w:name w:val="toc 2"/>
    <w:basedOn w:val="Normal"/>
    <w:next w:val="Normal"/>
    <w:autoRedefine/>
    <w:semiHidden/>
    <w:rsid w:val="00B56190"/>
    <w:pPr>
      <w:widowControl w:val="0"/>
      <w:tabs>
        <w:tab w:val="right" w:leader="dot" w:pos="8640"/>
      </w:tabs>
      <w:spacing w:before="90"/>
      <w:ind w:left="400"/>
    </w:pPr>
    <w:rPr>
      <w:rFonts w:ascii="Arial" w:hAnsi="Arial"/>
      <w:snapToGrid w:val="0"/>
    </w:rPr>
  </w:style>
  <w:style w:type="paragraph" w:styleId="TOC3">
    <w:name w:val="toc 3"/>
    <w:basedOn w:val="Normal"/>
    <w:next w:val="Normal"/>
    <w:autoRedefine/>
    <w:semiHidden/>
    <w:rsid w:val="00B56190"/>
    <w:pPr>
      <w:widowControl w:val="0"/>
      <w:tabs>
        <w:tab w:val="right" w:leader="dot" w:pos="8640"/>
      </w:tabs>
      <w:spacing w:before="90"/>
      <w:ind w:left="800"/>
    </w:pPr>
    <w:rPr>
      <w:rFonts w:ascii="Arial" w:hAnsi="Arial"/>
      <w:snapToGrid w:val="0"/>
    </w:rPr>
  </w:style>
  <w:style w:type="paragraph" w:styleId="TOC4">
    <w:name w:val="toc 4"/>
    <w:basedOn w:val="Normal"/>
    <w:next w:val="Normal"/>
    <w:autoRedefine/>
    <w:semiHidden/>
    <w:rsid w:val="00B56190"/>
    <w:pPr>
      <w:widowControl w:val="0"/>
      <w:tabs>
        <w:tab w:val="right" w:leader="dot" w:pos="8640"/>
      </w:tabs>
      <w:spacing w:before="90"/>
      <w:ind w:left="1200"/>
    </w:pPr>
    <w:rPr>
      <w:rFonts w:ascii="Arial" w:hAnsi="Arial"/>
      <w:snapToGrid w:val="0"/>
    </w:rPr>
  </w:style>
  <w:style w:type="paragraph" w:styleId="Index1">
    <w:name w:val="index 1"/>
    <w:basedOn w:val="Normal"/>
    <w:next w:val="Normal"/>
    <w:autoRedefine/>
    <w:semiHidden/>
    <w:rsid w:val="00B56190"/>
    <w:pPr>
      <w:widowControl w:val="0"/>
      <w:tabs>
        <w:tab w:val="right" w:pos="3960"/>
      </w:tabs>
      <w:ind w:left="200" w:hanging="200"/>
    </w:pPr>
    <w:rPr>
      <w:rFonts w:ascii="Arial" w:hAnsi="Arial"/>
      <w:snapToGrid w:val="0"/>
      <w:sz w:val="18"/>
    </w:rPr>
  </w:style>
  <w:style w:type="paragraph" w:styleId="Index2">
    <w:name w:val="index 2"/>
    <w:basedOn w:val="Normal"/>
    <w:next w:val="Normal"/>
    <w:autoRedefine/>
    <w:semiHidden/>
    <w:rsid w:val="00B56190"/>
    <w:pPr>
      <w:widowControl w:val="0"/>
      <w:tabs>
        <w:tab w:val="right" w:pos="3960"/>
      </w:tabs>
      <w:ind w:left="400" w:hanging="200"/>
    </w:pPr>
    <w:rPr>
      <w:rFonts w:ascii="Arial" w:hAnsi="Arial"/>
      <w:snapToGrid w:val="0"/>
      <w:sz w:val="18"/>
    </w:rPr>
  </w:style>
  <w:style w:type="paragraph" w:styleId="Index3">
    <w:name w:val="index 3"/>
    <w:basedOn w:val="Normal"/>
    <w:next w:val="Normal"/>
    <w:autoRedefine/>
    <w:semiHidden/>
    <w:rsid w:val="00B56190"/>
    <w:pPr>
      <w:widowControl w:val="0"/>
      <w:tabs>
        <w:tab w:val="right" w:pos="3960"/>
      </w:tabs>
      <w:ind w:left="600" w:hanging="200"/>
    </w:pPr>
    <w:rPr>
      <w:rFonts w:ascii="Arial" w:hAnsi="Arial"/>
      <w:snapToGrid w:val="0"/>
      <w:sz w:val="18"/>
    </w:rPr>
  </w:style>
  <w:style w:type="paragraph" w:styleId="Index4">
    <w:name w:val="index 4"/>
    <w:basedOn w:val="Normal"/>
    <w:next w:val="Normal"/>
    <w:autoRedefine/>
    <w:semiHidden/>
    <w:rsid w:val="00B56190"/>
    <w:pPr>
      <w:widowControl w:val="0"/>
      <w:tabs>
        <w:tab w:val="right" w:pos="3960"/>
      </w:tabs>
      <w:ind w:left="800" w:hanging="200"/>
    </w:pPr>
    <w:rPr>
      <w:rFonts w:ascii="Arial" w:hAnsi="Arial"/>
      <w:snapToGrid w:val="0"/>
      <w:sz w:val="18"/>
    </w:rPr>
  </w:style>
  <w:style w:type="paragraph" w:styleId="IndexHeading">
    <w:name w:val="index heading"/>
    <w:basedOn w:val="Normal"/>
    <w:next w:val="Index1"/>
    <w:semiHidden/>
    <w:rsid w:val="00B56190"/>
    <w:pPr>
      <w:widowControl w:val="0"/>
      <w:spacing w:before="240"/>
      <w:jc w:val="center"/>
    </w:pPr>
    <w:rPr>
      <w:rFonts w:ascii="Arial" w:hAnsi="Arial"/>
      <w:b/>
      <w:snapToGrid w:val="0"/>
      <w:sz w:val="26"/>
    </w:rPr>
  </w:style>
  <w:style w:type="paragraph" w:styleId="DocumentMap">
    <w:name w:val="Document Map"/>
    <w:basedOn w:val="Normal"/>
    <w:link w:val="DocumentMapChar"/>
    <w:semiHidden/>
    <w:rsid w:val="00B56190"/>
    <w:pPr>
      <w:shd w:val="clear" w:color="auto" w:fill="000080"/>
    </w:pPr>
    <w:rPr>
      <w:rFonts w:ascii="Tahoma" w:hAnsi="Tahoma"/>
    </w:rPr>
  </w:style>
  <w:style w:type="character" w:customStyle="1" w:styleId="DocumentMapChar">
    <w:name w:val="Document Map Char"/>
    <w:basedOn w:val="DefaultParagraphFont"/>
    <w:link w:val="DocumentMap"/>
    <w:semiHidden/>
    <w:rsid w:val="00B56190"/>
    <w:rPr>
      <w:rFonts w:ascii="Tahoma" w:eastAsia="Times New Roman" w:hAnsi="Tahoma" w:cs="Times New Roman"/>
      <w:sz w:val="20"/>
      <w:szCs w:val="20"/>
      <w:shd w:val="clear" w:color="auto" w:fill="000080"/>
    </w:rPr>
  </w:style>
  <w:style w:type="paragraph" w:customStyle="1" w:styleId="ICMLAddress">
    <w:name w:val="ICML Address"/>
    <w:basedOn w:val="ICMLAuthor"/>
    <w:rsid w:val="00B56190"/>
    <w:pPr>
      <w:ind w:left="360" w:hanging="360"/>
    </w:pPr>
    <w:rPr>
      <w:rFonts w:ascii="Times New Roman" w:hAnsi="Times New Roman"/>
      <w:b w:val="0"/>
    </w:rPr>
  </w:style>
  <w:style w:type="paragraph" w:customStyle="1" w:styleId="ICMLFigureCaption">
    <w:name w:val="ICML Figure Caption"/>
    <w:basedOn w:val="Normal"/>
    <w:rsid w:val="00B56190"/>
    <w:pPr>
      <w:spacing w:before="60"/>
    </w:pPr>
    <w:rPr>
      <w:sz w:val="18"/>
    </w:rPr>
  </w:style>
  <w:style w:type="paragraph" w:customStyle="1" w:styleId="ICMLReferences">
    <w:name w:val="ICML References"/>
    <w:basedOn w:val="Normal"/>
    <w:rsid w:val="00B56190"/>
    <w:pPr>
      <w:ind w:left="144" w:hanging="144"/>
    </w:pPr>
  </w:style>
  <w:style w:type="paragraph" w:styleId="Header">
    <w:name w:val="header"/>
    <w:basedOn w:val="Normal"/>
    <w:link w:val="HeaderChar"/>
    <w:rsid w:val="00B56190"/>
    <w:pPr>
      <w:tabs>
        <w:tab w:val="center" w:pos="4320"/>
        <w:tab w:val="right" w:pos="8640"/>
      </w:tabs>
    </w:pPr>
  </w:style>
  <w:style w:type="character" w:customStyle="1" w:styleId="HeaderChar">
    <w:name w:val="Header Char"/>
    <w:basedOn w:val="DefaultParagraphFont"/>
    <w:link w:val="Header"/>
    <w:rsid w:val="00B56190"/>
    <w:rPr>
      <w:rFonts w:ascii="Times New Roman" w:eastAsia="Times New Roman" w:hAnsi="Times New Roman" w:cs="Times New Roman"/>
      <w:sz w:val="20"/>
      <w:szCs w:val="20"/>
    </w:rPr>
  </w:style>
  <w:style w:type="paragraph" w:customStyle="1" w:styleId="ICMLUnnumberedHeading">
    <w:name w:val="ICML Unnumbered Heading"/>
    <w:basedOn w:val="ICML1stLevelHeading"/>
    <w:rsid w:val="00B56190"/>
    <w:pPr>
      <w:ind w:left="0" w:firstLine="0"/>
    </w:pPr>
  </w:style>
  <w:style w:type="paragraph" w:styleId="Footer">
    <w:name w:val="footer"/>
    <w:basedOn w:val="Normal"/>
    <w:link w:val="FooterChar"/>
    <w:rsid w:val="00B56190"/>
    <w:pPr>
      <w:tabs>
        <w:tab w:val="center" w:pos="4320"/>
        <w:tab w:val="right" w:pos="8640"/>
      </w:tabs>
    </w:pPr>
  </w:style>
  <w:style w:type="character" w:customStyle="1" w:styleId="FooterChar">
    <w:name w:val="Footer Char"/>
    <w:basedOn w:val="DefaultParagraphFont"/>
    <w:link w:val="Footer"/>
    <w:rsid w:val="00B56190"/>
    <w:rPr>
      <w:rFonts w:ascii="Times New Roman" w:eastAsia="Times New Roman" w:hAnsi="Times New Roman" w:cs="Times New Roman"/>
      <w:sz w:val="20"/>
      <w:szCs w:val="20"/>
    </w:rPr>
  </w:style>
  <w:style w:type="paragraph" w:styleId="CommentText">
    <w:name w:val="annotation text"/>
    <w:basedOn w:val="Normal"/>
    <w:link w:val="CommentTextChar"/>
    <w:semiHidden/>
    <w:rsid w:val="00B56190"/>
  </w:style>
  <w:style w:type="character" w:customStyle="1" w:styleId="CommentTextChar">
    <w:name w:val="Comment Text Char"/>
    <w:basedOn w:val="DefaultParagraphFont"/>
    <w:link w:val="CommentText"/>
    <w:semiHidden/>
    <w:rsid w:val="00B5619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B56190"/>
    <w:rPr>
      <w:b/>
      <w:bCs/>
    </w:rPr>
  </w:style>
  <w:style w:type="character" w:customStyle="1" w:styleId="CommentSubjectChar">
    <w:name w:val="Comment Subject Char"/>
    <w:basedOn w:val="CommentTextChar"/>
    <w:link w:val="CommentSubject"/>
    <w:semiHidden/>
    <w:rsid w:val="00B56190"/>
    <w:rPr>
      <w:b/>
      <w:bCs/>
    </w:rPr>
  </w:style>
  <w:style w:type="paragraph" w:styleId="BalloonText">
    <w:name w:val="Balloon Text"/>
    <w:basedOn w:val="Normal"/>
    <w:link w:val="BalloonTextChar"/>
    <w:semiHidden/>
    <w:rsid w:val="00B56190"/>
    <w:rPr>
      <w:rFonts w:ascii="Tahoma" w:hAnsi="Tahoma" w:cs="Tahoma"/>
      <w:sz w:val="16"/>
      <w:szCs w:val="16"/>
    </w:rPr>
  </w:style>
  <w:style w:type="character" w:customStyle="1" w:styleId="BalloonTextChar">
    <w:name w:val="Balloon Text Char"/>
    <w:basedOn w:val="DefaultParagraphFont"/>
    <w:link w:val="BalloonText"/>
    <w:semiHidden/>
    <w:rsid w:val="00B5619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13260">
      <w:bodyDiv w:val="1"/>
      <w:marLeft w:val="0"/>
      <w:marRight w:val="0"/>
      <w:marTop w:val="0"/>
      <w:marBottom w:val="0"/>
      <w:divBdr>
        <w:top w:val="none" w:sz="0" w:space="0" w:color="auto"/>
        <w:left w:val="none" w:sz="0" w:space="0" w:color="auto"/>
        <w:bottom w:val="none" w:sz="0" w:space="0" w:color="auto"/>
        <w:right w:val="none" w:sz="0" w:space="0" w:color="auto"/>
      </w:divBdr>
    </w:div>
    <w:div w:id="3698380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ordnet.princeton.edu\%22" TargetMode="External"/><Relationship Id="rId3" Type="http://schemas.openxmlformats.org/officeDocument/2006/relationships/settings" Target="settings.xml"/><Relationship Id="rId7" Type="http://schemas.openxmlformats.org/officeDocument/2006/relationships/hyperlink" Target="http://minorthird.sourceforge.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2865</Words>
  <Characters>16331</Characters>
  <Application>Microsoft Office Word</Application>
  <DocSecurity>0</DocSecurity>
  <Lines>136</Lines>
  <Paragraphs>38</Paragraphs>
  <ScaleCrop>false</ScaleCrop>
  <Company>Carnegie Mellon University</Company>
  <LinksUpToDate>false</LinksUpToDate>
  <CharactersWithSpaces>19158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Duong</dc:creator>
  <cp:keywords/>
  <cp:lastModifiedBy>apappu</cp:lastModifiedBy>
  <cp:revision>2</cp:revision>
  <dcterms:created xsi:type="dcterms:W3CDTF">2009-12-12T04:27:00Z</dcterms:created>
  <dcterms:modified xsi:type="dcterms:W3CDTF">2009-12-12T04:27:00Z</dcterms:modified>
</cp:coreProperties>
</file>