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Игнатович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</w:t>
      </w:r>
    </w:p>
    <w:p>
      <w:pPr>
        <w:pStyle w:val="BodyText"/>
      </w:pPr>
      <w:r>
        <w:t xml:space="preserve">Перешел в каталог ~/work/arch-pc</w:t>
      </w:r>
    </w:p>
    <w:p>
      <w:pPr>
        <w:pStyle w:val="BodyText"/>
      </w:pPr>
      <w:r>
        <w:t xml:space="preserve">Создал каталог lab05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36204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Создал файл lab05-1.asm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94408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Открыл файл на редактирование</w:t>
      </w:r>
    </w:p>
    <w:p>
      <w:pPr>
        <w:pStyle w:val="BodyText"/>
      </w:pPr>
      <w:r>
        <w:t xml:space="preserve">Написал код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85623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BodyText"/>
      </w:pPr>
      <w:r>
        <w:t xml:space="preserve">Также добавлю код программы в отчет.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rPr>
          <w:rStyle w:val="VerbatimChar"/>
        </w:rPr>
        <w:t xml:space="preserve">msgLen: EQU $-msg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FirstParagraph"/>
      </w:pPr>
      <w:r>
        <w:t xml:space="preserve">Открыл файл на просмотр и убелился, что он содержит набранный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161692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Получил исполняемый файл программы и провреил ее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58795"/>
            <wp:effectExtent b="0" l="0" r="0" t="0"/>
            <wp:docPr descr="Figure 5: Сборка и проверка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lab05-1.asm</w:t>
      </w:r>
    </w:p>
    <w:bookmarkEnd w:id="0"/>
    <w:p>
      <w:pPr>
        <w:pStyle w:val="BodyText"/>
      </w:pPr>
      <w:r>
        <w:t xml:space="preserve">Скачал файл in_out.asm.</w:t>
      </w:r>
    </w:p>
    <w:p>
      <w:pPr>
        <w:pStyle w:val="BodyText"/>
      </w:pPr>
      <w:r>
        <w:t xml:space="preserve">Добавил файл in_out.asm в рабочий каталог.</w:t>
      </w:r>
    </w:p>
    <w:p>
      <w:pPr>
        <w:pStyle w:val="BodyText"/>
      </w:pPr>
      <w:r>
        <w:t xml:space="preserve">Скопировал lab05-1.asm в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09781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Написал код программы lab05-2.asm. Скомпилировал программу и провреили запуск.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68618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p>
      <w:pPr>
        <w:pStyle w:val="BodyText"/>
      </w:pPr>
      <w:r>
        <w:t xml:space="preserve">Добавлю код программы в отчет.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call quit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49990"/>
            <wp:effectExtent b="0" l="0" r="0" t="0"/>
            <wp:docPr descr="Figure 8: Сборка и проверка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Сборка и проверка программы lab05-2.asm</w:t>
      </w:r>
    </w:p>
    <w:bookmarkEnd w:id="0"/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808694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p>
      <w:pPr>
        <w:pStyle w:val="BodyText"/>
      </w:pPr>
      <w:r>
        <w:t xml:space="preserve">Покажу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call quit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93469"/>
            <wp:effectExtent b="0" l="0" r="0" t="0"/>
            <wp:docPr descr="Figure 10: Сборка и проверка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Сборка и проверка программы lab05-2.asm</w:t>
      </w:r>
    </w:p>
    <w:bookmarkEnd w:id="0"/>
    <w:p>
      <w:pPr>
        <w:pStyle w:val="BodyTex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702423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p>
      <w:pPr>
        <w:pStyle w:val="BodyText"/>
      </w:pPr>
      <w:r>
        <w:t xml:space="preserve">Покажу код программы в отчете.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rPr>
          <w:rStyle w:val="VerbatimChar"/>
        </w:rPr>
        <w:t xml:space="preserve">msgLen: EQU $-msg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37617"/>
            <wp:effectExtent b="0" l="0" r="0" t="0"/>
            <wp:docPr descr="Figure 12: Сборка и проверка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Сборка и проверка программы lab05-3.asm</w:t>
      </w:r>
    </w:p>
    <w:bookmarkEnd w:id="0"/>
    <w:p>
      <w:pPr>
        <w:pStyle w:val="BodyTex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839479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p>
      <w:pPr>
        <w:pStyle w:val="BodyText"/>
      </w:pPr>
      <w:r>
        <w:t xml:space="preserve">Покажу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call quit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44175"/>
            <wp:effectExtent b="0" l="0" r="0" t="0"/>
            <wp:docPr descr="Figure 14: Сборка и проверка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Сборка и проверка программы lab05-4.asm</w:t>
      </w:r>
    </w:p>
    <w:bookmarkEnd w:id="0"/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Мирзоян Давид Игнатович НБИбд-01-23</dc:creator>
  <dc:language>ru-RU</dc:language>
  <cp:keywords/>
  <dcterms:created xsi:type="dcterms:W3CDTF">2023-12-06T10:43:44Z</dcterms:created>
  <dcterms:modified xsi:type="dcterms:W3CDTF">2023-12-06T10:43:44Z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