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Pr="00BF279D" w:rsidRDefault="007B79AB" w:rsidP="00BF279D">
      <w:pPr>
        <w:pStyle w:val="Title"/>
        <w:pBdr>
          <w:bottom w:val="single" w:sz="8" w:space="4" w:color="4F81BD" w:themeColor="accent1"/>
        </w:pBdr>
        <w:spacing w:after="300"/>
        <w:jc w:val="left"/>
        <w:rPr>
          <w:rFonts w:eastAsia="Times New Roman"/>
          <w:color w:val="17365D" w:themeColor="text2" w:themeShade="BF"/>
          <w:spacing w:val="5"/>
          <w:sz w:val="52"/>
          <w:szCs w:val="52"/>
          <w:lang w:eastAsia="bg-BG"/>
        </w:rPr>
      </w:pPr>
      <w:r>
        <w:rPr>
          <w:rFonts w:eastAsia="Times New Roman"/>
          <w:color w:val="17365D" w:themeColor="text2" w:themeShade="BF"/>
          <w:spacing w:val="5"/>
          <w:sz w:val="52"/>
          <w:szCs w:val="52"/>
          <w:lang w:eastAsia="bg-BG"/>
        </w:rPr>
        <w:t>Умножение и деление</w:t>
      </w:r>
      <w:r w:rsidR="00075C18">
        <w:rPr>
          <w:rFonts w:eastAsia="Times New Roman"/>
          <w:color w:val="17365D" w:themeColor="text2" w:themeShade="BF"/>
          <w:spacing w:val="5"/>
          <w:sz w:val="52"/>
          <w:szCs w:val="52"/>
          <w:lang w:eastAsia="bg-BG"/>
        </w:rPr>
        <w:t xml:space="preserve"> на</w:t>
      </w:r>
      <w:r w:rsidR="00724927" w:rsidRPr="00BF279D">
        <w:rPr>
          <w:rFonts w:eastAsia="Times New Roman"/>
          <w:color w:val="17365D" w:themeColor="text2" w:themeShade="BF"/>
          <w:spacing w:val="5"/>
          <w:sz w:val="52"/>
          <w:szCs w:val="52"/>
          <w:lang w:eastAsia="bg-BG"/>
        </w:rPr>
        <w:t xml:space="preserve"> обикновени дроби</w:t>
      </w:r>
    </w:p>
    <w:p w:rsidR="00BF279D" w:rsidRPr="009C6A11" w:rsidRDefault="007B79AB" w:rsidP="009C6A11">
      <w:pPr>
        <w:pStyle w:val="Heading4"/>
        <w:rPr>
          <w:sz w:val="32"/>
        </w:rPr>
      </w:pPr>
      <w:r>
        <w:rPr>
          <w:sz w:val="32"/>
        </w:rPr>
        <w:t xml:space="preserve">Умножение </w:t>
      </w:r>
      <w:r w:rsidR="00420B1A">
        <w:rPr>
          <w:sz w:val="32"/>
        </w:rPr>
        <w:t xml:space="preserve">на </w:t>
      </w:r>
      <w:r>
        <w:rPr>
          <w:sz w:val="32"/>
        </w:rPr>
        <w:t>обикновен</w:t>
      </w:r>
      <w:r w:rsidR="00E602B8">
        <w:rPr>
          <w:sz w:val="32"/>
        </w:rPr>
        <w:t>и</w:t>
      </w:r>
      <w:r>
        <w:rPr>
          <w:sz w:val="32"/>
        </w:rPr>
        <w:t xml:space="preserve"> </w:t>
      </w:r>
      <w:r w:rsidR="00420B1A">
        <w:rPr>
          <w:sz w:val="32"/>
        </w:rPr>
        <w:t>дроб</w:t>
      </w:r>
      <w:r w:rsidR="00E602B8">
        <w:rPr>
          <w:sz w:val="32"/>
        </w:rPr>
        <w:t>и</w:t>
      </w:r>
      <w:r w:rsidR="00420B1A">
        <w:rPr>
          <w:sz w:val="32"/>
        </w:rPr>
        <w:t xml:space="preserve"> </w:t>
      </w:r>
    </w:p>
    <w:tbl>
      <w:tblPr>
        <w:tblStyle w:val="TableGrid"/>
        <w:tblpPr w:leftFromText="141" w:rightFromText="141" w:vertAnchor="text" w:horzAnchor="margin" w:tblpY="422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20B1A" w:rsidTr="007B79AB">
        <w:trPr>
          <w:trHeight w:val="567"/>
        </w:trPr>
        <w:tc>
          <w:tcPr>
            <w:tcW w:w="567" w:type="dxa"/>
            <w:shd w:val="clear" w:color="auto" w:fill="FF000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FF000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auto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auto"/>
          </w:tcPr>
          <w:p w:rsidR="00420B1A" w:rsidRDefault="00420B1A" w:rsidP="00420B1A">
            <w:pPr>
              <w:pStyle w:val="a1"/>
            </w:pPr>
          </w:p>
        </w:tc>
      </w:tr>
      <w:tr w:rsidR="00420B1A" w:rsidTr="00420B1A">
        <w:trPr>
          <w:trHeight w:val="567"/>
        </w:trPr>
        <w:tc>
          <w:tcPr>
            <w:tcW w:w="567" w:type="dxa"/>
            <w:shd w:val="clear" w:color="auto" w:fill="00B050"/>
          </w:tcPr>
          <w:p w:rsidR="00420B1A" w:rsidRDefault="00420B1A" w:rsidP="00420B1A">
            <w:pPr>
              <w:pStyle w:val="a1"/>
            </w:pPr>
            <w:r>
              <w:t xml:space="preserve"> </w:t>
            </w:r>
          </w:p>
        </w:tc>
        <w:tc>
          <w:tcPr>
            <w:tcW w:w="567" w:type="dxa"/>
            <w:shd w:val="clear" w:color="auto" w:fill="00B05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</w:tr>
      <w:tr w:rsidR="00420B1A" w:rsidTr="007B79AB">
        <w:trPr>
          <w:trHeight w:val="567"/>
        </w:trPr>
        <w:tc>
          <w:tcPr>
            <w:tcW w:w="567" w:type="dxa"/>
            <w:shd w:val="clear" w:color="auto" w:fill="auto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auto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548DD4" w:themeFill="text2" w:themeFillTint="99"/>
          </w:tcPr>
          <w:p w:rsidR="00420B1A" w:rsidRDefault="00420B1A" w:rsidP="00420B1A">
            <w:pPr>
              <w:pStyle w:val="a1"/>
            </w:pPr>
          </w:p>
        </w:tc>
      </w:tr>
      <w:tr w:rsidR="00420B1A" w:rsidTr="007B79AB">
        <w:trPr>
          <w:trHeight w:val="567"/>
        </w:trPr>
        <w:tc>
          <w:tcPr>
            <w:tcW w:w="567" w:type="dxa"/>
            <w:shd w:val="clear" w:color="auto" w:fill="auto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auto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548DD4" w:themeFill="text2" w:themeFillTint="99"/>
          </w:tcPr>
          <w:p w:rsidR="00420B1A" w:rsidRDefault="00420B1A" w:rsidP="00420B1A">
            <w:pPr>
              <w:pStyle w:val="a1"/>
            </w:pPr>
          </w:p>
        </w:tc>
      </w:tr>
    </w:tbl>
    <w:p w:rsidR="00420B1A" w:rsidRDefault="00420B1A" w:rsidP="00420B1A">
      <w:pPr>
        <w:pStyle w:val="a1"/>
      </w:pPr>
    </w:p>
    <w:p w:rsidR="00420B1A" w:rsidRDefault="00420B1A" w:rsidP="00420B1A">
      <w:pPr>
        <w:pStyle w:val="a1"/>
      </w:pPr>
      <w:r>
        <w:t xml:space="preserve">На показаната фигура с червено са оцветени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от целия квадрат, със зелено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7B79AB">
        <w:t xml:space="preserve"> и </w:t>
      </w:r>
      <w:r w:rsidR="007B79AB">
        <w:t xml:space="preserve">със </w:t>
      </w:r>
      <w:r w:rsidR="007B79AB">
        <w:t>синьо</w:t>
      </w:r>
      <w:r w:rsidR="007B79A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7B79AB">
        <w:t xml:space="preserve"> . </w:t>
      </w:r>
      <w:r>
        <w:t>Ка</w:t>
      </w:r>
      <w:r w:rsidR="00FB7B5D">
        <w:t>ква  част от фигурата е оцветена</w:t>
      </w:r>
      <w:r>
        <w:t xml:space="preserve">? </w:t>
      </w:r>
      <w:r w:rsidR="007B79AB">
        <w:t xml:space="preserve">Имаме 3 пъти по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7B79AB">
        <w:t>.  Следователно 3*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7B79A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2+2+2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7B79AB"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420B1A" w:rsidRDefault="007B79AB" w:rsidP="00724927">
      <w:pPr>
        <w:pStyle w:val="a1"/>
      </w:pPr>
      <w:r>
        <w:t xml:space="preserve">В общия случай произведението на обикновена дроб с естествено число </w:t>
      </w:r>
      <w:r w:rsidR="00E602B8">
        <w:t>е:</w:t>
      </w:r>
    </w:p>
    <w:p w:rsidR="00420B1A" w:rsidRDefault="00420B1A" w:rsidP="00724927">
      <w:pPr>
        <w:pStyle w:val="a1"/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E602B8">
        <w:rPr>
          <w:lang w:val="en-US"/>
        </w:rPr>
        <w:t xml:space="preserve">, </w:t>
      </w:r>
      <w:r w:rsidR="00E602B8">
        <w:t xml:space="preserve">т.е с естественото число умножаваме числителя, а знаменателят се запазва същия. </w:t>
      </w:r>
    </w:p>
    <w:p w:rsidR="00E602B8" w:rsidRDefault="00E602B8" w:rsidP="00724927">
      <w:pPr>
        <w:pStyle w:val="a1"/>
      </w:pPr>
      <w:r>
        <w:t>Произведението на две дроби е дроб, чийто числител е произведението на числителите, а знаменателят – произведението на знаменателите.</w:t>
      </w:r>
    </w:p>
    <w:p w:rsidR="00E602B8" w:rsidRPr="00E602B8" w:rsidRDefault="00E602B8" w:rsidP="00E602B8">
      <w:pPr>
        <w:pStyle w:val="a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*d</m:t>
              </m:r>
            </m:den>
          </m:f>
        </m:oMath>
      </m:oMathPara>
    </w:p>
    <w:p w:rsidR="00E602B8" w:rsidRPr="00E602B8" w:rsidRDefault="00E602B8" w:rsidP="00E602B8">
      <w:pPr>
        <w:pStyle w:val="a1"/>
      </w:pPr>
      <w:r>
        <w:t xml:space="preserve">Предполагам, че си спомняте за свойствата на произведение на естествени числа. </w:t>
      </w:r>
      <w:r w:rsidRPr="00E602B8">
        <w:rPr>
          <w:b/>
        </w:rPr>
        <w:t>Разместителното</w:t>
      </w:r>
      <w:r>
        <w:t xml:space="preserve"> свойство е вярн</w:t>
      </w:r>
      <w:r w:rsidR="008651DC">
        <w:t>о и при обикновените дроби. Или:</w:t>
      </w:r>
    </w:p>
    <w:p w:rsidR="00E602B8" w:rsidRPr="00E602B8" w:rsidRDefault="00E602B8" w:rsidP="00E602B8">
      <w:pPr>
        <w:pStyle w:val="a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8651DC" w:rsidRPr="008651DC" w:rsidRDefault="008651DC" w:rsidP="008651DC">
      <w:pPr>
        <w:pStyle w:val="a1"/>
        <w:rPr>
          <w:lang w:val="en-US"/>
        </w:rPr>
      </w:pPr>
      <w:r w:rsidRPr="008651DC">
        <w:rPr>
          <w:b/>
        </w:rPr>
        <w:t>Съдружителното</w:t>
      </w:r>
      <w:r>
        <w:t xml:space="preserve"> свойство е вярно и за обикновени дроби: 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:rsidR="00E602B8" w:rsidRPr="00E602B8" w:rsidRDefault="00E602B8" w:rsidP="00724927">
      <w:pPr>
        <w:pStyle w:val="a1"/>
      </w:pPr>
    </w:p>
    <w:p w:rsidR="005A03A4" w:rsidRDefault="008651DC" w:rsidP="005A03A4">
      <w:pPr>
        <w:pStyle w:val="a1"/>
      </w:pPr>
      <w:r>
        <w:rPr>
          <w:b/>
        </w:rPr>
        <w:lastRenderedPageBreak/>
        <w:t>Разпределителното</w:t>
      </w:r>
      <w:r>
        <w:t xml:space="preserve"> свойство</w:t>
      </w:r>
      <w:r>
        <w:t xml:space="preserve"> също</w:t>
      </w:r>
      <w:r>
        <w:t xml:space="preserve"> е вярно и за обикновени дроби: 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:rsidR="00EF543F" w:rsidRDefault="00EF543F" w:rsidP="009C6A11">
      <w:pPr>
        <w:pStyle w:val="Heading4"/>
        <w:rPr>
          <w:sz w:val="32"/>
        </w:rPr>
      </w:pPr>
    </w:p>
    <w:p w:rsidR="009C6A11" w:rsidRPr="009C6A11" w:rsidRDefault="00AA2E99" w:rsidP="009C6A11">
      <w:pPr>
        <w:pStyle w:val="Heading4"/>
        <w:rPr>
          <w:sz w:val="32"/>
        </w:rPr>
      </w:pPr>
      <w:r>
        <w:rPr>
          <w:sz w:val="32"/>
        </w:rPr>
        <w:t>Деление</w:t>
      </w:r>
      <w:r w:rsidR="005A03A4">
        <w:rPr>
          <w:sz w:val="32"/>
        </w:rPr>
        <w:t xml:space="preserve"> на </w:t>
      </w:r>
      <w:r>
        <w:rPr>
          <w:sz w:val="32"/>
        </w:rPr>
        <w:t xml:space="preserve">обикновени </w:t>
      </w:r>
      <w:r w:rsidR="005A03A4">
        <w:rPr>
          <w:sz w:val="32"/>
        </w:rPr>
        <w:t xml:space="preserve">дроби </w:t>
      </w:r>
    </w:p>
    <w:p w:rsidR="005A03A4" w:rsidRPr="005A03A4" w:rsidRDefault="00AA2E99" w:rsidP="009C6A11">
      <w:pPr>
        <w:pStyle w:val="a1"/>
      </w:pPr>
      <w:r>
        <w:t>Разгледайте</w:t>
      </w:r>
      <w:r w:rsidR="00D27AFA">
        <w:t xml:space="preserve"> двойките дроби</w:t>
      </w:r>
      <w:r>
        <w:t>:</w:t>
      </w:r>
    </w:p>
    <w:p w:rsidR="007A2D3F" w:rsidRPr="007A2D3F" w:rsidRDefault="002E14F0" w:rsidP="009C6A11">
      <w:pPr>
        <w:pStyle w:val="a1"/>
        <w:rPr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и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и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 xml:space="preserve"> и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270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:rsidR="00EF61D4" w:rsidRDefault="00AA2E99" w:rsidP="009C6A11">
      <w:pPr>
        <w:pStyle w:val="a1"/>
      </w:pPr>
      <w:r>
        <w:t>Във всяка двойка дроби</w:t>
      </w:r>
      <w:r w:rsidR="00D27AFA">
        <w:t>,</w:t>
      </w:r>
      <w:r>
        <w:t xml:space="preserve"> числителят и знаменателят си разменят местата.</w:t>
      </w:r>
    </w:p>
    <w:p w:rsidR="00AA2E99" w:rsidRDefault="00AA2E99" w:rsidP="009C6A11">
      <w:pPr>
        <w:pStyle w:val="a1"/>
      </w:pPr>
      <w:r>
        <w:t xml:space="preserve">Дробите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r>
          <w:rPr>
            <w:rFonts w:ascii="Cambria Math" w:hAnsi="Cambria Math"/>
          </w:rPr>
          <m:t>и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>
        <w:t xml:space="preserve"> се наричат реципрочни. </w:t>
      </w:r>
    </w:p>
    <w:p w:rsidR="00EF61D4" w:rsidRDefault="00AA2E99" w:rsidP="00AA2E99">
      <w:pPr>
        <w:pStyle w:val="a1"/>
      </w:pPr>
      <w:r>
        <w:t>Делението на две обикновени дроби извършваме като умножаваме делимото с реципрочната дроб на делителя.</w:t>
      </w:r>
    </w:p>
    <w:p w:rsidR="00D27AFA" w:rsidRDefault="00D27AFA">
      <w:pPr>
        <w:pStyle w:val="a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</m:t>
              </m:r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D27AFA" w:rsidRDefault="00D27AFA" w:rsidP="00D27AFA">
      <w:pPr>
        <w:pStyle w:val="a1"/>
      </w:pPr>
      <w:r>
        <w:t xml:space="preserve">Например 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</w:t>
      </w:r>
    </w:p>
    <w:p w:rsidR="00D27AFA" w:rsidRPr="00D27AFA" w:rsidRDefault="00D27AFA">
      <w:pPr>
        <w:pStyle w:val="a1"/>
      </w:pPr>
      <w:bookmarkStart w:id="0" w:name="_GoBack"/>
      <w:bookmarkEnd w:id="0"/>
    </w:p>
    <w:sectPr w:rsidR="00D27AFA" w:rsidRPr="00D27AFA" w:rsidSect="00EE1AB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927" w:rsidRDefault="00724927" w:rsidP="006276F2">
      <w:r>
        <w:separator/>
      </w:r>
    </w:p>
  </w:endnote>
  <w:endnote w:type="continuationSeparator" w:id="0">
    <w:p w:rsidR="00724927" w:rsidRDefault="00724927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40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927" w:rsidRDefault="00724927" w:rsidP="006276F2">
      <w:r>
        <w:separator/>
      </w:r>
    </w:p>
  </w:footnote>
  <w:footnote w:type="continuationSeparator" w:id="0">
    <w:p w:rsidR="00724927" w:rsidRDefault="00724927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8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7BB42" id="Title 1" o:spid="_x0000_s1039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27"/>
    <w:rsid w:val="000720B1"/>
    <w:rsid w:val="00075C18"/>
    <w:rsid w:val="002C4C49"/>
    <w:rsid w:val="002E14F0"/>
    <w:rsid w:val="00306830"/>
    <w:rsid w:val="003A0B62"/>
    <w:rsid w:val="00420B1A"/>
    <w:rsid w:val="00471728"/>
    <w:rsid w:val="004869EC"/>
    <w:rsid w:val="004B0D83"/>
    <w:rsid w:val="004B128F"/>
    <w:rsid w:val="004D4143"/>
    <w:rsid w:val="005A03A4"/>
    <w:rsid w:val="005D5131"/>
    <w:rsid w:val="006276F2"/>
    <w:rsid w:val="00645F6D"/>
    <w:rsid w:val="00724927"/>
    <w:rsid w:val="0076462D"/>
    <w:rsid w:val="007A2D3F"/>
    <w:rsid w:val="007B79AB"/>
    <w:rsid w:val="007F4B8F"/>
    <w:rsid w:val="008651DC"/>
    <w:rsid w:val="0094435F"/>
    <w:rsid w:val="009C6A11"/>
    <w:rsid w:val="00A102D9"/>
    <w:rsid w:val="00AA2E99"/>
    <w:rsid w:val="00BB2783"/>
    <w:rsid w:val="00BC3BEB"/>
    <w:rsid w:val="00BF279D"/>
    <w:rsid w:val="00C062FF"/>
    <w:rsid w:val="00D014E5"/>
    <w:rsid w:val="00D11045"/>
    <w:rsid w:val="00D27AFA"/>
    <w:rsid w:val="00E602B8"/>
    <w:rsid w:val="00E742E0"/>
    <w:rsid w:val="00EE1ABD"/>
    <w:rsid w:val="00EF543F"/>
    <w:rsid w:val="00EF61D4"/>
    <w:rsid w:val="00F33699"/>
    <w:rsid w:val="00F41C21"/>
    <w:rsid w:val="00F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63A75094-9064-4EDF-9F58-37D73E79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7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A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table" w:styleId="TableGrid">
    <w:name w:val="Table Grid"/>
    <w:basedOn w:val="TableNormal"/>
    <w:uiPriority w:val="59"/>
    <w:rsid w:val="00724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F27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F279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BF27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9D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styleId="PlaceholderText">
    <w:name w:val="Placeholder Text"/>
    <w:basedOn w:val="DefaultParagraphFont"/>
    <w:uiPriority w:val="99"/>
    <w:semiHidden/>
    <w:rsid w:val="00BF279D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9C6A11"/>
    <w:rPr>
      <w:rFonts w:asciiTheme="majorHAnsi" w:eastAsiaTheme="majorEastAsia" w:hAnsiTheme="majorHAnsi" w:cstheme="majorBidi"/>
      <w:i/>
      <w:iCs/>
      <w:color w:val="365F91" w:themeColor="accent1" w:themeShade="BF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62</TotalTime>
  <Pages>2</Pages>
  <Words>222</Words>
  <Characters>1266</Characters>
  <Application>Microsoft Office Word</Application>
  <DocSecurity>8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Димитър Колев</dc:creator>
  <cp:lastModifiedBy>Димитър Колев</cp:lastModifiedBy>
  <cp:revision>9</cp:revision>
  <cp:lastPrinted>2015-02-02T16:31:00Z</cp:lastPrinted>
  <dcterms:created xsi:type="dcterms:W3CDTF">2015-02-02T13:15:00Z</dcterms:created>
  <dcterms:modified xsi:type="dcterms:W3CDTF">2015-02-02T16:31:00Z</dcterms:modified>
</cp:coreProperties>
</file>