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961" w14:textId="4E328204" w:rsidR="00042DC8" w:rsidRDefault="00C82D55" w:rsidP="00C82D55">
      <w:pPr>
        <w:pStyle w:val="Title"/>
      </w:pPr>
      <w:r>
        <w:t>Note on Pydantic models</w:t>
      </w:r>
    </w:p>
    <w:p w14:paraId="1B362D5A" w14:textId="6882F0FC" w:rsidR="00C82D55" w:rsidRPr="00C82D55" w:rsidRDefault="00C82D55" w:rsidP="00C82D55">
      <w:r>
        <w:t xml:space="preserve">compiled by D.Gueorguiev, 6/24/25 </w:t>
      </w:r>
    </w:p>
    <w:sectPr w:rsidR="00C82D55" w:rsidRPr="00C8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5"/>
    <w:rsid w:val="00042DC8"/>
    <w:rsid w:val="00C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EEF1B"/>
  <w15:chartTrackingRefBased/>
  <w15:docId w15:val="{F017B0E2-A85A-3145-B212-4ECA6175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55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D5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5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D5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5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55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55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2025-06-25T03:50:00Z</dcterms:created>
  <dcterms:modified xsi:type="dcterms:W3CDTF">2025-06-25T03:52:00Z</dcterms:modified>
</cp:coreProperties>
</file>