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9A604C">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9A604C">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9A604C">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9A604C">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9A604C">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9A604C">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9A604C">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9A604C">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9A604C">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9A604C">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9A604C">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9A604C">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9A604C">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9A604C">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9A604C">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9A604C">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9A604C">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9A604C">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9A604C">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9A604C">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9A604C">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9A604C">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9A604C">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9A604C">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9A604C">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9A604C">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9A604C">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9A604C">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9A604C">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9A604C">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9A604C">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9A604C">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9A604C">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9A604C">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9A604C">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9A604C">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9A604C">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9A604C">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9A604C">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9A604C">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9A604C">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9A604C">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9A604C">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9A604C">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9A604C">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9A604C">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9A604C">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9A604C">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9A604C">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9A604C">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9A604C">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9A604C">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9A604C">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9A604C">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311E3F4D" w:rsidR="00DE13F5" w:rsidRDefault="00190CFE" w:rsidP="00022371">
      <w:pPr>
        <w:spacing w:after="0"/>
      </w:pPr>
      <w:r>
        <w:t xml:space="preserve">Let us see how the type-erasure is implemented in </w:t>
      </w:r>
      <w:proofErr w:type="spellStart"/>
      <w:r>
        <w:t>HashState</w:t>
      </w:r>
      <w:proofErr w:type="spellEnd"/>
      <w:r>
        <w:t>-</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lastRenderedPageBreak/>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lastRenderedPageBreak/>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lastRenderedPageBreak/>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lastRenderedPageBreak/>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lastRenderedPageBreak/>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lastRenderedPageBreak/>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lastRenderedPageBreak/>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19573228" w14:textId="7FAB0E4B" w:rsidR="004870E1" w:rsidRDefault="004870E1" w:rsidP="00D51599">
      <w:r>
        <w:t xml:space="preserve">The contents of </w:t>
      </w:r>
      <w:hyperlink r:id="rId28"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p>
    <w:p w14:paraId="1F3F959A" w14:textId="77777777" w:rsidR="00E91A18" w:rsidRDefault="00E91A18" w:rsidP="00E91A18">
      <w:pPr>
        <w:spacing w:after="0"/>
      </w:pPr>
      <w:r>
        <w:lastRenderedPageBreak/>
        <w:t xml:space="preserve">namespace </w:t>
      </w:r>
      <w:proofErr w:type="spellStart"/>
      <w:r>
        <w:t>hash_internal</w:t>
      </w:r>
      <w:proofErr w:type="spellEnd"/>
      <w:r>
        <w:t xml:space="preserve"> {</w:t>
      </w:r>
    </w:p>
    <w:p w14:paraId="655AF4B5" w14:textId="77777777" w:rsidR="00E91A18" w:rsidRDefault="00E91A18" w:rsidP="00E91A18">
      <w:pPr>
        <w:spacing w:after="0"/>
      </w:pPr>
    </w:p>
    <w:p w14:paraId="6D6AB3B2" w14:textId="77777777" w:rsidR="00E91A18" w:rsidRDefault="00E91A18" w:rsidP="00E91A18">
      <w:pPr>
        <w:spacing w:after="0"/>
      </w:pPr>
      <w:r>
        <w:t xml:space="preserve">class </w:t>
      </w:r>
      <w:proofErr w:type="spellStart"/>
      <w:proofErr w:type="gramStart"/>
      <w:r>
        <w:t>PiecewiseCombiner</w:t>
      </w:r>
      <w:proofErr w:type="spellEnd"/>
      <w:r>
        <w:t>;</w:t>
      </w:r>
      <w:proofErr w:type="gramEnd"/>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proofErr w:type="spellStart"/>
      <w:r>
        <w:t>constexpr</w:t>
      </w:r>
      <w:proofErr w:type="spellEnd"/>
      <w:r>
        <w:t xml:space="preserve"> </w:t>
      </w:r>
      <w:proofErr w:type="spellStart"/>
      <w:r>
        <w:t>size_t</w:t>
      </w:r>
      <w:proofErr w:type="spellEnd"/>
      <w:r>
        <w:t xml:space="preserve"> </w:t>
      </w:r>
      <w:proofErr w:type="spellStart"/>
      <w:proofErr w:type="gramStart"/>
      <w:r>
        <w:t>PiecewiseChunkSize</w:t>
      </w:r>
      <w:proofErr w:type="spellEnd"/>
      <w:r>
        <w:t>(</w:t>
      </w:r>
      <w:proofErr w:type="gramEnd"/>
      <w:r>
        <w:t>) { return 1024; }</w:t>
      </w:r>
    </w:p>
    <w:p w14:paraId="1B3EE454" w14:textId="77777777" w:rsidR="00E91A18" w:rsidRDefault="00E91A18" w:rsidP="00E91A18">
      <w:pPr>
        <w:spacing w:after="0"/>
      </w:pPr>
    </w:p>
    <w:p w14:paraId="56CA3106" w14:textId="77777777" w:rsidR="00E91A18" w:rsidRDefault="00E91A18" w:rsidP="00E91A18">
      <w:pPr>
        <w:spacing w:after="0"/>
      </w:pPr>
      <w:r>
        <w:t xml:space="preserve">// </w:t>
      </w:r>
      <w:proofErr w:type="spellStart"/>
      <w:r>
        <w:t>HashStateBase</w:t>
      </w:r>
      <w:proofErr w:type="spellEnd"/>
    </w:p>
    <w:p w14:paraId="25C78A19" w14:textId="77777777" w:rsidR="00E91A18" w:rsidRDefault="00E91A18" w:rsidP="00E91A18">
      <w:pPr>
        <w:spacing w:after="0"/>
      </w:pPr>
      <w:r>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w:t>
      </w:r>
      <w:proofErr w:type="spellStart"/>
      <w:r>
        <w:t>HashStateBase</w:t>
      </w:r>
      <w:proofErr w:type="spellEnd"/>
      <w:r>
        <w:t>`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w:t>
      </w:r>
      <w:proofErr w:type="spellStart"/>
      <w:proofErr w:type="gramStart"/>
      <w:r>
        <w:t>absl</w:t>
      </w:r>
      <w:proofErr w:type="spellEnd"/>
      <w:r>
        <w:t>::</w:t>
      </w:r>
      <w:proofErr w:type="gramEnd"/>
      <w:r>
        <w:t>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281D0AD"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xml:space="preserve">// with a signature </w:t>
      </w:r>
      <w:proofErr w:type="gramStart"/>
      <w:r>
        <w:t>similar to</w:t>
      </w:r>
      <w:proofErr w:type="gramEnd"/>
      <w:r>
        <w:t xml:space="preserve"> the following:</w:t>
      </w:r>
    </w:p>
    <w:p w14:paraId="77744607" w14:textId="77777777" w:rsidR="00E91A18" w:rsidRDefault="00E91A18" w:rsidP="00E91A18">
      <w:pPr>
        <w:spacing w:after="0"/>
      </w:pPr>
      <w:r>
        <w:t>//</w:t>
      </w:r>
    </w:p>
    <w:p w14:paraId="42AF84F0"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628BB18B" w14:textId="77777777" w:rsidR="00E91A18" w:rsidRDefault="00E91A18" w:rsidP="00E91A18">
      <w:pPr>
        <w:spacing w:after="0"/>
      </w:pPr>
      <w:r>
        <w:t>//</w:t>
      </w:r>
    </w:p>
    <w:p w14:paraId="242710D7" w14:textId="77777777" w:rsidR="00E91A18" w:rsidRDefault="00E91A18" w:rsidP="00E91A18">
      <w:pPr>
        <w:spacing w:after="0"/>
      </w:pPr>
      <w:r>
        <w:t>// `</w:t>
      </w:r>
      <w:proofErr w:type="spellStart"/>
      <w:r>
        <w:t>HashStateBase</w:t>
      </w:r>
      <w:proofErr w:type="spellEnd"/>
      <w:r>
        <w:t>`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xml:space="preserve">//   struct </w:t>
      </w:r>
      <w:proofErr w:type="spellStart"/>
      <w:proofErr w:type="gramStart"/>
      <w:r>
        <w:t>MyHashState</w:t>
      </w:r>
      <w:proofErr w:type="spellEnd"/>
      <w:r>
        <w:t xml:space="preserve"> :</w:t>
      </w:r>
      <w:proofErr w:type="gramEnd"/>
      <w:r>
        <w:t xml:space="preserve"> </w:t>
      </w:r>
      <w:proofErr w:type="spellStart"/>
      <w:r>
        <w:t>HashStateBase</w:t>
      </w:r>
      <w:proofErr w:type="spellEnd"/>
      <w:r>
        <w:t>&lt;</w:t>
      </w:r>
      <w:proofErr w:type="spellStart"/>
      <w:r>
        <w:t>MyHashState</w:t>
      </w:r>
      <w:proofErr w:type="spellEnd"/>
      <w:r>
        <w:t>&gt; {</w:t>
      </w:r>
    </w:p>
    <w:p w14:paraId="70453263"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29AB0590"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::combine;</w:t>
      </w:r>
    </w:p>
    <w:p w14:paraId="21013A0F"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w:t>
      </w:r>
      <w:proofErr w:type="spellStart"/>
      <w:r>
        <w:t>combine_contiguous</w:t>
      </w:r>
      <w:proofErr w:type="spellEnd"/>
      <w:r>
        <w:t>;</w:t>
      </w:r>
    </w:p>
    <w:p w14:paraId="471D15A2" w14:textId="77777777" w:rsidR="00E91A18" w:rsidRDefault="00E91A18" w:rsidP="00E91A18">
      <w:pPr>
        <w:spacing w:after="0"/>
      </w:pPr>
      <w: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lastRenderedPageBreak/>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w:t>
      </w:r>
      <w:proofErr w:type="gramStart"/>
      <w:r>
        <w:t>H::</w:t>
      </w:r>
      <w:proofErr w:type="gramEnd"/>
      <w:r>
        <w:t>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w:t>
      </w:r>
      <w:proofErr w:type="gramStart"/>
      <w:r>
        <w:t>H::</w:t>
      </w:r>
      <w:proofErr w:type="gramEnd"/>
      <w:r>
        <w:t>combine(std::move(state), value1);</w:t>
      </w:r>
    </w:p>
    <w:p w14:paraId="6D11A2B6" w14:textId="77777777" w:rsidR="00E91A18" w:rsidRDefault="00E91A18" w:rsidP="00E91A18">
      <w:pPr>
        <w:spacing w:after="0"/>
      </w:pPr>
      <w:r>
        <w:t xml:space="preserve">  //   state = </w:t>
      </w:r>
      <w:proofErr w:type="gramStart"/>
      <w:r>
        <w:t>H::</w:t>
      </w:r>
      <w:proofErr w:type="gramEnd"/>
      <w:r>
        <w:t>combine(std::move(state), value2);</w:t>
      </w:r>
    </w:p>
    <w:p w14:paraId="589C050B" w14:textId="77777777" w:rsidR="00E91A18" w:rsidRDefault="00E91A18" w:rsidP="00E91A18">
      <w:pPr>
        <w:spacing w:after="0"/>
      </w:pPr>
      <w:r>
        <w:t xml:space="preserve">  //   state = </w:t>
      </w:r>
      <w:proofErr w:type="gramStart"/>
      <w:r>
        <w:t>H::</w:t>
      </w:r>
      <w:proofErr w:type="gramEnd"/>
      <w:r>
        <w:t>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t xml:space="preserve">  static H </w:t>
      </w:r>
      <w:proofErr w:type="gramStart"/>
      <w:r>
        <w:t>combine(</w:t>
      </w:r>
      <w:proofErr w:type="gramEnd"/>
      <w:r>
        <w:t>H state, const T&amp; value, const Ts&amp;... values);</w:t>
      </w:r>
    </w:p>
    <w:p w14:paraId="43D44D6F" w14:textId="77777777" w:rsidR="00E91A18" w:rsidRDefault="00E91A18" w:rsidP="00E91A18">
      <w:pPr>
        <w:spacing w:after="0"/>
      </w:pPr>
      <w:r>
        <w:t xml:space="preserve">  static H </w:t>
      </w:r>
      <w:proofErr w:type="gramStart"/>
      <w:r>
        <w:t>combine(</w:t>
      </w:r>
      <w:proofErr w:type="gramEnd"/>
      <w:r>
        <w:t>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w:t>
      </w:r>
      <w:proofErr w:type="gramStart"/>
      <w:r>
        <w:t>H::</w:t>
      </w:r>
      <w:proofErr w:type="gramEnd"/>
      <w:r>
        <w:t>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w:t>
      </w:r>
      <w:proofErr w:type="spellStart"/>
      <w:proofErr w:type="gramStart"/>
      <w: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proofErr w:type="gramStart"/>
      <w:r>
        <w:t>memcmp</w:t>
      </w:r>
      <w:proofErr w:type="spellEnd"/>
      <w:r>
        <w:t>(</w:t>
      </w:r>
      <w:proofErr w:type="gram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lastRenderedPageBreak/>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t xml:space="preserve">// uniquely </w:t>
      </w:r>
      <w:proofErr w:type="gramStart"/>
      <w:r>
        <w:t>represented, because</w:t>
      </w:r>
      <w:proofErr w:type="gramEnd"/>
      <w:r>
        <w:t xml:space="preserv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 xml:space="preserve">struct </w:t>
      </w:r>
      <w:proofErr w:type="spellStart"/>
      <w:r>
        <w:t>is_uniquely_represented</w:t>
      </w:r>
      <w:proofErr w:type="spellEnd"/>
      <w:r>
        <w:t>&lt;unsigned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lastRenderedPageBreak/>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w:t>
      </w:r>
      <w:proofErr w:type="gramStart"/>
      <w:r>
        <w:t>bytes</w:t>
      </w:r>
      <w:proofErr w:type="spellEnd"/>
      <w:r>
        <w:t>(</w:t>
      </w:r>
      <w:proofErr w:type="gram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lastRenderedPageBreak/>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lastRenderedPageBreak/>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lastRenderedPageBreak/>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lastRenderedPageBreak/>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lastRenderedPageBreak/>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lastRenderedPageBreak/>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lastRenderedPageBreak/>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lastRenderedPageBreak/>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lastRenderedPageBreak/>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lastRenderedPageBreak/>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lastRenderedPageBreak/>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lastRenderedPageBreak/>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lastRenderedPageBreak/>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lastRenderedPageBreak/>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lastRenderedPageBreak/>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7777777" w:rsidR="00E91A18" w:rsidRPr="00D51599" w:rsidRDefault="00E91A18" w:rsidP="00E91A18"/>
    <w:p w14:paraId="375F9618" w14:textId="429C8C33" w:rsidR="00B70CA0" w:rsidRDefault="00B70CA0" w:rsidP="00B70CA0">
      <w:pPr>
        <w:pStyle w:val="Heading3"/>
      </w:pPr>
      <w:bookmarkStart w:id="58" w:name="_Toc44883131"/>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29"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lastRenderedPageBreak/>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0"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lastRenderedPageBreak/>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lastRenderedPageBreak/>
        <w:t>}</w:t>
      </w:r>
    </w:p>
    <w:p w14:paraId="216C9A1D" w14:textId="03EECC6E" w:rsidR="00B237C1" w:rsidRDefault="006B30DC" w:rsidP="00B70CA0">
      <w:pPr>
        <w:spacing w:after="0"/>
      </w:pPr>
      <w:r>
        <w:t xml:space="preserve">This barrier is introduced to prevent a </w:t>
      </w:r>
      <w:hyperlink r:id="rId31"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lastRenderedPageBreak/>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lastRenderedPageBreak/>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lastRenderedPageBreak/>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lastRenderedPageBreak/>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lastRenderedPageBreak/>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lastRenderedPageBreak/>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lastRenderedPageBreak/>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lastRenderedPageBreak/>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lastRenderedPageBreak/>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lastRenderedPageBreak/>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lastRenderedPageBreak/>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lastRenderedPageBreak/>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lastRenderedPageBreak/>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lastRenderedPageBreak/>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lastRenderedPageBreak/>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lastRenderedPageBreak/>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9A604C" w:rsidP="00B70CA0">
      <w:pPr>
        <w:spacing w:after="0"/>
      </w:pPr>
      <w:hyperlink r:id="rId32"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lastRenderedPageBreak/>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lastRenderedPageBreak/>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lastRenderedPageBreak/>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lastRenderedPageBreak/>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lastRenderedPageBreak/>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lastRenderedPageBreak/>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lastRenderedPageBreak/>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lastRenderedPageBreak/>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lastRenderedPageBreak/>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lastRenderedPageBreak/>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lastRenderedPageBreak/>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lastRenderedPageBreak/>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lastRenderedPageBreak/>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lastRenderedPageBreak/>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lastRenderedPageBreak/>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lastRenderedPageBreak/>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9A604C" w:rsidP="004A17EC">
      <w:pPr>
        <w:spacing w:after="0"/>
      </w:pPr>
      <w:hyperlink r:id="rId33"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lastRenderedPageBreak/>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lastRenderedPageBreak/>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lastRenderedPageBreak/>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lastRenderedPageBreak/>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lastRenderedPageBreak/>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lastRenderedPageBreak/>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lastRenderedPageBreak/>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lastRenderedPageBreak/>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lastRenderedPageBreak/>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lastRenderedPageBreak/>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lastRenderedPageBreak/>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lastRenderedPageBreak/>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lastRenderedPageBreak/>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lastRenderedPageBreak/>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lastRenderedPageBreak/>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lastRenderedPageBreak/>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lastRenderedPageBreak/>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lastRenderedPageBreak/>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lastRenderedPageBreak/>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lastRenderedPageBreak/>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lastRenderedPageBreak/>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lastRenderedPageBreak/>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lastRenderedPageBreak/>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lastRenderedPageBreak/>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lastRenderedPageBreak/>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lastRenderedPageBreak/>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lastRenderedPageBreak/>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9A604C" w:rsidP="00BD6BA2">
      <w:hyperlink r:id="rId3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lastRenderedPageBreak/>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3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9A604C" w:rsidP="00BF3E75">
      <w:pPr>
        <w:spacing w:after="0"/>
        <w:rPr>
          <w:color w:val="70AD47" w:themeColor="accent6"/>
        </w:rPr>
      </w:pPr>
      <w:hyperlink r:id="rId3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9A604C" w:rsidP="00572E45">
      <w:hyperlink r:id="rId3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4883150"/>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4883151"/>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lastRenderedPageBreak/>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4883153"/>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lastRenderedPageBreak/>
        <w:t>Third Party and External Packages</w:t>
      </w:r>
      <w:bookmarkEnd w:id="82"/>
    </w:p>
    <w:p w14:paraId="38FEADB6" w14:textId="77777777" w:rsidR="00AE2A32" w:rsidRPr="00DF4CE6" w:rsidRDefault="00AE2A32" w:rsidP="00CB44F0">
      <w:pPr>
        <w:pStyle w:val="Heading2"/>
        <w:rPr>
          <w:b/>
          <w:bCs/>
          <w:u w:val="single"/>
        </w:rPr>
      </w:pPr>
      <w:bookmarkStart w:id="83" w:name="_Toc44883156"/>
      <w:proofErr w:type="spellStart"/>
      <w:r w:rsidRPr="00DF4CE6">
        <w:rPr>
          <w:b/>
          <w:bCs/>
          <w:u w:val="single"/>
        </w:rPr>
        <w:t>BoringSSL</w:t>
      </w:r>
      <w:proofErr w:type="spellEnd"/>
      <w:r w:rsidRPr="00DF4CE6">
        <w:rPr>
          <w:b/>
          <w:bCs/>
          <w:u w:val="single"/>
        </w:rPr>
        <w:t>:</w:t>
      </w:r>
      <w:r>
        <w:rPr>
          <w:b/>
          <w:bCs/>
          <w:u w:val="single"/>
        </w:rPr>
        <w:t xml:space="preserve">   </w:t>
      </w:r>
      <w:hyperlink r:id="rId50"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1"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proofErr w:type="spellStart"/>
      <w:r w:rsidRPr="001B371A">
        <w:rPr>
          <w:b/>
          <w:bCs/>
          <w:u w:val="single"/>
        </w:rPr>
        <w:t>HighwayHash</w:t>
      </w:r>
      <w:proofErr w:type="spellEnd"/>
      <w:r>
        <w:t xml:space="preserve">:  </w:t>
      </w:r>
      <w:hyperlink r:id="rId52"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lastRenderedPageBreak/>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6"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5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1C4C3" w14:textId="77777777" w:rsidR="00C375C0" w:rsidRDefault="00C375C0" w:rsidP="00E87DB0">
      <w:pPr>
        <w:spacing w:after="0" w:line="240" w:lineRule="auto"/>
      </w:pPr>
      <w:r>
        <w:separator/>
      </w:r>
    </w:p>
  </w:endnote>
  <w:endnote w:type="continuationSeparator" w:id="0">
    <w:p w14:paraId="48D30F94" w14:textId="77777777" w:rsidR="00C375C0" w:rsidRDefault="00C375C0"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922EE" w14:textId="77777777" w:rsidR="00C375C0" w:rsidRDefault="00C375C0" w:rsidP="00E87DB0">
      <w:pPr>
        <w:spacing w:after="0" w:line="240" w:lineRule="auto"/>
      </w:pPr>
      <w:r>
        <w:separator/>
      </w:r>
    </w:p>
  </w:footnote>
  <w:footnote w:type="continuationSeparator" w:id="0">
    <w:p w14:paraId="0173A44F" w14:textId="77777777" w:rsidR="00C375C0" w:rsidRDefault="00C375C0"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2371"/>
    <w:rsid w:val="00023BB7"/>
    <w:rsid w:val="00023D8B"/>
    <w:rsid w:val="00024F3F"/>
    <w:rsid w:val="00030107"/>
    <w:rsid w:val="00031B54"/>
    <w:rsid w:val="00035954"/>
    <w:rsid w:val="00037C60"/>
    <w:rsid w:val="000417A9"/>
    <w:rsid w:val="00042824"/>
    <w:rsid w:val="00043B42"/>
    <w:rsid w:val="00051483"/>
    <w:rsid w:val="000553C8"/>
    <w:rsid w:val="00055A3E"/>
    <w:rsid w:val="00061250"/>
    <w:rsid w:val="000635E7"/>
    <w:rsid w:val="00063687"/>
    <w:rsid w:val="00064F30"/>
    <w:rsid w:val="00065346"/>
    <w:rsid w:val="00071280"/>
    <w:rsid w:val="0007332C"/>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4AC3"/>
    <w:rsid w:val="000C4DF3"/>
    <w:rsid w:val="000D07C6"/>
    <w:rsid w:val="000D425B"/>
    <w:rsid w:val="000D48D9"/>
    <w:rsid w:val="000E1050"/>
    <w:rsid w:val="000E10A6"/>
    <w:rsid w:val="000E571A"/>
    <w:rsid w:val="000E64CA"/>
    <w:rsid w:val="000E72C8"/>
    <w:rsid w:val="000F1FE4"/>
    <w:rsid w:val="000F4DA7"/>
    <w:rsid w:val="000F601A"/>
    <w:rsid w:val="00101CFF"/>
    <w:rsid w:val="0010335E"/>
    <w:rsid w:val="001036E4"/>
    <w:rsid w:val="00103A6E"/>
    <w:rsid w:val="00103FC9"/>
    <w:rsid w:val="00104BED"/>
    <w:rsid w:val="00112A1E"/>
    <w:rsid w:val="00120FE6"/>
    <w:rsid w:val="00124747"/>
    <w:rsid w:val="00126845"/>
    <w:rsid w:val="00133C49"/>
    <w:rsid w:val="00133D4B"/>
    <w:rsid w:val="00134D29"/>
    <w:rsid w:val="00135339"/>
    <w:rsid w:val="00135540"/>
    <w:rsid w:val="00135A50"/>
    <w:rsid w:val="0013729E"/>
    <w:rsid w:val="00141758"/>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20448"/>
    <w:rsid w:val="00223E6B"/>
    <w:rsid w:val="00225180"/>
    <w:rsid w:val="002255C1"/>
    <w:rsid w:val="00225A03"/>
    <w:rsid w:val="002307A9"/>
    <w:rsid w:val="002309AB"/>
    <w:rsid w:val="002323AA"/>
    <w:rsid w:val="0023322A"/>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6CD7"/>
    <w:rsid w:val="002910EA"/>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7627"/>
    <w:rsid w:val="0031441E"/>
    <w:rsid w:val="00322015"/>
    <w:rsid w:val="003224CD"/>
    <w:rsid w:val="00324F8D"/>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69AD"/>
    <w:rsid w:val="003801B3"/>
    <w:rsid w:val="00383EBC"/>
    <w:rsid w:val="0039032B"/>
    <w:rsid w:val="0039138A"/>
    <w:rsid w:val="003972B1"/>
    <w:rsid w:val="003A455B"/>
    <w:rsid w:val="003A6A50"/>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D5C81"/>
    <w:rsid w:val="003E1254"/>
    <w:rsid w:val="003E2F41"/>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C77"/>
    <w:rsid w:val="007E4539"/>
    <w:rsid w:val="007E63A9"/>
    <w:rsid w:val="007F0100"/>
    <w:rsid w:val="007F0C5A"/>
    <w:rsid w:val="007F2EA0"/>
    <w:rsid w:val="007F35F0"/>
    <w:rsid w:val="00813B51"/>
    <w:rsid w:val="0081721D"/>
    <w:rsid w:val="00820063"/>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19C0"/>
    <w:rsid w:val="00884614"/>
    <w:rsid w:val="00886934"/>
    <w:rsid w:val="00887379"/>
    <w:rsid w:val="00890DCA"/>
    <w:rsid w:val="00894701"/>
    <w:rsid w:val="008B0AF0"/>
    <w:rsid w:val="008B68B4"/>
    <w:rsid w:val="008C0466"/>
    <w:rsid w:val="008C1912"/>
    <w:rsid w:val="008C4532"/>
    <w:rsid w:val="008D25F9"/>
    <w:rsid w:val="008D31ED"/>
    <w:rsid w:val="008D77D4"/>
    <w:rsid w:val="008E0847"/>
    <w:rsid w:val="008E3382"/>
    <w:rsid w:val="008E711D"/>
    <w:rsid w:val="008F1287"/>
    <w:rsid w:val="008F540F"/>
    <w:rsid w:val="008F5708"/>
    <w:rsid w:val="00901644"/>
    <w:rsid w:val="00905002"/>
    <w:rsid w:val="0090655A"/>
    <w:rsid w:val="0091297B"/>
    <w:rsid w:val="009230E7"/>
    <w:rsid w:val="0092327E"/>
    <w:rsid w:val="00927334"/>
    <w:rsid w:val="00927EE3"/>
    <w:rsid w:val="00927FF9"/>
    <w:rsid w:val="009339C5"/>
    <w:rsid w:val="0093490D"/>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E17"/>
    <w:rsid w:val="00AB7FA0"/>
    <w:rsid w:val="00AC12D1"/>
    <w:rsid w:val="00AC4F37"/>
    <w:rsid w:val="00AC6D73"/>
    <w:rsid w:val="00AC73E6"/>
    <w:rsid w:val="00AD1728"/>
    <w:rsid w:val="00AD2212"/>
    <w:rsid w:val="00AD2766"/>
    <w:rsid w:val="00AD35C2"/>
    <w:rsid w:val="00AD5A11"/>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516A"/>
    <w:rsid w:val="00B661D4"/>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30D72"/>
    <w:rsid w:val="00C33DC1"/>
    <w:rsid w:val="00C375C0"/>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0C4"/>
    <w:rsid w:val="00CD4678"/>
    <w:rsid w:val="00CD4A19"/>
    <w:rsid w:val="00CD739C"/>
    <w:rsid w:val="00CD768C"/>
    <w:rsid w:val="00CE02F9"/>
    <w:rsid w:val="00CE0B8B"/>
    <w:rsid w:val="00CE5E9F"/>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6FF1"/>
    <w:rsid w:val="00DC4123"/>
    <w:rsid w:val="00DD1E0B"/>
    <w:rsid w:val="00DD4032"/>
    <w:rsid w:val="00DD461A"/>
    <w:rsid w:val="00DD6DFF"/>
    <w:rsid w:val="00DE0B26"/>
    <w:rsid w:val="00DE0DFE"/>
    <w:rsid w:val="00DE13F5"/>
    <w:rsid w:val="00DE5A3F"/>
    <w:rsid w:val="00DE6658"/>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B05EF"/>
    <w:rsid w:val="00EB0930"/>
    <w:rsid w:val="00EB2462"/>
    <w:rsid w:val="00EB4E0F"/>
    <w:rsid w:val="00EB5836"/>
    <w:rsid w:val="00EB5E83"/>
    <w:rsid w:val="00EB6E2C"/>
    <w:rsid w:val="00EC5E59"/>
    <w:rsid w:val="00EC674C"/>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0738"/>
    <w:rsid w:val="00F8398D"/>
    <w:rsid w:val="00F91529"/>
    <w:rsid w:val="00F91D89"/>
    <w:rsid w:val="00F925D5"/>
    <w:rsid w:val="00F92D93"/>
    <w:rsid w:val="00F954E9"/>
    <w:rsid w:val="00FA5D15"/>
    <w:rsid w:val="00FB3FDA"/>
    <w:rsid w:val="00FB4A1C"/>
    <w:rsid w:val="00FB692E"/>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tensorflow/tensorflow/blob/master/tensorflow/core/protobuf/config.proto"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c_api.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4.JPG"/><Relationship Id="rId50" Type="http://schemas.openxmlformats.org/officeDocument/2006/relationships/hyperlink" Target="https://boringssl.googlesource.com/boringssl/" TargetMode="External"/><Relationship Id="rId55" Type="http://schemas.openxmlformats.org/officeDocument/2006/relationships/hyperlink" Target="http://www.stanford.edu/class/ee380/Abstracts/121017-slides.pdf"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ternal/inlined_vector.h" TargetMode="External"/><Relationship Id="rId38" Type="http://schemas.openxmlformats.org/officeDocument/2006/relationships/hyperlink" Target="https://github.com/dimitarpg13/tensorflow/blob/master/tensorflow/core/graph/graph.h" TargetMode="External"/><Relationship Id="rId46" Type="http://schemas.openxmlformats.org/officeDocument/2006/relationships/image" Target="media/image3.JP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abseil-cpp/blob/lts_2020_02_25/absl/types/span.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abseil/abseil-cpp/blob/20200225.2/absl/container/inlined_vector.h" TargetMode="External"/><Relationship Id="rId37" Type="http://schemas.openxmlformats.org/officeDocument/2006/relationships/hyperlink" Target="https://github.com/dimitarpg13/tensorflow/blob/master/tensorflow/core/public/session_options.h" TargetMode="External"/><Relationship Id="rId40" Type="http://schemas.openxmlformats.org/officeDocument/2006/relationships/hyperlink" Target="https://github.com/dimitarpg13/tensorflow/blob/master/tensorflow/core/protobuf/config.proto" TargetMode="External"/><Relationship Id="rId45" Type="http://schemas.openxmlformats.org/officeDocument/2006/relationships/image" Target="media/image2.JPG"/><Relationship Id="rId53" Type="http://schemas.openxmlformats.org/officeDocument/2006/relationships/hyperlink" Target="https://www.131002.net/siphash/siphash.pdf"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internal/hash.h" TargetMode="External"/><Relationship Id="rId36" Type="http://schemas.openxmlformats.org/officeDocument/2006/relationships/hyperlink" Target="https://akkadia.org/drepper/dsohowto.pdf" TargetMode="External"/><Relationship Id="rId49" Type="http://schemas.openxmlformats.org/officeDocument/2006/relationships/image" Target="media/image6.JPG"/><Relationship Id="rId57"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stackoverflow.com/questions/48014146/abseil-c-template-argument/48014251" TargetMode="External"/><Relationship Id="rId44" Type="http://schemas.openxmlformats.org/officeDocument/2006/relationships/image" Target="media/image1.JPG"/><Relationship Id="rId52"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en.cppreference.com/w/cpp/language/implicit_conversion" TargetMode="External"/><Relationship Id="rId35" Type="http://schemas.openxmlformats.org/officeDocument/2006/relationships/hyperlink" Target="https://gcc.gnu.org/wiki/Visibility"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5.JPG"/><Relationship Id="rId56" Type="http://schemas.openxmlformats.org/officeDocument/2006/relationships/hyperlink" Target="mailto:drepper@gmail.com" TargetMode="External"/><Relationship Id="rId8" Type="http://schemas.openxmlformats.org/officeDocument/2006/relationships/hyperlink" Target="https://github.com/dimitarpg13/tensorflow/" TargetMode="External"/><Relationship Id="rId51" Type="http://schemas.openxmlformats.org/officeDocument/2006/relationships/hyperlink" Target="https://github.com/google/farmhash"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80694</TotalTime>
  <Pages>192</Pages>
  <Words>49823</Words>
  <Characters>283995</Characters>
  <Application>Microsoft Office Word</Application>
  <DocSecurity>0</DocSecurity>
  <Lines>2366</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736</cp:revision>
  <dcterms:created xsi:type="dcterms:W3CDTF">2020-05-04T02:30:00Z</dcterms:created>
  <dcterms:modified xsi:type="dcterms:W3CDTF">2020-07-08T11:37:00Z</dcterms:modified>
</cp:coreProperties>
</file>