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56377" w14:textId="6A95FA94" w:rsidR="0053777D" w:rsidRDefault="00822B33" w:rsidP="00822B33">
      <w:pPr>
        <w:pStyle w:val="Title"/>
      </w:pPr>
      <w:r>
        <w:t>Notes on LeJEPA by Randall Balestriero</w:t>
      </w:r>
    </w:p>
    <w:p w14:paraId="1C685C62" w14:textId="5841A7BB" w:rsidR="00822B33" w:rsidRDefault="00822B33">
      <w:r>
        <w:t>Compiled by D.Gueorguiev, 3/17/2026</w:t>
      </w:r>
    </w:p>
    <w:p w14:paraId="69B4DFEA" w14:textId="77777777" w:rsidR="00822B33" w:rsidRDefault="00822B33"/>
    <w:p w14:paraId="45BACC9B" w14:textId="77777777" w:rsidR="007413AC" w:rsidRDefault="007413AC"/>
    <w:p w14:paraId="2EE78DEB" w14:textId="48DC95BF" w:rsidR="007413AC" w:rsidRDefault="00275D4D" w:rsidP="00C82C02">
      <w:pPr>
        <w:pStyle w:val="Heading1"/>
      </w:pPr>
      <w:r>
        <w:t>Claims of the paper</w:t>
      </w:r>
    </w:p>
    <w:p w14:paraId="13F9F2C9" w14:textId="77777777" w:rsidR="00275D4D" w:rsidRDefault="00275D4D"/>
    <w:p w14:paraId="18DD3028" w14:textId="2FD7783E" w:rsidR="00275D4D" w:rsidRDefault="00275D4D">
      <w:r>
        <w:t>1 ) Optimal Embeddings distribution for foundation models</w:t>
      </w:r>
    </w:p>
    <w:p w14:paraId="640172F6" w14:textId="52C68B9A" w:rsidR="00275D4D" w:rsidRDefault="00AD42DA">
      <w:r>
        <w:t>The authors establish that isotropic Gaussian uniquely minimizes downstream risk across broad task families.</w:t>
      </w:r>
    </w:p>
    <w:p w14:paraId="143E68D1" w14:textId="2D79EBD6" w:rsidR="00AD42DA" w:rsidRDefault="00AD42DA">
      <w:pPr>
        <w:rPr>
          <w:rFonts w:eastAsiaTheme="minorEastAsia"/>
        </w:rPr>
      </w:pPr>
      <w:r>
        <w:t xml:space="preserve">The result is derived rigorously for both linear and nonlinear probes providing principled answer to what distribution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rPr>
          <w:rFonts w:eastAsiaTheme="minorEastAsia"/>
        </w:rPr>
        <w:t>’s embeddings should follow. Thus JEPA design becomes targeted optimization.</w:t>
      </w:r>
    </w:p>
    <w:p w14:paraId="106FFF26" w14:textId="77777777" w:rsidR="00AD42DA" w:rsidRDefault="00AD42DA"/>
    <w:p w14:paraId="0269B69E" w14:textId="75F266DB" w:rsidR="00275D4D" w:rsidRDefault="00275D4D">
      <w:r>
        <w:t xml:space="preserve">2 ) </w:t>
      </w:r>
      <w:r w:rsidR="00AD42DA" w:rsidRPr="00AD42DA">
        <w:rPr>
          <w:i/>
          <w:iCs/>
        </w:rPr>
        <w:t>Sketched Isotropic Gaussian Regularization</w:t>
      </w:r>
      <w:r w:rsidR="00AD42DA">
        <w:t xml:space="preserve"> (</w:t>
      </w:r>
      <m:oMath>
        <m:r>
          <w:rPr>
            <w:rFonts w:ascii="Cambria Math" w:hAnsi="Cambria Math"/>
          </w:rPr>
          <m:t>SIGReg</m:t>
        </m:r>
      </m:oMath>
      <w:r w:rsidR="00AD42DA">
        <w:t>), a distribution matching objective,  is introduced</w:t>
      </w:r>
      <w:r w:rsidR="00D1340F">
        <w:t xml:space="preserve">. It enforces distributional alignment via random projections and characteristic function matching. SIGReg provides statistical guarantees while achieving linear complexity and bounded gradients. </w:t>
      </w:r>
      <w:r w:rsidR="002C46D7">
        <w:t>I</w:t>
      </w:r>
      <w:r w:rsidR="002C46D7">
        <w:t>ts projection-based construction defeats the curse of dimensionality making it both theoretically sound and practically efficient for high-dimensional embeddings</w:t>
      </w:r>
      <w:r w:rsidR="002C46D7">
        <w:t>.</w:t>
      </w:r>
    </w:p>
    <w:p w14:paraId="7238B060" w14:textId="77777777" w:rsidR="002C46D7" w:rsidRDefault="002C46D7"/>
    <w:p w14:paraId="5AE811E0" w14:textId="2233FEA7" w:rsidR="002C46D7" w:rsidRDefault="002C46D7">
      <w:r>
        <w:t xml:space="preserve">3 ) The paper proposes </w:t>
      </w:r>
      <w:r>
        <w:t>LeJEPA, a statistically optimal JEPA that eliminates collapse by construction. By combining JEPA’s predictive objective with SIGReg targeting the isotropic Gaussian, LeJEPA—Latent</w:t>
      </w:r>
      <w:r w:rsidR="000A5C7A">
        <w:t>-</w:t>
      </w:r>
      <w:r>
        <w:t xml:space="preserve">Euclidean JEPA LeJEPA </w:t>
      </w:r>
      <w:r w:rsidR="000A5C7A">
        <w:t xml:space="preserve">is introduced. It </w:t>
      </w:r>
      <w:r>
        <w:t>requires only a single hyperparameter, eliminates representational collapse without stop-gradients or teacher-student architectures, and transfers across architectures and datasets without hyperparameter tuning.</w:t>
      </w:r>
    </w:p>
    <w:p w14:paraId="04D16326" w14:textId="77777777" w:rsidR="00822B33" w:rsidRDefault="00822B33"/>
    <w:p w14:paraId="397E68E5" w14:textId="52F8E5F0" w:rsidR="00C82C02" w:rsidRDefault="00C82C02" w:rsidP="00C82C02">
      <w:pPr>
        <w:pStyle w:val="Heading1"/>
      </w:pPr>
      <w:r w:rsidRPr="00C82C02">
        <w:t>Introduction to Sketched Isotropic Gaussian Regularization (</w:t>
      </w:r>
      <w:r w:rsidRPr="00CD04AE">
        <w:rPr>
          <w:i/>
          <w:iCs/>
        </w:rPr>
        <w:t>SIGReg</w:t>
      </w:r>
      <w:r w:rsidRPr="00C82C02">
        <w:t>)</w:t>
      </w:r>
    </w:p>
    <w:p w14:paraId="31E76B68" w14:textId="77777777" w:rsidR="00C82C02" w:rsidRDefault="00C82C02"/>
    <w:p w14:paraId="4AA8A4D7" w14:textId="6BAC7151" w:rsidR="00BE5317" w:rsidRDefault="00BE5317">
      <w:r>
        <w:t>SIGReg i</w:t>
      </w:r>
      <w:r>
        <w:t xml:space="preserve">s designed to constrain high-dimensional learned embeddings to follow an isotropic Gaussian distribution, </w:t>
      </w:r>
      <m:oMath>
        <m:r>
          <m:rPr>
            <m:scr m:val="script"/>
          </m:rPr>
          <w:rPr>
            <w:rFonts w:ascii="Cambria Math" w:hAnsi="Cambria Math"/>
          </w:rPr>
          <m:t>N</m:t>
        </m:r>
        <m:r>
          <w:rPr>
            <w:rFonts w:ascii="Cambria Math" w:hAnsi="Cambria Math"/>
          </w:rPr>
          <m:t>(0, I)</m:t>
        </m:r>
      </m:oMath>
      <w:r>
        <w:t>, and it does so in a computationally efficient way using randomized sketching.</w:t>
      </w:r>
    </w:p>
    <w:p w14:paraId="731B2C8C" w14:textId="77777777" w:rsidR="00FA7C99" w:rsidRDefault="00FA7C99"/>
    <w:p w14:paraId="442AA1C4" w14:textId="57761856" w:rsidR="00FA7C99" w:rsidRDefault="00FA7C99">
      <w:r>
        <w:rPr>
          <w:rStyle w:val="Strong"/>
        </w:rPr>
        <w:t>The core motivation</w:t>
      </w:r>
      <w:r>
        <w:t xml:space="preserve"> comes from a theoretical result: the isotropic Gaussian is the optimal distribution that JEPA embeddings should follow to minimize downstream prediction risk. When embeddings have anisotropic covariance (unequal eigenvalues), both bias and variance increase for downstream linear probes with ridge regularization. The identity covariance constraint ensures all dimensions remain active and uncorrelated, preventing the common failure mode where embeddings collapse to low-dimensional subspaces.</w:t>
      </w:r>
    </w:p>
    <w:p w14:paraId="0B90B0D5" w14:textId="77777777" w:rsidR="00C82C02" w:rsidRDefault="00C82C02"/>
    <w:p w14:paraId="375A130C" w14:textId="77777777" w:rsidR="00FA7C99" w:rsidRPr="00C82C02" w:rsidRDefault="00FA7C99"/>
    <w:p w14:paraId="0AEAC7F6" w14:textId="77777777" w:rsidR="00C82C02" w:rsidRDefault="00C82C02"/>
    <w:p w14:paraId="6813DE63" w14:textId="22803E65" w:rsidR="00822B33" w:rsidRDefault="00822B33" w:rsidP="007413AC">
      <w:pPr>
        <w:pStyle w:val="Heading1"/>
      </w:pPr>
      <w:r>
        <w:t>References</w:t>
      </w:r>
    </w:p>
    <w:p w14:paraId="1FCEC83D" w14:textId="21BA6762" w:rsidR="00822B33" w:rsidRDefault="00822B33">
      <w:r>
        <w:t xml:space="preserve">[1] </w:t>
      </w:r>
      <w:hyperlink r:id="rId4" w:history="1">
        <w:r w:rsidR="007413AC" w:rsidRPr="007413AC">
          <w:rPr>
            <w:rStyle w:val="Hyperlink"/>
          </w:rPr>
          <w:t>LeJEPA: Provable and Scalable Self-Supervised Learning without the Heuristics, Randall Balestriero, Yann LeCunn, 2025</w:t>
        </w:r>
      </w:hyperlink>
    </w:p>
    <w:sectPr w:rsidR="00822B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B33"/>
    <w:rsid w:val="000A5C7A"/>
    <w:rsid w:val="00275D4D"/>
    <w:rsid w:val="0028631B"/>
    <w:rsid w:val="002C46D7"/>
    <w:rsid w:val="0053777D"/>
    <w:rsid w:val="007413AC"/>
    <w:rsid w:val="0076273D"/>
    <w:rsid w:val="00822B33"/>
    <w:rsid w:val="009E4EFF"/>
    <w:rsid w:val="00AD2000"/>
    <w:rsid w:val="00AD42DA"/>
    <w:rsid w:val="00BE5317"/>
    <w:rsid w:val="00C82C02"/>
    <w:rsid w:val="00CD04AE"/>
    <w:rsid w:val="00D1340F"/>
    <w:rsid w:val="00ED66E3"/>
    <w:rsid w:val="00FA7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881EE5"/>
  <w15:chartTrackingRefBased/>
  <w15:docId w15:val="{7FD037F7-ADB1-BD4F-9CC8-E0A85457D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33"/>
    <w:pPr>
      <w:spacing w:after="0"/>
    </w:pPr>
    <w:rPr>
      <w:sz w:val="19"/>
    </w:rPr>
  </w:style>
  <w:style w:type="paragraph" w:styleId="Heading1">
    <w:name w:val="heading 1"/>
    <w:basedOn w:val="Normal"/>
    <w:next w:val="Normal"/>
    <w:link w:val="Heading1Char"/>
    <w:uiPriority w:val="9"/>
    <w:qFormat/>
    <w:rsid w:val="00822B33"/>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822B33"/>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22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B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B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B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B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B33"/>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822B33"/>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22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B33"/>
    <w:rPr>
      <w:rFonts w:eastAsiaTheme="majorEastAsia" w:cstheme="majorBidi"/>
      <w:color w:val="272727" w:themeColor="text1" w:themeTint="D8"/>
    </w:rPr>
  </w:style>
  <w:style w:type="paragraph" w:styleId="Title">
    <w:name w:val="Title"/>
    <w:basedOn w:val="Normal"/>
    <w:next w:val="Normal"/>
    <w:link w:val="TitleChar"/>
    <w:uiPriority w:val="10"/>
    <w:qFormat/>
    <w:rsid w:val="00822B33"/>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822B33"/>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22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B33"/>
    <w:pPr>
      <w:spacing w:before="160"/>
      <w:jc w:val="center"/>
    </w:pPr>
    <w:rPr>
      <w:i/>
      <w:iCs/>
      <w:color w:val="404040" w:themeColor="text1" w:themeTint="BF"/>
    </w:rPr>
  </w:style>
  <w:style w:type="character" w:customStyle="1" w:styleId="QuoteChar">
    <w:name w:val="Quote Char"/>
    <w:basedOn w:val="DefaultParagraphFont"/>
    <w:link w:val="Quote"/>
    <w:uiPriority w:val="29"/>
    <w:rsid w:val="00822B33"/>
    <w:rPr>
      <w:i/>
      <w:iCs/>
      <w:color w:val="404040" w:themeColor="text1" w:themeTint="BF"/>
    </w:rPr>
  </w:style>
  <w:style w:type="paragraph" w:styleId="ListParagraph">
    <w:name w:val="List Paragraph"/>
    <w:basedOn w:val="Normal"/>
    <w:uiPriority w:val="34"/>
    <w:qFormat/>
    <w:rsid w:val="00822B33"/>
    <w:pPr>
      <w:ind w:left="720"/>
      <w:contextualSpacing/>
    </w:pPr>
  </w:style>
  <w:style w:type="character" w:styleId="IntenseEmphasis">
    <w:name w:val="Intense Emphasis"/>
    <w:basedOn w:val="DefaultParagraphFont"/>
    <w:uiPriority w:val="21"/>
    <w:qFormat/>
    <w:rsid w:val="00822B33"/>
    <w:rPr>
      <w:i/>
      <w:iCs/>
      <w:color w:val="0F4761" w:themeColor="accent1" w:themeShade="BF"/>
    </w:rPr>
  </w:style>
  <w:style w:type="paragraph" w:styleId="IntenseQuote">
    <w:name w:val="Intense Quote"/>
    <w:basedOn w:val="Normal"/>
    <w:next w:val="Normal"/>
    <w:link w:val="IntenseQuoteChar"/>
    <w:uiPriority w:val="30"/>
    <w:qFormat/>
    <w:rsid w:val="00822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B33"/>
    <w:rPr>
      <w:i/>
      <w:iCs/>
      <w:color w:val="0F4761" w:themeColor="accent1" w:themeShade="BF"/>
    </w:rPr>
  </w:style>
  <w:style w:type="character" w:styleId="IntenseReference">
    <w:name w:val="Intense Reference"/>
    <w:basedOn w:val="DefaultParagraphFont"/>
    <w:uiPriority w:val="32"/>
    <w:qFormat/>
    <w:rsid w:val="00822B33"/>
    <w:rPr>
      <w:b/>
      <w:bCs/>
      <w:smallCaps/>
      <w:color w:val="0F4761" w:themeColor="accent1" w:themeShade="BF"/>
      <w:spacing w:val="5"/>
    </w:rPr>
  </w:style>
  <w:style w:type="character" w:styleId="Hyperlink">
    <w:name w:val="Hyperlink"/>
    <w:basedOn w:val="DefaultParagraphFont"/>
    <w:uiPriority w:val="99"/>
    <w:unhideWhenUsed/>
    <w:rsid w:val="007413AC"/>
    <w:rPr>
      <w:color w:val="467886" w:themeColor="hyperlink"/>
      <w:u w:val="single"/>
    </w:rPr>
  </w:style>
  <w:style w:type="character" w:styleId="UnresolvedMention">
    <w:name w:val="Unresolved Mention"/>
    <w:basedOn w:val="DefaultParagraphFont"/>
    <w:uiPriority w:val="99"/>
    <w:semiHidden/>
    <w:unhideWhenUsed/>
    <w:rsid w:val="007413AC"/>
    <w:rPr>
      <w:color w:val="605E5C"/>
      <w:shd w:val="clear" w:color="auto" w:fill="E1DFDD"/>
    </w:rPr>
  </w:style>
  <w:style w:type="character" w:styleId="PlaceholderText">
    <w:name w:val="Placeholder Text"/>
    <w:basedOn w:val="DefaultParagraphFont"/>
    <w:uiPriority w:val="99"/>
    <w:semiHidden/>
    <w:rsid w:val="00AD42DA"/>
    <w:rPr>
      <w:color w:val="666666"/>
    </w:rPr>
  </w:style>
  <w:style w:type="character" w:styleId="Strong">
    <w:name w:val="Strong"/>
    <w:basedOn w:val="DefaultParagraphFont"/>
    <w:uiPriority w:val="22"/>
    <w:qFormat/>
    <w:rsid w:val="00FA7C99"/>
    <w:rPr>
      <w:b/>
      <w:bCs/>
    </w:rPr>
  </w:style>
  <w:style w:type="character" w:customStyle="1" w:styleId="inline-flex">
    <w:name w:val="inline-flex"/>
    <w:basedOn w:val="DefaultParagraphFont"/>
    <w:rsid w:val="00FA7C99"/>
  </w:style>
  <w:style w:type="character" w:customStyle="1" w:styleId="text-nowrap">
    <w:name w:val="text-nowrap"/>
    <w:basedOn w:val="DefaultParagraphFont"/>
    <w:rsid w:val="00FA7C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dimitarpg13/JEPA_intro/blob/main/literature/JEPA/LeJEPA-Provable_and_Scalable_Self-Supervised_Learning_Without_the_Heuristics_Ballestriero_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373</Words>
  <Characters>2131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7</cp:revision>
  <dcterms:created xsi:type="dcterms:W3CDTF">2026-03-18T01:29:00Z</dcterms:created>
  <dcterms:modified xsi:type="dcterms:W3CDTF">2026-03-18T10:06:00Z</dcterms:modified>
</cp:coreProperties>
</file>