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3182" w14:textId="78F58F79" w:rsidR="0058167B" w:rsidRDefault="0058167B">
      <w:r>
        <w:t xml:space="preserve">Building GPU-enabled Kubernetes single node cluster for MLOps experiments with </w:t>
      </w:r>
      <w:r w:rsidR="00654078">
        <w:t>new+</w:t>
      </w:r>
      <w:r>
        <w:t>second hand components</w:t>
      </w:r>
    </w:p>
    <w:p w14:paraId="53627462" w14:textId="3BC5D9C8" w:rsidR="0058167B" w:rsidRDefault="0058167B" w:rsidP="009E090F">
      <w:pPr>
        <w:pStyle w:val="ListParagraph"/>
        <w:numPr>
          <w:ilvl w:val="0"/>
          <w:numId w:val="1"/>
        </w:numPr>
      </w:pP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22222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SUPERMICRO MBD-X11SAE-M-O Micro ATX Server Motherboard LGA 1151 Intel C236</w:t>
        </w:r>
      </w:hyperlink>
      <w:r>
        <w:t xml:space="preserve"> from newegg.com - $200 ( </w:t>
      </w:r>
      <w:hyperlink r:id="rId6" w:history="1">
        <w:r w:rsidR="003925AE">
          <w:rPr>
            <w:rStyle w:val="Hyperlink"/>
          </w:rPr>
          <w:t xml:space="preserve">Link </w:t>
        </w:r>
        <w:r w:rsidR="00880DE4">
          <w:rPr>
            <w:rStyle w:val="Hyperlink"/>
          </w:rPr>
          <w:t>to</w:t>
        </w:r>
        <w:r w:rsidR="003925AE">
          <w:rPr>
            <w:rStyle w:val="Hyperlink"/>
          </w:rPr>
          <w:t xml:space="preserve"> Newegg</w:t>
        </w:r>
      </w:hyperlink>
      <w:r>
        <w:t xml:space="preserve"> )</w:t>
      </w:r>
    </w:p>
    <w:p w14:paraId="5F0A7D52" w14:textId="77777777" w:rsidR="0058167B" w:rsidRDefault="0058167B" w:rsidP="0058167B">
      <w:pPr>
        <w:pStyle w:val="ListParagraph"/>
      </w:pPr>
    </w:p>
    <w:p w14:paraId="001D5D67" w14:textId="732D87D3" w:rsidR="0058167B" w:rsidRDefault="0058167B" w:rsidP="004116D8">
      <w:pPr>
        <w:pStyle w:val="ListParagraph"/>
        <w:numPr>
          <w:ilvl w:val="0"/>
          <w:numId w:val="1"/>
        </w:numPr>
      </w:pPr>
      <w:r w:rsidRPr="00654078">
        <w:rPr>
          <w:b/>
          <w:bCs/>
        </w:rPr>
        <w:t>Intel Xeon E3-1275 V6 Kaby Lake 3.8 GHz (4.2 GHz Turbo) LGA 1151 Server Processor Intel HD Graphics P630</w:t>
      </w:r>
      <w:r>
        <w:t xml:space="preserve">   - $360 ( </w:t>
      </w:r>
      <w:hyperlink r:id="rId7" w:history="1">
        <w:r w:rsidR="003925AE">
          <w:rPr>
            <w:rStyle w:val="Hyperlink"/>
          </w:rPr>
          <w:t xml:space="preserve">Link </w:t>
        </w:r>
        <w:r w:rsidR="00880DE4">
          <w:rPr>
            <w:rStyle w:val="Hyperlink"/>
          </w:rPr>
          <w:t>to</w:t>
        </w:r>
        <w:r w:rsidR="003925AE">
          <w:rPr>
            <w:rStyle w:val="Hyperlink"/>
          </w:rPr>
          <w:t xml:space="preserve"> Newegg</w:t>
        </w:r>
      </w:hyperlink>
      <w:r>
        <w:t xml:space="preserve"> )</w:t>
      </w:r>
    </w:p>
    <w:p w14:paraId="76CA64EC" w14:textId="77777777" w:rsidR="004116D8" w:rsidRDefault="004116D8" w:rsidP="004116D8">
      <w:pPr>
        <w:pStyle w:val="ListParagraph"/>
      </w:pPr>
    </w:p>
    <w:p w14:paraId="4D38A4FE" w14:textId="19754901" w:rsidR="009E090F" w:rsidRPr="009E090F" w:rsidRDefault="00FB7859" w:rsidP="009E09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64GB of RAM: f</w:t>
      </w:r>
      <w:r w:rsidR="0058167B" w:rsidRPr="009E090F">
        <w:rPr>
          <w:rFonts w:cstheme="minorHAnsi"/>
          <w:shd w:val="clear" w:color="auto" w:fill="FFFFFF"/>
        </w:rPr>
        <w:t>our</w:t>
      </w:r>
      <w:r w:rsidR="00654078">
        <w:rPr>
          <w:rFonts w:cstheme="minorHAnsi"/>
          <w:shd w:val="clear" w:color="auto" w:fill="FFFFFF"/>
        </w:rPr>
        <w:t xml:space="preserve"> DIMMs</w:t>
      </w:r>
      <w:r w:rsidR="0058167B" w:rsidRPr="009E090F">
        <w:rPr>
          <w:rFonts w:cstheme="minorHAnsi"/>
          <w:shd w:val="clear" w:color="auto" w:fill="FFFFFF"/>
        </w:rPr>
        <w:t xml:space="preserve"> of </w:t>
      </w:r>
      <w:r w:rsidR="0058167B" w:rsidRPr="00654078">
        <w:rPr>
          <w:rFonts w:cstheme="minorHAnsi"/>
          <w:b/>
          <w:bCs/>
          <w:shd w:val="clear" w:color="auto" w:fill="FFFFFF"/>
        </w:rPr>
        <w:t>16GB DDR4-2400 UDIMM 1.2V CL17</w:t>
      </w:r>
      <w:r w:rsidR="0058167B" w:rsidRPr="00654078">
        <w:rPr>
          <w:rFonts w:cstheme="minorHAnsi"/>
          <w:b/>
          <w:bCs/>
          <w:shd w:val="clear" w:color="auto" w:fill="FFFFFF"/>
        </w:rPr>
        <w:t xml:space="preserve"> </w:t>
      </w:r>
      <w:r w:rsidR="003925AE" w:rsidRPr="00654078">
        <w:rPr>
          <w:rFonts w:cstheme="minorHAnsi"/>
          <w:b/>
          <w:bCs/>
          <w:shd w:val="clear" w:color="auto" w:fill="FFFFFF"/>
        </w:rPr>
        <w:t>( SKU</w:t>
      </w:r>
      <w:r w:rsidR="00292D7E" w:rsidRPr="00654078">
        <w:rPr>
          <w:rFonts w:cstheme="minorHAnsi"/>
          <w:b/>
          <w:bCs/>
          <w:shd w:val="clear" w:color="auto" w:fill="FFFFFF"/>
        </w:rPr>
        <w:t>:</w:t>
      </w:r>
      <w:r w:rsidR="004116D8" w:rsidRPr="00654078">
        <w:rPr>
          <w:rFonts w:cstheme="minorHAnsi"/>
          <w:b/>
          <w:bCs/>
          <w:shd w:val="clear" w:color="auto" w:fill="FFFFFF"/>
        </w:rPr>
        <w:t xml:space="preserve"> </w:t>
      </w:r>
      <w:r w:rsidR="004116D8" w:rsidRPr="00654078">
        <w:rPr>
          <w:rFonts w:cstheme="minorHAnsi"/>
          <w:b/>
          <w:bCs/>
          <w:shd w:val="clear" w:color="auto" w:fill="FFFFFF"/>
        </w:rPr>
        <w:t>CT16G4DFD824A</w:t>
      </w:r>
      <w:r w:rsidR="004116D8" w:rsidRPr="00654078">
        <w:rPr>
          <w:rFonts w:cstheme="minorHAnsi"/>
          <w:b/>
          <w:bCs/>
          <w:shd w:val="clear" w:color="auto" w:fill="FFFFFF"/>
        </w:rPr>
        <w:t xml:space="preserve"> )</w:t>
      </w:r>
      <w:r w:rsidR="003925AE">
        <w:rPr>
          <w:rFonts w:cstheme="minorHAnsi"/>
          <w:shd w:val="clear" w:color="auto" w:fill="FFFFFF"/>
        </w:rPr>
        <w:t xml:space="preserve"> </w:t>
      </w:r>
      <w:r w:rsidR="0058167B" w:rsidRPr="009E090F">
        <w:rPr>
          <w:rFonts w:cstheme="minorHAnsi"/>
          <w:shd w:val="clear" w:color="auto" w:fill="FFFFFF"/>
        </w:rPr>
        <w:t xml:space="preserve">from Crucial: $250 </w:t>
      </w:r>
      <w:r w:rsidR="009E090F" w:rsidRPr="009E090F">
        <w:rPr>
          <w:rFonts w:cstheme="minorHAnsi"/>
          <w:shd w:val="clear" w:color="auto" w:fill="FFFFFF"/>
        </w:rPr>
        <w:t>(</w:t>
      </w:r>
      <w:r w:rsidR="009E090F">
        <w:rPr>
          <w:rFonts w:cstheme="minorHAnsi"/>
          <w:shd w:val="clear" w:color="auto" w:fill="FFFFFF"/>
        </w:rPr>
        <w:t xml:space="preserve"> </w:t>
      </w:r>
      <w:hyperlink r:id="rId8" w:history="1">
        <w:r w:rsidR="003925AE">
          <w:rPr>
            <w:rStyle w:val="Hyperlink"/>
            <w:rFonts w:cstheme="minorHAnsi"/>
            <w:shd w:val="clear" w:color="auto" w:fill="FFFFFF"/>
          </w:rPr>
          <w:t xml:space="preserve">Link </w:t>
        </w:r>
        <w:r w:rsidR="00880DE4">
          <w:rPr>
            <w:rStyle w:val="Hyperlink"/>
            <w:rFonts w:cstheme="minorHAnsi"/>
            <w:shd w:val="clear" w:color="auto" w:fill="FFFFFF"/>
          </w:rPr>
          <w:t>to</w:t>
        </w:r>
        <w:r w:rsidR="003925AE">
          <w:rPr>
            <w:rStyle w:val="Hyperlink"/>
            <w:rFonts w:cstheme="minorHAnsi"/>
            <w:shd w:val="clear" w:color="auto" w:fill="FFFFFF"/>
          </w:rPr>
          <w:t xml:space="preserve"> Crucial</w:t>
        </w:r>
      </w:hyperlink>
      <w:r w:rsidR="009E090F" w:rsidRPr="009E090F">
        <w:rPr>
          <w:rFonts w:cstheme="minorHAnsi"/>
          <w:shd w:val="clear" w:color="auto" w:fill="FFFFFF"/>
        </w:rPr>
        <w:t xml:space="preserve"> )</w:t>
      </w:r>
    </w:p>
    <w:p w14:paraId="116A15FA" w14:textId="77777777" w:rsidR="009E090F" w:rsidRPr="009E090F" w:rsidRDefault="009E090F" w:rsidP="009E090F">
      <w:pPr>
        <w:pStyle w:val="ListParagraph"/>
        <w:rPr>
          <w:rFonts w:cstheme="minorHAnsi"/>
        </w:rPr>
      </w:pPr>
    </w:p>
    <w:p w14:paraId="58CA486E" w14:textId="72CED53F" w:rsidR="009E090F" w:rsidRDefault="003925AE" w:rsidP="009E090F">
      <w:pPr>
        <w:pStyle w:val="ListParagraph"/>
        <w:numPr>
          <w:ilvl w:val="0"/>
          <w:numId w:val="1"/>
        </w:numPr>
        <w:rPr>
          <w:rFonts w:cstheme="minorHAnsi"/>
        </w:rPr>
      </w:pPr>
      <w:r w:rsidRPr="00654078">
        <w:rPr>
          <w:rFonts w:cstheme="minorHAnsi"/>
          <w:b/>
          <w:bCs/>
        </w:rPr>
        <w:t>Sabrent Rocket Q 1TB NVMe PCIe M.2 2280 Internal SSD High Performance Solid State Drive R/W 3200/2000MB/s (SB-RKTQ-1TB)</w:t>
      </w:r>
      <w:r w:rsidR="004116D8">
        <w:rPr>
          <w:rFonts w:cstheme="minorHAnsi"/>
        </w:rPr>
        <w:t>: $110</w:t>
      </w:r>
      <w:r>
        <w:rPr>
          <w:rFonts w:cstheme="minorHAnsi"/>
        </w:rPr>
        <w:t xml:space="preserve"> ( </w:t>
      </w:r>
      <w:hyperlink r:id="rId9" w:history="1">
        <w:r w:rsidRPr="003925AE">
          <w:rPr>
            <w:rStyle w:val="Hyperlink"/>
            <w:rFonts w:cstheme="minorHAnsi"/>
          </w:rPr>
          <w:t xml:space="preserve">Link </w:t>
        </w:r>
        <w:r w:rsidR="00880DE4">
          <w:rPr>
            <w:rStyle w:val="Hyperlink"/>
            <w:rFonts w:cstheme="minorHAnsi"/>
          </w:rPr>
          <w:t>to</w:t>
        </w:r>
        <w:r w:rsidRPr="003925AE">
          <w:rPr>
            <w:rStyle w:val="Hyperlink"/>
            <w:rFonts w:cstheme="minorHAnsi"/>
          </w:rPr>
          <w:t xml:space="preserve"> Amazon</w:t>
        </w:r>
      </w:hyperlink>
      <w:r>
        <w:rPr>
          <w:rFonts w:cstheme="minorHAnsi"/>
        </w:rPr>
        <w:t xml:space="preserve"> ) </w:t>
      </w:r>
    </w:p>
    <w:p w14:paraId="586DFAE2" w14:textId="77777777" w:rsidR="004116D8" w:rsidRPr="004116D8" w:rsidRDefault="004116D8" w:rsidP="004116D8">
      <w:pPr>
        <w:pStyle w:val="ListParagraph"/>
        <w:rPr>
          <w:rFonts w:cstheme="minorHAnsi"/>
        </w:rPr>
      </w:pPr>
    </w:p>
    <w:p w14:paraId="726CF132" w14:textId="6A19C9FC" w:rsidR="004116D8" w:rsidRDefault="004116D8" w:rsidP="009E090F">
      <w:pPr>
        <w:pStyle w:val="ListParagraph"/>
        <w:numPr>
          <w:ilvl w:val="0"/>
          <w:numId w:val="1"/>
        </w:numPr>
        <w:rPr>
          <w:rFonts w:cstheme="minorHAnsi"/>
        </w:rPr>
      </w:pPr>
      <w:r w:rsidRPr="00654078">
        <w:rPr>
          <w:rFonts w:cstheme="minorHAnsi"/>
          <w:b/>
          <w:bCs/>
        </w:rPr>
        <w:t>Supermicro SNK-P0046A4 Heatsink 2U+ Active Heatsink LGA1156 &amp; LGA1155</w:t>
      </w:r>
      <w:r>
        <w:rPr>
          <w:rFonts w:cstheme="minorHAnsi"/>
        </w:rPr>
        <w:t xml:space="preserve">: $25 ( </w:t>
      </w:r>
      <w:hyperlink r:id="rId10" w:history="1">
        <w:r>
          <w:rPr>
            <w:rStyle w:val="Hyperlink"/>
            <w:rFonts w:cstheme="minorHAnsi"/>
          </w:rPr>
          <w:t>Link to Supermicro store</w:t>
        </w:r>
      </w:hyperlink>
      <w:r>
        <w:rPr>
          <w:rFonts w:cstheme="minorHAnsi"/>
        </w:rPr>
        <w:t xml:space="preserve"> )</w:t>
      </w:r>
    </w:p>
    <w:p w14:paraId="332834EA" w14:textId="77777777" w:rsidR="004116D8" w:rsidRPr="004116D8" w:rsidRDefault="004116D8" w:rsidP="004116D8">
      <w:pPr>
        <w:pStyle w:val="ListParagraph"/>
        <w:rPr>
          <w:rFonts w:cstheme="minorHAnsi"/>
        </w:rPr>
      </w:pPr>
    </w:p>
    <w:p w14:paraId="72C964AD" w14:textId="524743F7" w:rsidR="004116D8" w:rsidRDefault="00576702" w:rsidP="009E090F">
      <w:pPr>
        <w:pStyle w:val="ListParagraph"/>
        <w:numPr>
          <w:ilvl w:val="0"/>
          <w:numId w:val="1"/>
        </w:numPr>
        <w:rPr>
          <w:rFonts w:cstheme="minorHAnsi"/>
        </w:rPr>
      </w:pPr>
      <w:r w:rsidRPr="00654078">
        <w:rPr>
          <w:rFonts w:cstheme="minorHAnsi"/>
          <w:b/>
          <w:bCs/>
        </w:rPr>
        <w:t>Nvidia Tesla M40 12GB</w:t>
      </w:r>
      <w:r>
        <w:rPr>
          <w:rFonts w:cstheme="minorHAnsi"/>
        </w:rPr>
        <w:t xml:space="preserve"> </w:t>
      </w:r>
      <w:r w:rsidR="00654078">
        <w:rPr>
          <w:rFonts w:cstheme="minorHAnsi"/>
        </w:rPr>
        <w:t>(</w:t>
      </w:r>
      <w:r w:rsidR="00F506D1">
        <w:rPr>
          <w:rFonts w:cstheme="minorHAnsi"/>
        </w:rPr>
        <w:t>Second hand</w:t>
      </w:r>
      <w:r w:rsidR="00654078">
        <w:rPr>
          <w:rFonts w:cstheme="minorHAnsi"/>
        </w:rPr>
        <w:t>)</w:t>
      </w:r>
      <w:r>
        <w:rPr>
          <w:rFonts w:cstheme="minorHAnsi"/>
        </w:rPr>
        <w:t xml:space="preserve">: $125( </w:t>
      </w:r>
      <w:hyperlink r:id="rId11" w:history="1">
        <w:r>
          <w:rPr>
            <w:rStyle w:val="Hyperlink"/>
            <w:rFonts w:cstheme="minorHAnsi"/>
          </w:rPr>
          <w:t>Link to Ebay</w:t>
        </w:r>
      </w:hyperlink>
      <w:r>
        <w:rPr>
          <w:rFonts w:cstheme="minorHAnsi"/>
        </w:rPr>
        <w:t xml:space="preserve"> ) </w:t>
      </w:r>
    </w:p>
    <w:p w14:paraId="79158DAB" w14:textId="77777777" w:rsidR="00576702" w:rsidRPr="00576702" w:rsidRDefault="00576702" w:rsidP="00576702">
      <w:pPr>
        <w:pStyle w:val="ListParagraph"/>
        <w:rPr>
          <w:rFonts w:cstheme="minorHAnsi"/>
        </w:rPr>
      </w:pPr>
    </w:p>
    <w:p w14:paraId="76BBFB61" w14:textId="0F532EC7" w:rsidR="009E090F" w:rsidRDefault="00292D7E" w:rsidP="00654078">
      <w:pPr>
        <w:pStyle w:val="ListParagraph"/>
        <w:numPr>
          <w:ilvl w:val="0"/>
          <w:numId w:val="1"/>
        </w:numPr>
        <w:rPr>
          <w:rFonts w:cstheme="minorHAnsi"/>
        </w:rPr>
      </w:pPr>
      <w:r w:rsidRPr="00292D7E">
        <w:rPr>
          <w:rFonts w:cstheme="minorHAnsi"/>
        </w:rPr>
        <w:t xml:space="preserve">Dual 8 to 8 Graphics Power Cable </w:t>
      </w:r>
      <w:r>
        <w:rPr>
          <w:rFonts w:cstheme="minorHAnsi"/>
        </w:rPr>
        <w:t xml:space="preserve">( SKU: </w:t>
      </w:r>
      <w:r w:rsidRPr="00292D7E">
        <w:rPr>
          <w:rFonts w:cstheme="minorHAnsi"/>
        </w:rPr>
        <w:t>030-0571-000</w:t>
      </w:r>
      <w:r>
        <w:rPr>
          <w:rFonts w:cstheme="minorHAnsi"/>
        </w:rPr>
        <w:t xml:space="preserve"> ): $6 ( </w:t>
      </w:r>
      <w:hyperlink r:id="rId12" w:history="1">
        <w:r w:rsidRPr="00292D7E">
          <w:rPr>
            <w:rStyle w:val="Hyperlink"/>
            <w:rFonts w:cstheme="minorHAnsi"/>
          </w:rPr>
          <w:t>Link to Ebay</w:t>
        </w:r>
      </w:hyperlink>
      <w:r>
        <w:rPr>
          <w:rFonts w:cstheme="minorHAnsi"/>
        </w:rPr>
        <w:t xml:space="preserve"> )</w:t>
      </w:r>
    </w:p>
    <w:p w14:paraId="063C5A88" w14:textId="5A9D455E" w:rsidR="00F506D1" w:rsidRPr="00F506D1" w:rsidRDefault="00F506D1" w:rsidP="00F506D1">
      <w:pPr>
        <w:rPr>
          <w:rFonts w:cstheme="minorHAnsi"/>
          <w:b/>
          <w:bCs/>
          <w:i/>
          <w:iCs/>
          <w:u w:val="single"/>
        </w:rPr>
      </w:pPr>
      <w:r w:rsidRPr="00F506D1">
        <w:rPr>
          <w:rFonts w:cstheme="minorHAnsi"/>
          <w:b/>
          <w:bCs/>
          <w:i/>
          <w:iCs/>
          <w:u w:val="single"/>
        </w:rPr>
        <w:t xml:space="preserve">Really old components: </w:t>
      </w:r>
    </w:p>
    <w:p w14:paraId="008CE092" w14:textId="6A633BC2" w:rsidR="00F506D1" w:rsidRDefault="00654078" w:rsidP="00F506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HDD</w:t>
      </w:r>
      <w:r w:rsidR="00F506D1">
        <w:rPr>
          <w:rFonts w:cstheme="minorHAnsi"/>
        </w:rPr>
        <w:t xml:space="preserve"> and SSD</w:t>
      </w:r>
      <w:r>
        <w:rPr>
          <w:rFonts w:cstheme="minorHAnsi"/>
        </w:rPr>
        <w:t>: Western Digital HDD 250GB SATA</w:t>
      </w:r>
      <w:r w:rsidR="00F506D1">
        <w:rPr>
          <w:rFonts w:cstheme="minorHAnsi"/>
        </w:rPr>
        <w:t>3</w:t>
      </w:r>
      <w:r>
        <w:rPr>
          <w:rFonts w:cstheme="minorHAnsi"/>
        </w:rPr>
        <w:t xml:space="preserve"> 6.0</w:t>
      </w:r>
      <w:r w:rsidR="00F506D1">
        <w:rPr>
          <w:rFonts w:cstheme="minorHAnsi"/>
        </w:rPr>
        <w:t>Gb/s 7.2K</w:t>
      </w:r>
      <w:r>
        <w:rPr>
          <w:rFonts w:cstheme="minorHAnsi"/>
        </w:rPr>
        <w:t xml:space="preserve"> (Used):  $0</w:t>
      </w:r>
      <w:r w:rsidR="00F506D1">
        <w:rPr>
          <w:rFonts w:cstheme="minorHAnsi"/>
        </w:rPr>
        <w:t xml:space="preserve">,  SSD </w:t>
      </w:r>
      <w:r w:rsidR="00F506D1" w:rsidRPr="00F506D1">
        <w:rPr>
          <w:rFonts w:cstheme="minorHAnsi"/>
        </w:rPr>
        <w:t>120 GB SATA</w:t>
      </w:r>
      <w:r w:rsidR="00F506D1">
        <w:rPr>
          <w:rFonts w:cstheme="minorHAnsi"/>
        </w:rPr>
        <w:t>3</w:t>
      </w:r>
      <w:r w:rsidR="00F506D1" w:rsidRPr="00F506D1">
        <w:rPr>
          <w:rFonts w:cstheme="minorHAnsi"/>
        </w:rPr>
        <w:t xml:space="preserve"> 6.0 Gb</w:t>
      </w:r>
      <w:r w:rsidR="00F506D1">
        <w:rPr>
          <w:rFonts w:cstheme="minorHAnsi"/>
        </w:rPr>
        <w:t>/</w:t>
      </w:r>
      <w:r w:rsidR="00F506D1" w:rsidRPr="00F506D1">
        <w:rPr>
          <w:rFonts w:cstheme="minorHAnsi"/>
        </w:rPr>
        <w:t>s 2.5</w:t>
      </w:r>
      <w:r w:rsidR="00F506D1">
        <w:rPr>
          <w:rFonts w:cstheme="minorHAnsi"/>
        </w:rPr>
        <w:t xml:space="preserve">” (Used): $0,  </w:t>
      </w:r>
      <w:r w:rsidR="00F506D1">
        <w:rPr>
          <w:rFonts w:cstheme="minorHAnsi"/>
        </w:rPr>
        <w:t xml:space="preserve">SSD </w:t>
      </w:r>
      <w:r w:rsidR="00F506D1" w:rsidRPr="00F506D1">
        <w:rPr>
          <w:rFonts w:cstheme="minorHAnsi"/>
        </w:rPr>
        <w:t>120 GB SATA</w:t>
      </w:r>
      <w:r w:rsidR="00F506D1">
        <w:rPr>
          <w:rFonts w:cstheme="minorHAnsi"/>
        </w:rPr>
        <w:t>3</w:t>
      </w:r>
      <w:r w:rsidR="00F506D1" w:rsidRPr="00F506D1">
        <w:rPr>
          <w:rFonts w:cstheme="minorHAnsi"/>
        </w:rPr>
        <w:t xml:space="preserve"> 6.0 Gb</w:t>
      </w:r>
      <w:r w:rsidR="00F506D1">
        <w:rPr>
          <w:rFonts w:cstheme="minorHAnsi"/>
        </w:rPr>
        <w:t>/</w:t>
      </w:r>
      <w:r w:rsidR="00F506D1" w:rsidRPr="00F506D1">
        <w:rPr>
          <w:rFonts w:cstheme="minorHAnsi"/>
        </w:rPr>
        <w:t>s 2.5</w:t>
      </w:r>
      <w:r w:rsidR="00F506D1">
        <w:rPr>
          <w:rFonts w:cstheme="minorHAnsi"/>
        </w:rPr>
        <w:t>” (Used): $0</w:t>
      </w:r>
    </w:p>
    <w:p w14:paraId="04C80217" w14:textId="77777777" w:rsidR="00F506D1" w:rsidRPr="00F506D1" w:rsidRDefault="00F506D1" w:rsidP="00F506D1">
      <w:pPr>
        <w:pStyle w:val="ListParagraph"/>
        <w:rPr>
          <w:rFonts w:cstheme="minorHAnsi"/>
        </w:rPr>
      </w:pPr>
    </w:p>
    <w:p w14:paraId="307E93BC" w14:textId="3C5BC37C" w:rsidR="00F506D1" w:rsidRDefault="00F506D1" w:rsidP="00F506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SuperMicro Chassis 733I-500B </w:t>
      </w:r>
      <w:r w:rsidR="00CD54E9">
        <w:rPr>
          <w:rFonts w:cstheme="minorHAnsi"/>
        </w:rPr>
        <w:t xml:space="preserve"> with 500W PSU </w:t>
      </w:r>
      <w:r>
        <w:rPr>
          <w:rFonts w:cstheme="minorHAnsi"/>
        </w:rPr>
        <w:t xml:space="preserve">(Used): $0 ( </w:t>
      </w:r>
      <w:hyperlink r:id="rId13" w:history="1">
        <w:r w:rsidRPr="00654078">
          <w:rPr>
            <w:rStyle w:val="Hyperlink"/>
            <w:rFonts w:cstheme="minorHAnsi"/>
          </w:rPr>
          <w:t>Link to SuperMicro</w:t>
        </w:r>
      </w:hyperlink>
      <w:r>
        <w:rPr>
          <w:rFonts w:cstheme="minorHAnsi"/>
        </w:rPr>
        <w:t xml:space="preserve"> ) </w:t>
      </w:r>
    </w:p>
    <w:p w14:paraId="3F245EAF" w14:textId="71512FBF" w:rsidR="00CB67E9" w:rsidRDefault="00CB67E9" w:rsidP="00F506D1">
      <w:pPr>
        <w:pStyle w:val="ListParagraph"/>
        <w:rPr>
          <w:rFonts w:cstheme="minorHAnsi"/>
        </w:rPr>
      </w:pPr>
    </w:p>
    <w:p w14:paraId="5A338883" w14:textId="6F87F342" w:rsidR="00654078" w:rsidRPr="00CB67E9" w:rsidRDefault="00CB67E9" w:rsidP="00C30082">
      <w:pPr>
        <w:rPr>
          <w:rFonts w:cstheme="minorHAnsi"/>
        </w:rPr>
      </w:pPr>
      <w:r w:rsidRPr="00CB67E9">
        <w:rPr>
          <w:rFonts w:cstheme="minorHAnsi"/>
        </w:rPr>
        <w:t>Final</w:t>
      </w:r>
      <w:r>
        <w:rPr>
          <w:rFonts w:cstheme="minorHAnsi"/>
        </w:rPr>
        <w:t xml:space="preserve"> configuration: 1 x Xeon E3-1275, 64GB RAM, 1.5TB storage with 1TB on NVMe,  NVIDIA GPU (Maxwell architecture) with 12GB GDDR5 </w:t>
      </w:r>
      <w:r w:rsidRPr="00CB67E9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>
        <w:rPr>
          <w:rFonts w:cstheme="minorHAnsi"/>
          <w:b/>
          <w:bCs/>
        </w:rPr>
        <w:t>t</w:t>
      </w:r>
      <w:r w:rsidR="00654078" w:rsidRPr="00FB7859">
        <w:rPr>
          <w:rFonts w:cstheme="minorHAnsi"/>
          <w:b/>
          <w:bCs/>
        </w:rPr>
        <w:t xml:space="preserve">otal: </w:t>
      </w:r>
      <w:r w:rsidR="00654078" w:rsidRPr="00FB7859">
        <w:rPr>
          <w:rFonts w:cstheme="minorHAnsi"/>
          <w:b/>
          <w:bCs/>
          <w:color w:val="FF0000"/>
        </w:rPr>
        <w:t>$1076.0</w:t>
      </w:r>
      <w:r>
        <w:rPr>
          <w:rFonts w:cstheme="minorHAnsi"/>
          <w:b/>
          <w:bCs/>
          <w:color w:val="FF0000"/>
        </w:rPr>
        <w:t xml:space="preserve"> (Ouch!)</w:t>
      </w:r>
    </w:p>
    <w:p w14:paraId="050B4280" w14:textId="1C02DBFA" w:rsidR="00C30082" w:rsidRDefault="00C30082" w:rsidP="00C30082">
      <w:pPr>
        <w:rPr>
          <w:rFonts w:cstheme="minorHAnsi"/>
        </w:rPr>
      </w:pPr>
    </w:p>
    <w:p w14:paraId="34BDD77E" w14:textId="57D19512" w:rsidR="00C30082" w:rsidRDefault="00C30082" w:rsidP="00C30082">
      <w:pPr>
        <w:rPr>
          <w:rFonts w:cstheme="minorHAnsi"/>
          <w:b/>
          <w:bCs/>
          <w:i/>
          <w:iCs/>
          <w:u w:val="single"/>
        </w:rPr>
      </w:pPr>
      <w:r w:rsidRPr="00C30082">
        <w:rPr>
          <w:rFonts w:cstheme="minorHAnsi"/>
          <w:b/>
          <w:bCs/>
          <w:i/>
          <w:iCs/>
          <w:u w:val="single"/>
        </w:rPr>
        <w:t>Additional Notes:</w:t>
      </w:r>
    </w:p>
    <w:p w14:paraId="00333A3A" w14:textId="4DE251D8" w:rsidR="00EE60EC" w:rsidRDefault="00EE60EC" w:rsidP="00C30082">
      <w:pPr>
        <w:rPr>
          <w:rFonts w:cstheme="minorHAnsi"/>
        </w:rPr>
      </w:pPr>
      <w:r>
        <w:rPr>
          <w:rFonts w:cstheme="minorHAnsi"/>
        </w:rPr>
        <w:t xml:space="preserve">The 500W power supply coming with the mid tower chassis </w:t>
      </w:r>
      <w:r w:rsidR="00CD54E9">
        <w:rPr>
          <w:rFonts w:cstheme="minorHAnsi"/>
        </w:rPr>
        <w:t>seems</w:t>
      </w:r>
      <w:r>
        <w:rPr>
          <w:rFonts w:cstheme="minorHAnsi"/>
        </w:rPr>
        <w:t xml:space="preserve"> adequate for the graphics card provided you do not plan to reach</w:t>
      </w:r>
      <w:r w:rsidR="00C83D8A">
        <w:rPr>
          <w:rFonts w:cstheme="minorHAnsi"/>
        </w:rPr>
        <w:t xml:space="preserve"> frequently</w:t>
      </w:r>
      <w:r>
        <w:rPr>
          <w:rFonts w:cstheme="minorHAnsi"/>
        </w:rPr>
        <w:t xml:space="preserve"> the max 250W which the card may </w:t>
      </w:r>
      <w:r w:rsidR="00C83D8A">
        <w:rPr>
          <w:rFonts w:cstheme="minorHAnsi"/>
        </w:rPr>
        <w:t>need</w:t>
      </w:r>
      <w:r>
        <w:rPr>
          <w:rFonts w:cstheme="minorHAnsi"/>
        </w:rPr>
        <w:t xml:space="preserve"> in </w:t>
      </w:r>
      <w:r w:rsidR="00C83D8A">
        <w:rPr>
          <w:rFonts w:cstheme="minorHAnsi"/>
        </w:rPr>
        <w:t>peak memory and GPU utilization</w:t>
      </w:r>
      <w:r>
        <w:rPr>
          <w:rFonts w:cstheme="minorHAnsi"/>
        </w:rPr>
        <w:t>.</w:t>
      </w:r>
      <w:r w:rsidR="00C83D8A">
        <w:rPr>
          <w:rFonts w:cstheme="minorHAnsi"/>
        </w:rPr>
        <w:t xml:space="preserve"> The CPU drains no more than 73W, and the motherboard with the chipset and 64GB of RAM</w:t>
      </w:r>
      <w:r w:rsidR="00CD54E9">
        <w:rPr>
          <w:rFonts w:cstheme="minorHAnsi"/>
        </w:rPr>
        <w:t>. Note that the chassis has an extension space allowing mounting larger power supply</w:t>
      </w:r>
      <w:r w:rsidR="00443964">
        <w:rPr>
          <w:rFonts w:cstheme="minorHAnsi"/>
        </w:rPr>
        <w:t xml:space="preserve"> in</w:t>
      </w:r>
      <w:r w:rsidR="00CD54E9">
        <w:rPr>
          <w:rFonts w:cstheme="minorHAnsi"/>
        </w:rPr>
        <w:t xml:space="preserve"> case the one with 500W is not sufficient. </w:t>
      </w:r>
      <w:r w:rsidR="00C83D8A">
        <w:rPr>
          <w:rFonts w:cstheme="minorHAnsi"/>
        </w:rPr>
        <w:t xml:space="preserve"> </w:t>
      </w:r>
    </w:p>
    <w:p w14:paraId="1E50B9EE" w14:textId="2EA2AEAD" w:rsidR="00C30082" w:rsidRPr="00C30082" w:rsidRDefault="00CD54E9" w:rsidP="00C30082">
      <w:pPr>
        <w:rPr>
          <w:rFonts w:cstheme="minorHAnsi"/>
        </w:rPr>
      </w:pPr>
      <w:r>
        <w:rPr>
          <w:rFonts w:cstheme="minorHAnsi"/>
        </w:rPr>
        <w:t>Use</w:t>
      </w:r>
      <w:r w:rsidR="00C30082">
        <w:rPr>
          <w:rFonts w:cstheme="minorHAnsi"/>
        </w:rPr>
        <w:t xml:space="preserve"> Ubuntu 20.</w:t>
      </w:r>
      <w:r>
        <w:rPr>
          <w:rFonts w:cstheme="minorHAnsi"/>
        </w:rPr>
        <w:t>04 and upgrade to 20.10.</w:t>
      </w:r>
      <w:r w:rsidR="00C30082">
        <w:rPr>
          <w:rFonts w:cstheme="minorHAnsi"/>
        </w:rPr>
        <w:t xml:space="preserve"> </w:t>
      </w:r>
    </w:p>
    <w:p w14:paraId="4C7BC926" w14:textId="379B7751" w:rsidR="00C30082" w:rsidRDefault="00C30082" w:rsidP="00C30082">
      <w:p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>onnect</w:t>
      </w:r>
      <w:r>
        <w:rPr>
          <w:rFonts w:cstheme="minorHAnsi"/>
        </w:rPr>
        <w:t xml:space="preserve"> all disks (NVMe, SSD1, SSD2, and HDD) in a single file system using LVM2</w:t>
      </w:r>
    </w:p>
    <w:p w14:paraId="623D321E" w14:textId="363E78CC" w:rsidR="00C30082" w:rsidRPr="00C30082" w:rsidRDefault="00CD54E9" w:rsidP="00C30082">
      <w:pPr>
        <w:rPr>
          <w:rFonts w:cstheme="minorHAnsi"/>
        </w:rPr>
      </w:pPr>
      <w:r>
        <w:rPr>
          <w:rFonts w:cstheme="minorHAnsi"/>
        </w:rPr>
        <w:t>Do not configure swap partition in case you are going to run Kubernetes</w:t>
      </w:r>
      <w:r w:rsidR="00927081">
        <w:rPr>
          <w:rFonts w:cstheme="minorHAnsi"/>
        </w:rPr>
        <w:t xml:space="preserve"> locally using microk8s or minikube</w:t>
      </w:r>
      <w:r>
        <w:rPr>
          <w:rFonts w:cstheme="minorHAnsi"/>
        </w:rPr>
        <w:t xml:space="preserve">. </w:t>
      </w:r>
    </w:p>
    <w:p w14:paraId="0C576A44" w14:textId="3DC77CED" w:rsidR="00C30082" w:rsidRDefault="00167D0F" w:rsidP="00C3008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294B5CE" wp14:editId="01A693B5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618C" w14:textId="3646B9A5" w:rsidR="006B0103" w:rsidRDefault="006B0103" w:rsidP="00C30082">
      <w:pPr>
        <w:rPr>
          <w:rFonts w:cstheme="minorHAnsi"/>
        </w:rPr>
      </w:pPr>
      <w:r>
        <w:rPr>
          <w:noProof/>
        </w:rPr>
        <w:drawing>
          <wp:inline distT="0" distB="0" distL="0" distR="0" wp14:anchorId="524CB466" wp14:editId="19F04409">
            <wp:extent cx="2485266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150" cy="31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396" w14:textId="568A4AA4" w:rsidR="006B0103" w:rsidRDefault="006B0103" w:rsidP="00C30082">
      <w:pPr>
        <w:rPr>
          <w:rFonts w:cstheme="minorHAnsi"/>
        </w:rPr>
      </w:pPr>
      <w:r>
        <w:rPr>
          <w:noProof/>
        </w:rPr>
        <w:drawing>
          <wp:inline distT="0" distB="0" distL="0" distR="0" wp14:anchorId="125E62C0" wp14:editId="6A403F40">
            <wp:extent cx="5943600" cy="43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F69" w14:textId="7C1BB939" w:rsidR="00167D0F" w:rsidRDefault="00167D0F" w:rsidP="00C3008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B1F703" wp14:editId="49A28D8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A95B" w14:textId="2085E63B" w:rsidR="00167D0F" w:rsidRDefault="00167D0F" w:rsidP="00C30082">
      <w:pPr>
        <w:rPr>
          <w:rFonts w:cstheme="minorHAnsi"/>
        </w:rPr>
      </w:pPr>
      <w:r>
        <w:rPr>
          <w:noProof/>
        </w:rPr>
        <w:drawing>
          <wp:inline distT="0" distB="0" distL="0" distR="0" wp14:anchorId="64293AA1" wp14:editId="3B149ADD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605" w14:textId="1B9EA9FC" w:rsidR="00167D0F" w:rsidRPr="00C30082" w:rsidRDefault="00167D0F" w:rsidP="00C3008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0EBFC51" wp14:editId="32F3F1A2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0F" w:rsidRPr="00C3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F475F"/>
    <w:multiLevelType w:val="hybridMultilevel"/>
    <w:tmpl w:val="B16AA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7B"/>
    <w:rsid w:val="00167D0F"/>
    <w:rsid w:val="00292D7E"/>
    <w:rsid w:val="003925AE"/>
    <w:rsid w:val="004116D8"/>
    <w:rsid w:val="00443964"/>
    <w:rsid w:val="00576702"/>
    <w:rsid w:val="0058167B"/>
    <w:rsid w:val="00654078"/>
    <w:rsid w:val="006B0103"/>
    <w:rsid w:val="00880DE4"/>
    <w:rsid w:val="00927081"/>
    <w:rsid w:val="009E090F"/>
    <w:rsid w:val="00C30082"/>
    <w:rsid w:val="00C46192"/>
    <w:rsid w:val="00C83D8A"/>
    <w:rsid w:val="00CB67E9"/>
    <w:rsid w:val="00CD54E9"/>
    <w:rsid w:val="00EE60EC"/>
    <w:rsid w:val="00F506D1"/>
    <w:rsid w:val="00F57FCA"/>
    <w:rsid w:val="00F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4964"/>
  <w15:chartTrackingRefBased/>
  <w15:docId w15:val="{3CD7E7E5-785F-4BE9-B158-BEC949C5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7B"/>
    <w:rPr>
      <w:color w:val="605E5C"/>
      <w:shd w:val="clear" w:color="auto" w:fill="E1DFDD"/>
    </w:rPr>
  </w:style>
  <w:style w:type="character" w:customStyle="1" w:styleId="xreqsumheader">
    <w:name w:val="x_reqsumheader"/>
    <w:basedOn w:val="DefaultParagraphFont"/>
    <w:rsid w:val="009E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cial.com/memory/ddr4/ct16g4dfd824a" TargetMode="External"/><Relationship Id="rId13" Type="http://schemas.openxmlformats.org/officeDocument/2006/relationships/hyperlink" Target="https://www.supermicro.com/en/products/chassis/tower/733/SC733i-500B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ewegg.com/intel-xeon-e3-1275-v6-lga-1151/p/N82E16819117784?Item=9SIA2F85DU1382" TargetMode="External"/><Relationship Id="rId12" Type="http://schemas.openxmlformats.org/officeDocument/2006/relationships/hyperlink" Target="https://www.ebay.com/itm/29276943934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wegg.com/supermicro-mbd-x11sae-m-o-intel-xeon-processor-e3-1200-v5-intel-6th-gen-core-i7-i5-i3-series-pr/p/N82E16813182986?Item=N82E16813182986" TargetMode="External"/><Relationship Id="rId11" Type="http://schemas.openxmlformats.org/officeDocument/2006/relationships/hyperlink" Target="https://www.ebay.com/itm/NVIDIA-TESLA-M40-PG600-12GB-GDDR5-GPU-900-2G600-0000-000-P/193700870929?epid=28037114145&amp;hash=item2d1978bb11:g:WO0AAOSwyxhffgMh" TargetMode="External"/><Relationship Id="rId5" Type="http://schemas.openxmlformats.org/officeDocument/2006/relationships/hyperlink" Target="https://www.newegg.com/mr/9DF94AF8BC250D3315100F4482CE2EB3/EFA08B645BD3275D0EB7697870CFA4C00113FA4582C8C65F8B8EF54AE21CFECF2C2F2C08315EDA2D9410DBC1EAF7B50B5DC79EFF0FF9DD6CEE9F413E507BEC88ACD4F609FF0583C8594D687534F4739618FC10F304ADB23A032ECD1C47F6425E1EFCAD38289B3252A176CD7E3E26D6760C08CD7B5DE0E9E3FD1EAB575E9EBC83E64E60679C043A0566F10A35A040B699B445D04A5FD069409616FD0516A351E1D57BC5A9555B35A7FEC45C003ABDE9CF402B95488DB6D2B661591D496B7F8D3C75361FD0294D7BBCA6D8E79FDA003A661A66806947431976B3B963E447407A6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store.supermicro.com/2u-active-cpu-cooler-snk-p0046a4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7ZZYWTBP/ref=ppx_yo_dt_b_asin_title_o03_s00?ie=UTF8&amp;psc=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2021-02-19T03:20:00Z</cp:lastPrinted>
  <dcterms:created xsi:type="dcterms:W3CDTF">2021-02-19T03:20:00Z</dcterms:created>
  <dcterms:modified xsi:type="dcterms:W3CDTF">2021-02-19T03:39:00Z</dcterms:modified>
</cp:coreProperties>
</file>