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735CE" w14:textId="130D825D" w:rsidR="00A065FE" w:rsidRDefault="00A065FE" w:rsidP="00A065FE">
      <w:pPr>
        <w:pStyle w:val="Title"/>
      </w:pPr>
      <w:r>
        <w:t>Indexing inside github-semantic-search</w:t>
      </w:r>
    </w:p>
    <w:p w14:paraId="7998DB76" w14:textId="200D87A6" w:rsidR="00A065FE" w:rsidRDefault="00336383">
      <w:r>
        <w:t xml:space="preserve">Compiled by D.Gueorguiev, </w:t>
      </w:r>
      <w:r w:rsidR="00474EEF">
        <w:t xml:space="preserve">from Damien Beneviste’s lecture material, </w:t>
      </w:r>
      <w:r>
        <w:t>10/5/2025</w:t>
      </w:r>
    </w:p>
    <w:p w14:paraId="445D76D8" w14:textId="77777777" w:rsidR="00336383" w:rsidRDefault="00336383"/>
    <w:p w14:paraId="6A834D48" w14:textId="506656E1" w:rsidR="00336383" w:rsidRDefault="00336383">
      <w:r>
        <w:t xml:space="preserve">Indexing happens in the backend, in module </w:t>
      </w:r>
      <w:hyperlink r:id="rId5" w:history="1">
        <w:r w:rsidRPr="00336383">
          <w:rPr>
            <w:rStyle w:val="Hyperlink"/>
          </w:rPr>
          <w:t>backend/app/indexing/indexer.py</w:t>
        </w:r>
      </w:hyperlink>
      <w:r>
        <w:t>.</w:t>
      </w:r>
    </w:p>
    <w:p w14:paraId="79C62A7A" w14:textId="6849A1F7" w:rsidR="00336383" w:rsidRDefault="00474EEF">
      <w:r>
        <w:t xml:space="preserve">We start with some parsed data ( code, markdown ) and we need to derive a vector of it. </w:t>
      </w:r>
    </w:p>
    <w:p w14:paraId="3C0149E9" w14:textId="0DAD488B" w:rsidR="0001420B" w:rsidRDefault="0001420B">
      <w:r>
        <w:t xml:space="preserve">The vector representation needs to be captured by some metric e.g. cosine similarity, Euclidean distance,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D4957">
        <w:rPr>
          <w:rFonts w:eastAsiaTheme="minorEastAsia"/>
        </w:rPr>
        <w:t xml:space="preserve"> norm, </w:t>
      </w:r>
      <w:r>
        <w:t xml:space="preserve">etc. </w:t>
      </w:r>
    </w:p>
    <w:p w14:paraId="1F460A2E" w14:textId="77777777" w:rsidR="00A065FE" w:rsidRDefault="00A065FE"/>
    <w:p w14:paraId="1BC50C87" w14:textId="77777777" w:rsidR="00A065FE" w:rsidRDefault="00A065FE"/>
    <w:p w14:paraId="2C6094C8" w14:textId="56A590A4" w:rsidR="0053777D" w:rsidRDefault="00A065FE">
      <w:r>
        <w:rPr>
          <w:noProof/>
        </w:rPr>
        <w:drawing>
          <wp:anchor distT="0" distB="0" distL="114300" distR="114300" simplePos="0" relativeHeight="251658240" behindDoc="0" locked="0" layoutInCell="1" allowOverlap="1" wp14:anchorId="2E29585C" wp14:editId="011FE9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54472" cy="3742430"/>
            <wp:effectExtent l="0" t="0" r="635" b="4445"/>
            <wp:wrapTopAndBottom/>
            <wp:docPr id="1118194809" name="Picture 1" descr="A diagram of a diagram of a data process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94809" name="Picture 1" descr="A diagram of a diagram of a data processing proces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472" cy="374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980">
        <w:t>Figure : depicted are the 3 possible ways to index the data</w:t>
      </w:r>
    </w:p>
    <w:p w14:paraId="179ABD1E" w14:textId="77777777" w:rsidR="000B3A69" w:rsidRDefault="000B3A69"/>
    <w:p w14:paraId="49040A12" w14:textId="77777777" w:rsidR="000B3A69" w:rsidRDefault="000B3A69"/>
    <w:p w14:paraId="03173C6D" w14:textId="3D538F2D" w:rsidR="000B3A69" w:rsidRDefault="000B3A69">
      <w:r>
        <w:t>The first way to project the parsed code into a vector representation is via dense vector representation</w:t>
      </w:r>
      <w:r w:rsidR="00955EF3">
        <w:t>. For obtaining this dense vector representation of the code fragment we are going to use LLM.</w:t>
      </w:r>
    </w:p>
    <w:p w14:paraId="0EE5351C" w14:textId="1217C8D9" w:rsidR="004A68E3" w:rsidRDefault="004A68E3">
      <w:r>
        <w:t>Besides using dense representation for vector embeddings we can use sparse representations which are useful in capturing specific tokens. Thus, the sparse representation is used t</w:t>
      </w:r>
      <w:r w:rsidRPr="004A68E3">
        <w:t>o a</w:t>
      </w:r>
      <w:r>
        <w:t>ugment the dense representation of vector embeddings.</w:t>
      </w:r>
    </w:p>
    <w:p w14:paraId="2AB17950" w14:textId="77777777" w:rsidR="004A68E3" w:rsidRDefault="004A68E3"/>
    <w:p w14:paraId="64513E67" w14:textId="77777777" w:rsidR="004A68E3" w:rsidRDefault="004A68E3"/>
    <w:p w14:paraId="7B8A53D4" w14:textId="1B0584B9" w:rsidR="004A68E3" w:rsidRDefault="004A68E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DC17AE8" wp14:editId="4294FDFB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085244" cy="3084831"/>
            <wp:effectExtent l="0" t="0" r="0" b="1270"/>
            <wp:wrapTopAndBottom/>
            <wp:docPr id="60028001" name="Picture 2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8001" name="Picture 2" descr="A diagram of a graph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244" cy="3084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576EF" w14:textId="77777777" w:rsidR="004A68E3" w:rsidRDefault="004A68E3"/>
    <w:p w14:paraId="346D7953" w14:textId="77777777" w:rsidR="004A68E3" w:rsidRDefault="004A68E3"/>
    <w:p w14:paraId="746AEB82" w14:textId="77777777" w:rsidR="004A68E3" w:rsidRDefault="004A68E3"/>
    <w:p w14:paraId="71E8BEF3" w14:textId="77777777" w:rsidR="004A68E3" w:rsidRDefault="004A68E3"/>
    <w:p w14:paraId="5373C2D0" w14:textId="77777777" w:rsidR="004A68E3" w:rsidRDefault="004A68E3"/>
    <w:p w14:paraId="75FF4A94" w14:textId="36EB3FB7" w:rsidR="004A68E3" w:rsidRDefault="004A68E3" w:rsidP="004A68E3">
      <w:pPr>
        <w:pStyle w:val="Heading1"/>
      </w:pPr>
      <w:r>
        <w:t>References</w:t>
      </w:r>
    </w:p>
    <w:p w14:paraId="40FCB8F6" w14:textId="7DE53849" w:rsidR="004A68E3" w:rsidRDefault="004A68E3">
      <w:r>
        <w:t xml:space="preserve">[1] </w:t>
      </w:r>
      <w:hyperlink r:id="rId8" w:history="1">
        <w:r w:rsidRPr="004A68E3">
          <w:rPr>
            <w:rStyle w:val="Hyperlink"/>
          </w:rPr>
          <w:t>Dense and Sparse Embeddings: A Comprehensive Overview</w:t>
        </w:r>
        <w:r w:rsidRPr="004A68E3">
          <w:rPr>
            <w:rStyle w:val="Hyperlink"/>
          </w:rPr>
          <w:t>, M. Lokhandwala, Aug 30, 2024</w:t>
        </w:r>
      </w:hyperlink>
    </w:p>
    <w:p w14:paraId="68EF3A36" w14:textId="3AA5854A" w:rsidR="004A68E3" w:rsidRDefault="004A68E3">
      <w:r>
        <w:t>[2]</w:t>
      </w:r>
    </w:p>
    <w:p w14:paraId="7A0BAE9A" w14:textId="6F265A32" w:rsidR="004A68E3" w:rsidRDefault="004A68E3">
      <w:r>
        <w:t>[3]</w:t>
      </w:r>
    </w:p>
    <w:p w14:paraId="34D2BA4C" w14:textId="77777777" w:rsidR="004A68E3" w:rsidRPr="004A68E3" w:rsidRDefault="004A68E3"/>
    <w:p w14:paraId="40D0D564" w14:textId="28616AF8" w:rsidR="000B3A69" w:rsidRDefault="004A68E3" w:rsidP="004A68E3">
      <w:pPr>
        <w:pStyle w:val="Heading1"/>
      </w:pPr>
      <w:r>
        <w:t>Appendix</w:t>
      </w:r>
    </w:p>
    <w:p w14:paraId="1BA374FE" w14:textId="0DDC60C4" w:rsidR="004A68E3" w:rsidRDefault="004A68E3" w:rsidP="004A68E3">
      <w:pPr>
        <w:pStyle w:val="Heading2"/>
      </w:pPr>
      <w:r>
        <w:t>Sparse vs Dense Representations of Vector Embeddings</w:t>
      </w:r>
    </w:p>
    <w:p w14:paraId="6E673ED8" w14:textId="77777777" w:rsidR="004A68E3" w:rsidRDefault="004A68E3"/>
    <w:p w14:paraId="110CCB3B" w14:textId="68691288" w:rsidR="000B3A69" w:rsidRDefault="000B3A69"/>
    <w:sectPr w:rsidR="000B3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5FE"/>
    <w:rsid w:val="0001420B"/>
    <w:rsid w:val="000B3A69"/>
    <w:rsid w:val="0028631B"/>
    <w:rsid w:val="00336383"/>
    <w:rsid w:val="003D4957"/>
    <w:rsid w:val="00474EEF"/>
    <w:rsid w:val="004A68E3"/>
    <w:rsid w:val="0053777D"/>
    <w:rsid w:val="0076273D"/>
    <w:rsid w:val="008F5E1C"/>
    <w:rsid w:val="00955EF3"/>
    <w:rsid w:val="009C4980"/>
    <w:rsid w:val="009E4EFF"/>
    <w:rsid w:val="00A065FE"/>
    <w:rsid w:val="00AD2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360D7"/>
  <w15:chartTrackingRefBased/>
  <w15:docId w15:val="{06FE1149-7E0F-1E4B-BAA5-9D455CDE3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5FE"/>
    <w:pPr>
      <w:spacing w:after="0"/>
    </w:pPr>
    <w:rPr>
      <w:sz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65FE"/>
    <w:pPr>
      <w:keepNext/>
      <w:keepLines/>
      <w:outlineLvl w:val="0"/>
    </w:pPr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5FE"/>
    <w:pPr>
      <w:keepNext/>
      <w:keepLines/>
      <w:outlineLvl w:val="1"/>
    </w:pPr>
    <w:rPr>
      <w:rFonts w:ascii="Calibri Light" w:eastAsiaTheme="majorEastAsia" w:hAnsi="Calibri Light" w:cstheme="majorBidi"/>
      <w:color w:val="0F4761" w:themeColor="accent1" w:themeShade="BF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6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6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65F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5F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5F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5F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65FE"/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65FE"/>
    <w:rPr>
      <w:rFonts w:ascii="Calibri Light" w:eastAsiaTheme="majorEastAsia" w:hAnsi="Calibri Light" w:cstheme="majorBidi"/>
      <w:color w:val="0F4761" w:themeColor="accent1" w:themeShade="BF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6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65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65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65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5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5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5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65FE"/>
    <w:pPr>
      <w:spacing w:line="240" w:lineRule="auto"/>
      <w:contextualSpacing/>
    </w:pPr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5FE"/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6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6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65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65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65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5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65F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63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38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D495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lokhandwalas.medium.com/dense-and-sparse-embeddings-a-comprehensive-overview-c5f6473ee9d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github.com/dimitarpg13/github-semantic-search/blob/main/backend-orig/app/indexing/indexer.py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8FA1DE7-2157-9D4F-ABE8-8C2E77806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196</Words>
  <Characters>1122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Gueorguiev</dc:creator>
  <cp:keywords/>
  <dc:description/>
  <cp:lastModifiedBy>Dimitar Gueorguiev</cp:lastModifiedBy>
  <cp:revision>9</cp:revision>
  <dcterms:created xsi:type="dcterms:W3CDTF">2025-10-06T02:17:00Z</dcterms:created>
  <dcterms:modified xsi:type="dcterms:W3CDTF">2025-10-06T03:27:00Z</dcterms:modified>
</cp:coreProperties>
</file>