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7230" w14:textId="35E8F603" w:rsidR="00ED0F78" w:rsidRPr="006F4B7B" w:rsidRDefault="00A6080F" w:rsidP="006F4B7B">
      <w:pPr>
        <w:pStyle w:val="Title"/>
        <w:rPr>
          <w:sz w:val="28"/>
          <w:szCs w:val="28"/>
        </w:rPr>
      </w:pPr>
      <w:r w:rsidRPr="006F4B7B">
        <w:rPr>
          <w:sz w:val="28"/>
          <w:szCs w:val="28"/>
        </w:rPr>
        <w:t>Understanding Python’s pandas source code</w:t>
      </w:r>
    </w:p>
    <w:p w14:paraId="45329E0B" w14:textId="0AD93B34" w:rsidR="00A6080F" w:rsidRPr="006F4B7B" w:rsidRDefault="00A6080F" w:rsidP="006F4B7B">
      <w:pPr>
        <w:pStyle w:val="Subtitle"/>
        <w:rPr>
          <w:sz w:val="20"/>
          <w:szCs w:val="20"/>
        </w:rPr>
      </w:pPr>
      <w:r w:rsidRPr="006F4B7B">
        <w:rPr>
          <w:sz w:val="20"/>
          <w:szCs w:val="20"/>
        </w:rPr>
        <w:t>D. Gueorguiev 5/26/21</w:t>
      </w:r>
    </w:p>
    <w:p w14:paraId="11CBBF43" w14:textId="234888BE" w:rsidR="00A6080F" w:rsidRPr="006F4B7B" w:rsidRDefault="00203C6E" w:rsidP="006F4B7B">
      <w:pPr>
        <w:pStyle w:val="Subtitle"/>
        <w:rPr>
          <w:sz w:val="20"/>
          <w:szCs w:val="20"/>
        </w:rPr>
      </w:pPr>
      <w:hyperlink r:id="rId6" w:history="1">
        <w:r w:rsidR="00A6080F" w:rsidRPr="006F4B7B">
          <w:rPr>
            <w:rStyle w:val="Hyperlink"/>
            <w:sz w:val="20"/>
            <w:szCs w:val="20"/>
          </w:rPr>
          <w:t>https://github.com/pandas-dev/pandas</w:t>
        </w:r>
      </w:hyperlink>
    </w:p>
    <w:sdt>
      <w:sdtPr>
        <w:id w:val="9135140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E174DB6" w14:textId="29B10251" w:rsidR="00DD6424" w:rsidRPr="00DD6424" w:rsidRDefault="00DD6424">
          <w:pPr>
            <w:pStyle w:val="TOCHeading"/>
            <w:rPr>
              <w:sz w:val="20"/>
              <w:szCs w:val="20"/>
            </w:rPr>
          </w:pPr>
          <w:r w:rsidRPr="00DD6424">
            <w:rPr>
              <w:sz w:val="20"/>
              <w:szCs w:val="20"/>
            </w:rPr>
            <w:t>Contents</w:t>
          </w:r>
        </w:p>
        <w:p w14:paraId="559D5A28" w14:textId="04378B7D" w:rsidR="00DD6424" w:rsidRPr="00DD6424" w:rsidRDefault="00DD6424">
          <w:pPr>
            <w:pStyle w:val="TOC1"/>
            <w:tabs>
              <w:tab w:val="right" w:leader="dot" w:pos="9350"/>
            </w:tabs>
            <w:rPr>
              <w:noProof/>
              <w:sz w:val="20"/>
              <w:szCs w:val="20"/>
            </w:rPr>
          </w:pPr>
          <w:r w:rsidRPr="00DD6424">
            <w:rPr>
              <w:sz w:val="20"/>
              <w:szCs w:val="20"/>
            </w:rPr>
            <w:fldChar w:fldCharType="begin"/>
          </w:r>
          <w:r w:rsidRPr="00DD6424">
            <w:rPr>
              <w:sz w:val="20"/>
              <w:szCs w:val="20"/>
            </w:rPr>
            <w:instrText xml:space="preserve"> TOC \o "1-3" \h \z \u </w:instrText>
          </w:r>
          <w:r w:rsidRPr="00DD6424">
            <w:rPr>
              <w:sz w:val="20"/>
              <w:szCs w:val="20"/>
            </w:rPr>
            <w:fldChar w:fldCharType="separate"/>
          </w:r>
          <w:hyperlink w:anchor="_Toc73155333" w:history="1">
            <w:r w:rsidRPr="00DD6424">
              <w:rPr>
                <w:rStyle w:val="Hyperlink"/>
                <w:noProof/>
                <w:sz w:val="20"/>
                <w:szCs w:val="20"/>
              </w:rPr>
              <w:t>Preliminaries and third-party packages</w:t>
            </w:r>
            <w:r w:rsidRPr="00DD6424">
              <w:rPr>
                <w:noProof/>
                <w:webHidden/>
                <w:sz w:val="20"/>
                <w:szCs w:val="20"/>
              </w:rPr>
              <w:tab/>
            </w:r>
            <w:r w:rsidRPr="00DD6424">
              <w:rPr>
                <w:noProof/>
                <w:webHidden/>
                <w:sz w:val="20"/>
                <w:szCs w:val="20"/>
              </w:rPr>
              <w:fldChar w:fldCharType="begin"/>
            </w:r>
            <w:r w:rsidRPr="00DD6424">
              <w:rPr>
                <w:noProof/>
                <w:webHidden/>
                <w:sz w:val="20"/>
                <w:szCs w:val="20"/>
              </w:rPr>
              <w:instrText xml:space="preserve"> PAGEREF _Toc73155333 \h </w:instrText>
            </w:r>
            <w:r w:rsidRPr="00DD6424">
              <w:rPr>
                <w:noProof/>
                <w:webHidden/>
                <w:sz w:val="20"/>
                <w:szCs w:val="20"/>
              </w:rPr>
            </w:r>
            <w:r w:rsidRPr="00DD642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D6424">
              <w:rPr>
                <w:noProof/>
                <w:webHidden/>
                <w:sz w:val="20"/>
                <w:szCs w:val="20"/>
              </w:rPr>
              <w:t>1</w:t>
            </w:r>
            <w:r w:rsidRPr="00DD642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989BD5" w14:textId="0D577492" w:rsidR="00DD6424" w:rsidRPr="00DD6424" w:rsidRDefault="00DD6424">
          <w:pPr>
            <w:pStyle w:val="TOC2"/>
            <w:tabs>
              <w:tab w:val="right" w:leader="dot" w:pos="9350"/>
            </w:tabs>
            <w:rPr>
              <w:noProof/>
              <w:sz w:val="20"/>
              <w:szCs w:val="20"/>
            </w:rPr>
          </w:pPr>
          <w:hyperlink w:anchor="_Toc73155334" w:history="1">
            <w:r w:rsidRPr="00DD6424">
              <w:rPr>
                <w:rStyle w:val="Hyperlink"/>
                <w:noProof/>
                <w:sz w:val="20"/>
                <w:szCs w:val="20"/>
              </w:rPr>
              <w:t>Apache Arrow</w:t>
            </w:r>
            <w:r w:rsidRPr="00DD6424">
              <w:rPr>
                <w:noProof/>
                <w:webHidden/>
                <w:sz w:val="20"/>
                <w:szCs w:val="20"/>
              </w:rPr>
              <w:tab/>
            </w:r>
            <w:r w:rsidRPr="00DD6424">
              <w:rPr>
                <w:noProof/>
                <w:webHidden/>
                <w:sz w:val="20"/>
                <w:szCs w:val="20"/>
              </w:rPr>
              <w:fldChar w:fldCharType="begin"/>
            </w:r>
            <w:r w:rsidRPr="00DD6424">
              <w:rPr>
                <w:noProof/>
                <w:webHidden/>
                <w:sz w:val="20"/>
                <w:szCs w:val="20"/>
              </w:rPr>
              <w:instrText xml:space="preserve"> PAGEREF _Toc73155334 \h </w:instrText>
            </w:r>
            <w:r w:rsidRPr="00DD6424">
              <w:rPr>
                <w:noProof/>
                <w:webHidden/>
                <w:sz w:val="20"/>
                <w:szCs w:val="20"/>
              </w:rPr>
            </w:r>
            <w:r w:rsidRPr="00DD642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D6424">
              <w:rPr>
                <w:noProof/>
                <w:webHidden/>
                <w:sz w:val="20"/>
                <w:szCs w:val="20"/>
              </w:rPr>
              <w:t>1</w:t>
            </w:r>
            <w:r w:rsidRPr="00DD642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9EF20D" w14:textId="3C7FD692" w:rsidR="00DD6424" w:rsidRPr="00DD6424" w:rsidRDefault="00DD6424">
          <w:pPr>
            <w:pStyle w:val="TOC2"/>
            <w:tabs>
              <w:tab w:val="right" w:leader="dot" w:pos="9350"/>
            </w:tabs>
            <w:rPr>
              <w:noProof/>
              <w:sz w:val="20"/>
              <w:szCs w:val="20"/>
            </w:rPr>
          </w:pPr>
          <w:hyperlink w:anchor="_Toc73155335" w:history="1">
            <w:r w:rsidRPr="00DD6424">
              <w:rPr>
                <w:rStyle w:val="Hyperlink"/>
                <w:noProof/>
                <w:sz w:val="20"/>
                <w:szCs w:val="20"/>
              </w:rPr>
              <w:t>Google Flatbuffers</w:t>
            </w:r>
            <w:r w:rsidRPr="00DD6424">
              <w:rPr>
                <w:noProof/>
                <w:webHidden/>
                <w:sz w:val="20"/>
                <w:szCs w:val="20"/>
              </w:rPr>
              <w:tab/>
            </w:r>
            <w:r w:rsidRPr="00DD6424">
              <w:rPr>
                <w:noProof/>
                <w:webHidden/>
                <w:sz w:val="20"/>
                <w:szCs w:val="20"/>
              </w:rPr>
              <w:fldChar w:fldCharType="begin"/>
            </w:r>
            <w:r w:rsidRPr="00DD6424">
              <w:rPr>
                <w:noProof/>
                <w:webHidden/>
                <w:sz w:val="20"/>
                <w:szCs w:val="20"/>
              </w:rPr>
              <w:instrText xml:space="preserve"> PAGEREF _Toc73155335 \h </w:instrText>
            </w:r>
            <w:r w:rsidRPr="00DD6424">
              <w:rPr>
                <w:noProof/>
                <w:webHidden/>
                <w:sz w:val="20"/>
                <w:szCs w:val="20"/>
              </w:rPr>
            </w:r>
            <w:r w:rsidRPr="00DD642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D6424">
              <w:rPr>
                <w:noProof/>
                <w:webHidden/>
                <w:sz w:val="20"/>
                <w:szCs w:val="20"/>
              </w:rPr>
              <w:t>1</w:t>
            </w:r>
            <w:r w:rsidRPr="00DD642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0D410C" w14:textId="0F57785B" w:rsidR="00DD6424" w:rsidRDefault="00DD6424">
          <w:r w:rsidRPr="00DD642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22C89E3" w14:textId="372401C1" w:rsidR="00A6080F" w:rsidRDefault="00A6080F"/>
    <w:p w14:paraId="7B642665" w14:textId="15EC6228" w:rsidR="006F4B7B" w:rsidRPr="006F4B7B" w:rsidRDefault="006F4B7B" w:rsidP="006F4B7B">
      <w:pPr>
        <w:pStyle w:val="Heading1"/>
        <w:rPr>
          <w:sz w:val="24"/>
          <w:szCs w:val="24"/>
        </w:rPr>
      </w:pPr>
      <w:bookmarkStart w:id="0" w:name="_Toc73155333"/>
      <w:r w:rsidRPr="006F4B7B">
        <w:rPr>
          <w:sz w:val="24"/>
          <w:szCs w:val="24"/>
        </w:rPr>
        <w:t>Preliminaries and third</w:t>
      </w:r>
      <w:r w:rsidR="00A92E87">
        <w:rPr>
          <w:sz w:val="24"/>
          <w:szCs w:val="24"/>
        </w:rPr>
        <w:t>-</w:t>
      </w:r>
      <w:r w:rsidRPr="006F4B7B">
        <w:rPr>
          <w:sz w:val="24"/>
          <w:szCs w:val="24"/>
        </w:rPr>
        <w:t>party packages</w:t>
      </w:r>
      <w:bookmarkEnd w:id="0"/>
    </w:p>
    <w:p w14:paraId="733D6DD4" w14:textId="011DDD0A" w:rsidR="007E2B80" w:rsidRPr="007E2B80" w:rsidRDefault="007E2B80" w:rsidP="007E2B80">
      <w:pPr>
        <w:pStyle w:val="Heading2"/>
        <w:rPr>
          <w:sz w:val="22"/>
          <w:szCs w:val="22"/>
        </w:rPr>
      </w:pPr>
      <w:bookmarkStart w:id="1" w:name="_Toc73155334"/>
      <w:r w:rsidRPr="007E2B80">
        <w:rPr>
          <w:sz w:val="22"/>
          <w:szCs w:val="22"/>
        </w:rPr>
        <w:t>Apache Arrow</w:t>
      </w:r>
      <w:bookmarkEnd w:id="1"/>
    </w:p>
    <w:p w14:paraId="71B57151" w14:textId="38DEA886" w:rsidR="007E2B80" w:rsidRDefault="00203C6E">
      <w:pPr>
        <w:rPr>
          <w:rStyle w:val="Hyperlink"/>
          <w:sz w:val="18"/>
          <w:szCs w:val="18"/>
        </w:rPr>
      </w:pPr>
      <w:hyperlink r:id="rId7" w:history="1">
        <w:r w:rsidR="007E2B80" w:rsidRPr="00B2324B">
          <w:rPr>
            <w:rStyle w:val="Hyperlink"/>
            <w:sz w:val="18"/>
            <w:szCs w:val="18"/>
          </w:rPr>
          <w:t>https://github.com/apache/arrow</w:t>
        </w:r>
      </w:hyperlink>
    </w:p>
    <w:p w14:paraId="50F3E1D6" w14:textId="41EDAC22" w:rsidR="00870FE4" w:rsidRDefault="00870FE4">
      <w:pPr>
        <w:rPr>
          <w:sz w:val="18"/>
          <w:szCs w:val="18"/>
        </w:rPr>
      </w:pPr>
      <w:hyperlink r:id="rId8" w:history="1">
        <w:r w:rsidRPr="00ED0BB6">
          <w:rPr>
            <w:rStyle w:val="Hyperlink"/>
            <w:sz w:val="18"/>
            <w:szCs w:val="18"/>
          </w:rPr>
          <w:t>https://arrow.apache.org/docs/format/Columnar.html</w:t>
        </w:r>
      </w:hyperlink>
    </w:p>
    <w:p w14:paraId="22EF07A1" w14:textId="1DB21407" w:rsidR="007E2B80" w:rsidRDefault="007E2B80">
      <w:pPr>
        <w:rPr>
          <w:sz w:val="18"/>
          <w:szCs w:val="18"/>
        </w:rPr>
      </w:pPr>
    </w:p>
    <w:p w14:paraId="53B7116E" w14:textId="25B69B84" w:rsidR="00150B5C" w:rsidRDefault="00150B5C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hyperlink r:id="rId9" w:history="1">
        <w:r w:rsidRPr="00ED0BB6">
          <w:rPr>
            <w:rStyle w:val="Hyperlink"/>
            <w:sz w:val="18"/>
            <w:szCs w:val="18"/>
          </w:rPr>
          <w:t>https://arrow.apache.org/overview/</w:t>
        </w:r>
      </w:hyperlink>
      <w:r>
        <w:rPr>
          <w:sz w:val="18"/>
          <w:szCs w:val="18"/>
        </w:rPr>
        <w:t xml:space="preserve"> :</w:t>
      </w:r>
    </w:p>
    <w:p w14:paraId="65005099" w14:textId="41C2D54C" w:rsidR="00A6080F" w:rsidRDefault="006F4B7B">
      <w:pPr>
        <w:rPr>
          <w:sz w:val="18"/>
          <w:szCs w:val="18"/>
        </w:rPr>
      </w:pPr>
      <w:r>
        <w:rPr>
          <w:sz w:val="18"/>
          <w:szCs w:val="18"/>
        </w:rPr>
        <w:t>Apache Arrow defines language</w:t>
      </w:r>
      <w:r w:rsidR="007E2B80">
        <w:rPr>
          <w:sz w:val="18"/>
          <w:szCs w:val="18"/>
        </w:rPr>
        <w:t>-independent columnar memory format for flat and hierarchical data, organized for efficient</w:t>
      </w:r>
      <w:r w:rsidR="007E2B80">
        <w:rPr>
          <w:b/>
          <w:bCs/>
          <w:sz w:val="18"/>
          <w:szCs w:val="18"/>
        </w:rPr>
        <w:t xml:space="preserve"> </w:t>
      </w:r>
      <w:r w:rsidR="007E2B80" w:rsidRPr="007E2B80">
        <w:rPr>
          <w:sz w:val="18"/>
          <w:szCs w:val="18"/>
        </w:rPr>
        <w:t>analytic</w:t>
      </w:r>
      <w:r w:rsidR="007E2B80">
        <w:rPr>
          <w:sz w:val="18"/>
          <w:szCs w:val="18"/>
        </w:rPr>
        <w:t xml:space="preserve"> operations on modern hardware like CPUs and GPUs. The Arrow memory format suppor</w:t>
      </w:r>
      <w:r w:rsidR="007E2B80" w:rsidRPr="007E2B80">
        <w:rPr>
          <w:sz w:val="18"/>
          <w:szCs w:val="18"/>
        </w:rPr>
        <w:t>ts z</w:t>
      </w:r>
      <w:r w:rsidR="007E2B80">
        <w:rPr>
          <w:sz w:val="18"/>
          <w:szCs w:val="18"/>
        </w:rPr>
        <w:t xml:space="preserve">ero copy reads </w:t>
      </w:r>
      <w:r w:rsidR="006657EB">
        <w:rPr>
          <w:sz w:val="18"/>
          <w:szCs w:val="18"/>
        </w:rPr>
        <w:t>for fast data access without serialization overhead.</w:t>
      </w:r>
    </w:p>
    <w:p w14:paraId="6A7D9155" w14:textId="183B8DA3" w:rsidR="00940642" w:rsidRDefault="00940642">
      <w:pPr>
        <w:rPr>
          <w:sz w:val="18"/>
          <w:szCs w:val="18"/>
        </w:rPr>
      </w:pPr>
      <w:r>
        <w:rPr>
          <w:sz w:val="18"/>
          <w:szCs w:val="18"/>
        </w:rPr>
        <w:t xml:space="preserve">Apache Arrow is software development platform for building high-performance applications that process and transport large data sets. </w:t>
      </w:r>
      <w:r w:rsidR="00C1039F">
        <w:rPr>
          <w:sz w:val="18"/>
          <w:szCs w:val="18"/>
        </w:rPr>
        <w:t xml:space="preserve">It is designed to both improve the performance of analytical algorithms and the efficiency of moving data from one system or one programming language to another. </w:t>
      </w:r>
      <w:r w:rsidR="0064723E">
        <w:rPr>
          <w:sz w:val="18"/>
          <w:szCs w:val="18"/>
        </w:rPr>
        <w:t xml:space="preserve">The defining component of Arrow is its in-memory columnar format which is a standardized, language-agnostic specification for representing structured, table-like datasets in memory. </w:t>
      </w:r>
      <w:r w:rsidR="000538FF">
        <w:rPr>
          <w:sz w:val="18"/>
          <w:szCs w:val="18"/>
        </w:rPr>
        <w:t>This format has rich data type system including nested and user-defined data types designed to support the needs for analytic database systems, data frame libraries, etc.</w:t>
      </w:r>
    </w:p>
    <w:p w14:paraId="3FB55A24" w14:textId="1AD94ED5" w:rsidR="000538FF" w:rsidRPr="007E2B80" w:rsidRDefault="007768DC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The Apache Arrow format allows computational routines and execution engines to maximize their efficiency when scanning and iterating large chunks of data.  </w:t>
      </w:r>
      <w:r w:rsidR="00150B5C">
        <w:rPr>
          <w:sz w:val="18"/>
          <w:szCs w:val="18"/>
        </w:rPr>
        <w:t>In particular, the contiguous columnar layout enables vectorization using the latest SIMD operations included in modern processors.</w:t>
      </w:r>
    </w:p>
    <w:p w14:paraId="5092A62B" w14:textId="3698F233" w:rsidR="00A6080F" w:rsidRDefault="001C6250">
      <w:pPr>
        <w:rPr>
          <w:sz w:val="18"/>
          <w:szCs w:val="18"/>
        </w:rPr>
      </w:pPr>
      <w:r w:rsidRPr="001C6250">
        <w:rPr>
          <w:sz w:val="18"/>
          <w:szCs w:val="18"/>
        </w:rPr>
        <w:t>Assuming</w:t>
      </w:r>
      <w:r>
        <w:rPr>
          <w:sz w:val="18"/>
          <w:szCs w:val="18"/>
        </w:rPr>
        <w:t xml:space="preserve"> standard format for the data speeds up execution</w:t>
      </w:r>
    </w:p>
    <w:p w14:paraId="02903210" w14:textId="2D26E370" w:rsidR="001C6250" w:rsidRDefault="001C6250">
      <w:pPr>
        <w:rPr>
          <w:sz w:val="18"/>
          <w:szCs w:val="18"/>
        </w:rPr>
      </w:pPr>
      <w:r>
        <w:rPr>
          <w:sz w:val="18"/>
          <w:szCs w:val="18"/>
        </w:rPr>
        <w:t xml:space="preserve">Without </w:t>
      </w:r>
      <w:r w:rsidR="002F0F99">
        <w:rPr>
          <w:sz w:val="18"/>
          <w:szCs w:val="18"/>
        </w:rPr>
        <w:t>standard format there are potentially a lot of conversion and transforming of data which is lots of unnecessary operations. Moving data from one system to another involves costly serialization and deserialization. In addition</w:t>
      </w:r>
      <w:r w:rsidR="00732680">
        <w:rPr>
          <w:sz w:val="18"/>
          <w:szCs w:val="18"/>
        </w:rPr>
        <w:t>,</w:t>
      </w:r>
      <w:r w:rsidR="002F0F99">
        <w:rPr>
          <w:sz w:val="18"/>
          <w:szCs w:val="18"/>
        </w:rPr>
        <w:t xml:space="preserve"> common algorithms must be transformed / rewritten for each data format. </w:t>
      </w:r>
    </w:p>
    <w:p w14:paraId="782D24AE" w14:textId="76E52ED4" w:rsidR="00AD6E9E" w:rsidRDefault="00AD6E9E">
      <w:pPr>
        <w:rPr>
          <w:sz w:val="18"/>
          <w:szCs w:val="18"/>
        </w:rPr>
      </w:pPr>
    </w:p>
    <w:p w14:paraId="51427287" w14:textId="2E0F2DF5" w:rsidR="00AD6E9E" w:rsidRDefault="00AD6E9E">
      <w:pPr>
        <w:rPr>
          <w:sz w:val="18"/>
          <w:szCs w:val="18"/>
        </w:rPr>
      </w:pPr>
      <w:r>
        <w:rPr>
          <w:sz w:val="18"/>
          <w:szCs w:val="18"/>
        </w:rPr>
        <w:t xml:space="preserve">Arrow’s in-memory columnar format provides a solution to these kinds of problems allowing data transfers between </w:t>
      </w:r>
      <w:proofErr w:type="spellStart"/>
      <w:r>
        <w:rPr>
          <w:sz w:val="18"/>
          <w:szCs w:val="18"/>
        </w:rPr>
        <w:t>between</w:t>
      </w:r>
      <w:proofErr w:type="spellEnd"/>
      <w:r>
        <w:rPr>
          <w:sz w:val="18"/>
          <w:szCs w:val="18"/>
        </w:rPr>
        <w:t xml:space="preserve"> disparate systems to be achieved with very low cost. Additionally, the standardized format allows for reuse of libraries and algorithms.</w:t>
      </w:r>
    </w:p>
    <w:p w14:paraId="1762D4B7" w14:textId="4587399C" w:rsidR="00AD6E9E" w:rsidRDefault="00AD6E9E">
      <w:pPr>
        <w:rPr>
          <w:sz w:val="18"/>
          <w:szCs w:val="18"/>
        </w:rPr>
      </w:pPr>
    </w:p>
    <w:p w14:paraId="6FB9FA4C" w14:textId="1EFE3376" w:rsidR="00AD6E9E" w:rsidRDefault="00AD6E9E">
      <w:pPr>
        <w:rPr>
          <w:sz w:val="18"/>
          <w:szCs w:val="18"/>
        </w:rPr>
      </w:pPr>
      <w:r>
        <w:rPr>
          <w:sz w:val="18"/>
          <w:szCs w:val="18"/>
        </w:rPr>
        <w:t>The Arrow Columnar Format</w:t>
      </w:r>
    </w:p>
    <w:p w14:paraId="1908FCAD" w14:textId="4C53A707" w:rsidR="00AD6E9E" w:rsidRDefault="00176B95">
      <w:pPr>
        <w:rPr>
          <w:sz w:val="18"/>
          <w:szCs w:val="18"/>
        </w:rPr>
      </w:pPr>
      <w:r>
        <w:rPr>
          <w:sz w:val="18"/>
          <w:szCs w:val="18"/>
        </w:rPr>
        <w:t xml:space="preserve">The Arrow Columnar Format includes a language-agnostic in-memory data structure specification, metadata serialization, and a protocol for serialization and generic data transport. The new columnar format is created without the aid of existing implementation. </w:t>
      </w:r>
      <w:r w:rsidR="00C50E84">
        <w:rPr>
          <w:sz w:val="18"/>
          <w:szCs w:val="18"/>
        </w:rPr>
        <w:t xml:space="preserve">For the implementation of the columnar format </w:t>
      </w:r>
      <w:hyperlink r:id="rId10" w:history="1">
        <w:proofErr w:type="spellStart"/>
        <w:r w:rsidR="00C50E84" w:rsidRPr="00C50E84">
          <w:rPr>
            <w:rStyle w:val="Hyperlink"/>
            <w:sz w:val="18"/>
            <w:szCs w:val="18"/>
          </w:rPr>
          <w:t>Flatbuffers</w:t>
        </w:r>
        <w:proofErr w:type="spellEnd"/>
      </w:hyperlink>
      <w:r w:rsidR="00C50E84">
        <w:rPr>
          <w:sz w:val="18"/>
          <w:szCs w:val="18"/>
        </w:rPr>
        <w:t xml:space="preserve"> is used for metadata serialization purposes. </w:t>
      </w:r>
    </w:p>
    <w:p w14:paraId="403B9B6C" w14:textId="49C65CF2" w:rsidR="00870FE4" w:rsidRDefault="00870FE4">
      <w:pPr>
        <w:rPr>
          <w:sz w:val="18"/>
          <w:szCs w:val="18"/>
        </w:rPr>
      </w:pPr>
    </w:p>
    <w:p w14:paraId="59E87A2B" w14:textId="46A39DAF" w:rsidR="00870FE4" w:rsidRDefault="00870FE4">
      <w:pPr>
        <w:rPr>
          <w:sz w:val="18"/>
          <w:szCs w:val="18"/>
        </w:rPr>
      </w:pPr>
    </w:p>
    <w:p w14:paraId="0DE52928" w14:textId="4BD8F2C9" w:rsidR="00870FE4" w:rsidRPr="00560440" w:rsidRDefault="00870FE4" w:rsidP="00560440">
      <w:pPr>
        <w:pStyle w:val="Heading2"/>
        <w:rPr>
          <w:sz w:val="22"/>
          <w:szCs w:val="22"/>
        </w:rPr>
      </w:pPr>
      <w:bookmarkStart w:id="2" w:name="_Toc73155335"/>
      <w:r w:rsidRPr="00560440">
        <w:rPr>
          <w:sz w:val="22"/>
          <w:szCs w:val="22"/>
        </w:rPr>
        <w:t xml:space="preserve">Google </w:t>
      </w:r>
      <w:proofErr w:type="spellStart"/>
      <w:r w:rsidRPr="00560440">
        <w:rPr>
          <w:sz w:val="22"/>
          <w:szCs w:val="22"/>
        </w:rPr>
        <w:t>Flatbuffers</w:t>
      </w:r>
      <w:bookmarkEnd w:id="2"/>
      <w:proofErr w:type="spellEnd"/>
    </w:p>
    <w:p w14:paraId="5CE6EE79" w14:textId="38CC9D33" w:rsidR="00870FE4" w:rsidRDefault="00870FE4">
      <w:pPr>
        <w:rPr>
          <w:sz w:val="18"/>
          <w:szCs w:val="18"/>
        </w:rPr>
      </w:pPr>
      <w:hyperlink r:id="rId11" w:history="1">
        <w:r w:rsidRPr="00ED0BB6">
          <w:rPr>
            <w:rStyle w:val="Hyperlink"/>
            <w:sz w:val="18"/>
            <w:szCs w:val="18"/>
          </w:rPr>
          <w:t>https://google.github.io/flatbuffers/</w:t>
        </w:r>
      </w:hyperlink>
    </w:p>
    <w:p w14:paraId="204A6B37" w14:textId="03CF2804" w:rsidR="00870FE4" w:rsidRDefault="00870FE4">
      <w:pPr>
        <w:rPr>
          <w:sz w:val="18"/>
          <w:szCs w:val="18"/>
        </w:rPr>
      </w:pPr>
      <w:hyperlink r:id="rId12" w:history="1">
        <w:r w:rsidRPr="00ED0BB6">
          <w:rPr>
            <w:rStyle w:val="Hyperlink"/>
            <w:sz w:val="18"/>
            <w:szCs w:val="18"/>
          </w:rPr>
          <w:t>https://github.com/google/flatbuffers</w:t>
        </w:r>
      </w:hyperlink>
    </w:p>
    <w:p w14:paraId="3EA9E2F1" w14:textId="77777777" w:rsidR="00406D13" w:rsidRDefault="00406D13">
      <w:pPr>
        <w:rPr>
          <w:sz w:val="18"/>
          <w:szCs w:val="18"/>
        </w:rPr>
      </w:pPr>
    </w:p>
    <w:p w14:paraId="33214F21" w14:textId="6148BDE5" w:rsidR="00870FE4" w:rsidRDefault="00406D1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Flatbuffers</w:t>
      </w:r>
      <w:proofErr w:type="spellEnd"/>
      <w:r>
        <w:rPr>
          <w:sz w:val="18"/>
          <w:szCs w:val="18"/>
        </w:rPr>
        <w:t xml:space="preserve"> is efficient serialization library supporting various languages.</w:t>
      </w:r>
    </w:p>
    <w:p w14:paraId="3A525719" w14:textId="6A41E586" w:rsidR="00406D13" w:rsidRDefault="00406D13">
      <w:pPr>
        <w:rPr>
          <w:sz w:val="18"/>
          <w:szCs w:val="18"/>
        </w:rPr>
      </w:pPr>
      <w:r>
        <w:rPr>
          <w:sz w:val="18"/>
          <w:szCs w:val="18"/>
        </w:rPr>
        <w:t xml:space="preserve">Benefits of using </w:t>
      </w:r>
      <w:proofErr w:type="spellStart"/>
      <w:r>
        <w:rPr>
          <w:sz w:val="18"/>
          <w:szCs w:val="18"/>
        </w:rPr>
        <w:t>Flatbuffers</w:t>
      </w:r>
      <w:proofErr w:type="spellEnd"/>
      <w:r>
        <w:rPr>
          <w:sz w:val="18"/>
          <w:szCs w:val="18"/>
        </w:rPr>
        <w:t>:</w:t>
      </w:r>
    </w:p>
    <w:p w14:paraId="33F536EC" w14:textId="1E3902E4" w:rsidR="00406D13" w:rsidRDefault="002A1DB3" w:rsidP="002A1DB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Access to serialized data without parsing/unpacking – what sets </w:t>
      </w:r>
      <w:proofErr w:type="spellStart"/>
      <w:r>
        <w:rPr>
          <w:sz w:val="18"/>
          <w:szCs w:val="18"/>
        </w:rPr>
        <w:t>Flatbuffers</w:t>
      </w:r>
      <w:proofErr w:type="spellEnd"/>
      <w:r>
        <w:rPr>
          <w:sz w:val="18"/>
          <w:szCs w:val="18"/>
        </w:rPr>
        <w:t xml:space="preserve"> apart is that it represents hierarchical data in a flat binary buffer in such way that it still can be accessed without parsing / unpacking while also still supporting data structure evolution (forward/backward compatibility)</w:t>
      </w:r>
    </w:p>
    <w:p w14:paraId="0C3095D6" w14:textId="021FDF7B" w:rsidR="002A1DB3" w:rsidRPr="002A1DB3" w:rsidRDefault="0090474B" w:rsidP="002A1DB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Memory efficiency and speed- the only memory needed to access your data</w:t>
      </w:r>
      <w:r w:rsidR="00446A61">
        <w:rPr>
          <w:sz w:val="18"/>
          <w:szCs w:val="18"/>
        </w:rPr>
        <w:t xml:space="preserve">. It requires 0 additional allocations in C++. </w:t>
      </w:r>
      <w:r w:rsidR="00372EC0">
        <w:rPr>
          <w:sz w:val="18"/>
          <w:szCs w:val="18"/>
        </w:rPr>
        <w:t xml:space="preserve"> </w:t>
      </w:r>
      <w:proofErr w:type="spellStart"/>
      <w:r w:rsidR="00372EC0">
        <w:rPr>
          <w:sz w:val="18"/>
          <w:szCs w:val="18"/>
        </w:rPr>
        <w:t>Flatbuffers</w:t>
      </w:r>
      <w:proofErr w:type="spellEnd"/>
      <w:r w:rsidR="00372EC0">
        <w:rPr>
          <w:sz w:val="18"/>
          <w:szCs w:val="18"/>
        </w:rPr>
        <w:t xml:space="preserve"> is also very suitable for use of </w:t>
      </w:r>
      <w:proofErr w:type="spellStart"/>
      <w:r w:rsidR="00372EC0">
        <w:rPr>
          <w:sz w:val="18"/>
          <w:szCs w:val="18"/>
        </w:rPr>
        <w:t>mmap</w:t>
      </w:r>
      <w:proofErr w:type="spellEnd"/>
      <w:r w:rsidR="00372EC0">
        <w:rPr>
          <w:sz w:val="18"/>
          <w:szCs w:val="18"/>
        </w:rPr>
        <w:t xml:space="preserve"> (or streaming) requiring only a part of the buffer to be in memory. </w:t>
      </w:r>
      <w:r w:rsidR="00203C6E">
        <w:rPr>
          <w:sz w:val="18"/>
          <w:szCs w:val="18"/>
        </w:rPr>
        <w:t xml:space="preserve">Access is close to the speed of raw struct access with only one extra indirection (a kind of </w:t>
      </w:r>
      <w:proofErr w:type="spellStart"/>
      <w:r w:rsidR="00203C6E">
        <w:rPr>
          <w:sz w:val="18"/>
          <w:szCs w:val="18"/>
        </w:rPr>
        <w:t>vtable</w:t>
      </w:r>
      <w:proofErr w:type="spellEnd"/>
      <w:r w:rsidR="00203C6E">
        <w:rPr>
          <w:sz w:val="18"/>
          <w:szCs w:val="18"/>
        </w:rPr>
        <w:t xml:space="preserve">) </w:t>
      </w:r>
      <w:r w:rsidR="00372EC0">
        <w:rPr>
          <w:sz w:val="18"/>
          <w:szCs w:val="18"/>
        </w:rPr>
        <w:t xml:space="preserve"> </w:t>
      </w:r>
    </w:p>
    <w:p w14:paraId="5C4BA11B" w14:textId="0DEF5F22" w:rsidR="00870FE4" w:rsidRDefault="00870FE4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55606088" w14:textId="77777777" w:rsidR="00870FE4" w:rsidRPr="001C6250" w:rsidRDefault="00870FE4">
      <w:pPr>
        <w:rPr>
          <w:sz w:val="18"/>
          <w:szCs w:val="18"/>
        </w:rPr>
      </w:pPr>
    </w:p>
    <w:sectPr w:rsidR="00870FE4" w:rsidRPr="001C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0267E"/>
    <w:multiLevelType w:val="hybridMultilevel"/>
    <w:tmpl w:val="44C47C72"/>
    <w:lvl w:ilvl="0" w:tplc="7A601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0F"/>
    <w:rsid w:val="000538FF"/>
    <w:rsid w:val="001378D5"/>
    <w:rsid w:val="00150389"/>
    <w:rsid w:val="00150B5C"/>
    <w:rsid w:val="00176B95"/>
    <w:rsid w:val="001C6250"/>
    <w:rsid w:val="00203C6E"/>
    <w:rsid w:val="002A1DB3"/>
    <w:rsid w:val="002F0F99"/>
    <w:rsid w:val="00372EC0"/>
    <w:rsid w:val="00406D13"/>
    <w:rsid w:val="00446A61"/>
    <w:rsid w:val="00560440"/>
    <w:rsid w:val="0064723E"/>
    <w:rsid w:val="006657EB"/>
    <w:rsid w:val="006F4B7B"/>
    <w:rsid w:val="00732680"/>
    <w:rsid w:val="007768DC"/>
    <w:rsid w:val="007E2B80"/>
    <w:rsid w:val="00870FE4"/>
    <w:rsid w:val="0090474B"/>
    <w:rsid w:val="00940642"/>
    <w:rsid w:val="00A6080F"/>
    <w:rsid w:val="00A92E87"/>
    <w:rsid w:val="00AD6E9E"/>
    <w:rsid w:val="00C1039F"/>
    <w:rsid w:val="00C50E84"/>
    <w:rsid w:val="00DD6424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0D3B"/>
  <w15:chartTrackingRefBased/>
  <w15:docId w15:val="{4041C961-956D-7D4C-92F7-FEB3F443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F4B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4B7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D642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6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424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2A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row.apache.org/docs/format/Columnar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pache/arrow" TargetMode="External"/><Relationship Id="rId12" Type="http://schemas.openxmlformats.org/officeDocument/2006/relationships/hyperlink" Target="https://github.com/google/flatbuff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ndas-dev/pandas" TargetMode="External"/><Relationship Id="rId11" Type="http://schemas.openxmlformats.org/officeDocument/2006/relationships/hyperlink" Target="https://google.github.io/flatbuff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ogle/flatbuff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row.apache.org/overvi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9115-DF8F-45E1-8859-A61E2E4F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</cp:revision>
  <dcterms:created xsi:type="dcterms:W3CDTF">2021-05-26T20:30:00Z</dcterms:created>
  <dcterms:modified xsi:type="dcterms:W3CDTF">2021-05-29T08:50:00Z</dcterms:modified>
</cp:coreProperties>
</file>