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2B4258"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33C7FA4C" w14:textId="29E2B7A2" w:rsidR="008A1644" w:rsidRPr="008A1644" w:rsidRDefault="00DD6424" w:rsidP="008A1644">
          <w:pPr>
            <w:pStyle w:val="TOC1"/>
            <w:rPr>
              <w:rFonts w:eastAsiaTheme="minorEastAsia"/>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16351" w:history="1">
            <w:r w:rsidR="008A1644" w:rsidRPr="008A1644">
              <w:rPr>
                <w:rStyle w:val="Hyperlink"/>
              </w:rPr>
              <w:t>Preliminaries and third-party packages</w:t>
            </w:r>
            <w:r w:rsidR="008A1644" w:rsidRPr="008A1644">
              <w:rPr>
                <w:webHidden/>
              </w:rPr>
              <w:tab/>
            </w:r>
            <w:r w:rsidR="008A1644" w:rsidRPr="008A1644">
              <w:rPr>
                <w:webHidden/>
              </w:rPr>
              <w:fldChar w:fldCharType="begin"/>
            </w:r>
            <w:r w:rsidR="008A1644" w:rsidRPr="008A1644">
              <w:rPr>
                <w:webHidden/>
              </w:rPr>
              <w:instrText xml:space="preserve"> PAGEREF _Toc73216351 \h </w:instrText>
            </w:r>
            <w:r w:rsidR="008A1644" w:rsidRPr="008A1644">
              <w:rPr>
                <w:webHidden/>
              </w:rPr>
            </w:r>
            <w:r w:rsidR="008A1644" w:rsidRPr="008A1644">
              <w:rPr>
                <w:webHidden/>
              </w:rPr>
              <w:fldChar w:fldCharType="separate"/>
            </w:r>
            <w:r w:rsidR="008A1644" w:rsidRPr="008A1644">
              <w:rPr>
                <w:webHidden/>
              </w:rPr>
              <w:t>1</w:t>
            </w:r>
            <w:r w:rsidR="008A1644" w:rsidRPr="008A1644">
              <w:rPr>
                <w:webHidden/>
              </w:rPr>
              <w:fldChar w:fldCharType="end"/>
            </w:r>
          </w:hyperlink>
        </w:p>
        <w:p w14:paraId="19DA088F" w14:textId="5FD853A2" w:rsidR="008A1644" w:rsidRDefault="008A1644">
          <w:pPr>
            <w:pStyle w:val="TOC2"/>
            <w:rPr>
              <w:rFonts w:eastAsiaTheme="minorEastAsia"/>
              <w:sz w:val="22"/>
              <w:szCs w:val="22"/>
            </w:rPr>
          </w:pPr>
          <w:hyperlink w:anchor="_Toc73216352" w:history="1">
            <w:r w:rsidRPr="005455C3">
              <w:rPr>
                <w:rStyle w:val="Hyperlink"/>
              </w:rPr>
              <w:t>Apache Arrow</w:t>
            </w:r>
            <w:r>
              <w:rPr>
                <w:webHidden/>
              </w:rPr>
              <w:tab/>
            </w:r>
            <w:r>
              <w:rPr>
                <w:webHidden/>
              </w:rPr>
              <w:fldChar w:fldCharType="begin"/>
            </w:r>
            <w:r>
              <w:rPr>
                <w:webHidden/>
              </w:rPr>
              <w:instrText xml:space="preserve"> PAGEREF _Toc73216352 \h </w:instrText>
            </w:r>
            <w:r>
              <w:rPr>
                <w:webHidden/>
              </w:rPr>
            </w:r>
            <w:r>
              <w:rPr>
                <w:webHidden/>
              </w:rPr>
              <w:fldChar w:fldCharType="separate"/>
            </w:r>
            <w:r>
              <w:rPr>
                <w:webHidden/>
              </w:rPr>
              <w:t>1</w:t>
            </w:r>
            <w:r>
              <w:rPr>
                <w:webHidden/>
              </w:rPr>
              <w:fldChar w:fldCharType="end"/>
            </w:r>
          </w:hyperlink>
        </w:p>
        <w:p w14:paraId="5C872359" w14:textId="3D08C1A8" w:rsidR="008A1644" w:rsidRDefault="008A1644">
          <w:pPr>
            <w:pStyle w:val="TOC2"/>
            <w:rPr>
              <w:rFonts w:eastAsiaTheme="minorEastAsia"/>
              <w:sz w:val="22"/>
              <w:szCs w:val="22"/>
            </w:rPr>
          </w:pPr>
          <w:hyperlink w:anchor="_Toc73216353" w:history="1">
            <w:r w:rsidRPr="005455C3">
              <w:rPr>
                <w:rStyle w:val="Hyperlink"/>
              </w:rPr>
              <w:t>Google Flatbuffers</w:t>
            </w:r>
            <w:r>
              <w:rPr>
                <w:webHidden/>
              </w:rPr>
              <w:tab/>
            </w:r>
            <w:r>
              <w:rPr>
                <w:webHidden/>
              </w:rPr>
              <w:fldChar w:fldCharType="begin"/>
            </w:r>
            <w:r>
              <w:rPr>
                <w:webHidden/>
              </w:rPr>
              <w:instrText xml:space="preserve"> PAGEREF _Toc73216353 \h </w:instrText>
            </w:r>
            <w:r>
              <w:rPr>
                <w:webHidden/>
              </w:rPr>
            </w:r>
            <w:r>
              <w:rPr>
                <w:webHidden/>
              </w:rPr>
              <w:fldChar w:fldCharType="separate"/>
            </w:r>
            <w:r>
              <w:rPr>
                <w:webHidden/>
              </w:rPr>
              <w:t>1</w:t>
            </w:r>
            <w:r>
              <w:rPr>
                <w:webHidden/>
              </w:rPr>
              <w:fldChar w:fldCharType="end"/>
            </w:r>
          </w:hyperlink>
        </w:p>
        <w:p w14:paraId="4763FF86" w14:textId="229117AE" w:rsidR="008A1644" w:rsidRDefault="008A1644">
          <w:pPr>
            <w:pStyle w:val="TOC2"/>
            <w:rPr>
              <w:rFonts w:eastAsiaTheme="minorEastAsia"/>
              <w:sz w:val="22"/>
              <w:szCs w:val="22"/>
            </w:rPr>
          </w:pPr>
          <w:hyperlink w:anchor="_Toc73216354" w:history="1">
            <w:r w:rsidRPr="005455C3">
              <w:rPr>
                <w:rStyle w:val="Hyperlink"/>
              </w:rPr>
              <w:t>Numpy</w:t>
            </w:r>
            <w:r>
              <w:rPr>
                <w:webHidden/>
              </w:rPr>
              <w:tab/>
            </w:r>
            <w:r>
              <w:rPr>
                <w:webHidden/>
              </w:rPr>
              <w:fldChar w:fldCharType="begin"/>
            </w:r>
            <w:r>
              <w:rPr>
                <w:webHidden/>
              </w:rPr>
              <w:instrText xml:space="preserve"> PAGEREF _Toc73216354 \h </w:instrText>
            </w:r>
            <w:r>
              <w:rPr>
                <w:webHidden/>
              </w:rPr>
            </w:r>
            <w:r>
              <w:rPr>
                <w:webHidden/>
              </w:rPr>
              <w:fldChar w:fldCharType="separate"/>
            </w:r>
            <w:r>
              <w:rPr>
                <w:webHidden/>
              </w:rPr>
              <w:t>2</w:t>
            </w:r>
            <w:r>
              <w:rPr>
                <w:webHidden/>
              </w:rPr>
              <w:fldChar w:fldCharType="end"/>
            </w:r>
          </w:hyperlink>
        </w:p>
        <w:p w14:paraId="0F0D410C" w14:textId="624E8AA0"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16351"/>
      <w:r w:rsidRPr="006F4B7B">
        <w:rPr>
          <w:sz w:val="24"/>
          <w:szCs w:val="24"/>
        </w:rPr>
        <w:t>Preliminaries and third</w:t>
      </w:r>
      <w:r w:rsidR="00A92E87">
        <w:rPr>
          <w:sz w:val="24"/>
          <w:szCs w:val="24"/>
        </w:rPr>
        <w:t>-</w:t>
      </w:r>
      <w:r w:rsidRPr="006F4B7B">
        <w:rPr>
          <w:sz w:val="24"/>
          <w:szCs w:val="24"/>
        </w:rPr>
        <w:t>party packages</w:t>
      </w:r>
      <w:bookmarkEnd w:id="0"/>
    </w:p>
    <w:p w14:paraId="733D6DD4" w14:textId="011DDD0A" w:rsidR="007E2B80" w:rsidRPr="007E2B80" w:rsidRDefault="007E2B80" w:rsidP="007E2B80">
      <w:pPr>
        <w:pStyle w:val="Heading2"/>
        <w:rPr>
          <w:sz w:val="22"/>
          <w:szCs w:val="22"/>
        </w:rPr>
      </w:pPr>
      <w:bookmarkStart w:id="1" w:name="_Toc73216352"/>
      <w:r w:rsidRPr="007E2B80">
        <w:rPr>
          <w:sz w:val="22"/>
          <w:szCs w:val="22"/>
        </w:rPr>
        <w:t>Apache Arrow</w:t>
      </w:r>
      <w:bookmarkEnd w:id="1"/>
    </w:p>
    <w:p w14:paraId="71B57151" w14:textId="38DEA886" w:rsidR="007E2B80" w:rsidRDefault="002B4258">
      <w:pPr>
        <w:rPr>
          <w:rStyle w:val="Hyperlink"/>
          <w:sz w:val="18"/>
          <w:szCs w:val="18"/>
        </w:rPr>
      </w:pPr>
      <w:hyperlink r:id="rId7"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8"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9"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Arrow’s in-memory columnar format provides a solution to these kinds of problems allowing data transfers between between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0" w:history="1">
        <w:r w:rsidR="00C50E84" w:rsidRPr="00C50E84">
          <w:rPr>
            <w:rStyle w:val="Hyperlink"/>
            <w:sz w:val="18"/>
            <w:szCs w:val="18"/>
          </w:rPr>
          <w:t>Flatbuffers</w:t>
        </w:r>
      </w:hyperlink>
      <w:r w:rsidR="00C50E84">
        <w:rPr>
          <w:sz w:val="18"/>
          <w:szCs w:val="18"/>
        </w:rPr>
        <w:t xml:space="preserve"> is used for metadata serialization purposes. </w:t>
      </w:r>
    </w:p>
    <w:p w14:paraId="403B9B6C" w14:textId="49C65CF2" w:rsidR="00870FE4" w:rsidRDefault="00870FE4">
      <w:pPr>
        <w:rPr>
          <w:sz w:val="18"/>
          <w:szCs w:val="18"/>
        </w:rPr>
      </w:pPr>
    </w:p>
    <w:p w14:paraId="59E87A2B" w14:textId="46A39DAF" w:rsidR="00870FE4" w:rsidRDefault="00870FE4">
      <w:pPr>
        <w:rPr>
          <w:sz w:val="18"/>
          <w:szCs w:val="18"/>
        </w:rPr>
      </w:pPr>
    </w:p>
    <w:p w14:paraId="0DE52928" w14:textId="4BD8F2C9" w:rsidR="00870FE4" w:rsidRPr="00560440" w:rsidRDefault="00870FE4" w:rsidP="00560440">
      <w:pPr>
        <w:pStyle w:val="Heading2"/>
        <w:rPr>
          <w:sz w:val="22"/>
          <w:szCs w:val="22"/>
        </w:rPr>
      </w:pPr>
      <w:bookmarkStart w:id="2" w:name="_Toc73216353"/>
      <w:r w:rsidRPr="00560440">
        <w:rPr>
          <w:sz w:val="22"/>
          <w:szCs w:val="22"/>
        </w:rPr>
        <w:t>Google Flatbuffers</w:t>
      </w:r>
      <w:bookmarkEnd w:id="2"/>
    </w:p>
    <w:p w14:paraId="5CE6EE79" w14:textId="38CC9D33" w:rsidR="00870FE4" w:rsidRDefault="00870FE4">
      <w:pPr>
        <w:rPr>
          <w:sz w:val="18"/>
          <w:szCs w:val="18"/>
        </w:rPr>
      </w:pPr>
      <w:hyperlink r:id="rId11" w:history="1">
        <w:r w:rsidRPr="00ED0BB6">
          <w:rPr>
            <w:rStyle w:val="Hyperlink"/>
            <w:sz w:val="18"/>
            <w:szCs w:val="18"/>
          </w:rPr>
          <w:t>https://google.github.io/flatbuffers/</w:t>
        </w:r>
      </w:hyperlink>
    </w:p>
    <w:p w14:paraId="204A6B37" w14:textId="03CF2804" w:rsidR="00870FE4" w:rsidRDefault="00870FE4">
      <w:pPr>
        <w:rPr>
          <w:sz w:val="18"/>
          <w:szCs w:val="18"/>
        </w:rPr>
      </w:pPr>
      <w:hyperlink r:id="rId12" w:history="1">
        <w:r w:rsidRPr="00ED0BB6">
          <w:rPr>
            <w:rStyle w:val="Hyperlink"/>
            <w:sz w:val="18"/>
            <w:szCs w:val="18"/>
          </w:rPr>
          <w:t>https://github.com/google/flatbuffers</w:t>
        </w:r>
      </w:hyperlink>
    </w:p>
    <w:p w14:paraId="3EA9E2F1" w14:textId="77777777" w:rsidR="00406D13" w:rsidRDefault="00406D13">
      <w:pPr>
        <w:rPr>
          <w:sz w:val="18"/>
          <w:szCs w:val="18"/>
        </w:rPr>
      </w:pPr>
    </w:p>
    <w:p w14:paraId="33214F21" w14:textId="6148BDE5" w:rsidR="00870FE4" w:rsidRDefault="00406D13">
      <w:pPr>
        <w:rPr>
          <w:sz w:val="18"/>
          <w:szCs w:val="18"/>
        </w:rPr>
      </w:pPr>
      <w:r>
        <w:rPr>
          <w:sz w:val="18"/>
          <w:szCs w:val="18"/>
        </w:rPr>
        <w:t>Flatbuffers is efficient serialization library supporting various languages.</w:t>
      </w:r>
    </w:p>
    <w:p w14:paraId="3A525719" w14:textId="6A41E586" w:rsidR="00406D13" w:rsidRDefault="00406D13">
      <w:pPr>
        <w:rPr>
          <w:sz w:val="18"/>
          <w:szCs w:val="18"/>
        </w:rPr>
      </w:pPr>
      <w:r>
        <w:rPr>
          <w:sz w:val="18"/>
          <w:szCs w:val="18"/>
        </w:rPr>
        <w:t>Benefits of using Flatbuffers:</w:t>
      </w:r>
    </w:p>
    <w:p w14:paraId="33F536EC" w14:textId="1E3902E4" w:rsidR="00406D13" w:rsidRDefault="002A1DB3" w:rsidP="002A1DB3">
      <w:pPr>
        <w:pStyle w:val="ListParagraph"/>
        <w:numPr>
          <w:ilvl w:val="0"/>
          <w:numId w:val="1"/>
        </w:numPr>
        <w:rPr>
          <w:sz w:val="18"/>
          <w:szCs w:val="18"/>
        </w:rPr>
      </w:pPr>
      <w:r>
        <w:rPr>
          <w:sz w:val="18"/>
          <w:szCs w:val="18"/>
        </w:rPr>
        <w:lastRenderedPageBreak/>
        <w:t>Access to serialized data without parsing/unpacking – what sets Flatbuffers apart is that it represents hierarchical data in a flat binary buffer in such way that it still can be accessed without parsing / unpacking while also still supporting data structure evolution (forward/backward compatibility)</w:t>
      </w:r>
    </w:p>
    <w:p w14:paraId="4EA23398" w14:textId="77BE47A7" w:rsidR="008E70BF" w:rsidRDefault="0090474B" w:rsidP="008E70BF">
      <w:pPr>
        <w:pStyle w:val="ListParagraph"/>
        <w:numPr>
          <w:ilvl w:val="0"/>
          <w:numId w:val="1"/>
        </w:numPr>
        <w:rPr>
          <w:sz w:val="18"/>
          <w:szCs w:val="18"/>
        </w:rPr>
      </w:pPr>
      <w:r>
        <w:rPr>
          <w:sz w:val="18"/>
          <w:szCs w:val="18"/>
        </w:rPr>
        <w:t>Memory efficiency and speed- the only memory needed to access your data</w:t>
      </w:r>
      <w:r w:rsidR="00446A61">
        <w:rPr>
          <w:sz w:val="18"/>
          <w:szCs w:val="18"/>
        </w:rPr>
        <w:t xml:space="preserve">. It requires 0 additional allocations in C++. </w:t>
      </w:r>
      <w:r w:rsidR="00372EC0">
        <w:rPr>
          <w:sz w:val="18"/>
          <w:szCs w:val="18"/>
        </w:rPr>
        <w:t xml:space="preserve"> Flatbuffers is also very suitable for use of mmap (or streaming) requiring only a part of the buffer to be in memory. </w:t>
      </w:r>
      <w:r w:rsidR="00203C6E">
        <w:rPr>
          <w:sz w:val="18"/>
          <w:szCs w:val="18"/>
        </w:rPr>
        <w:t xml:space="preserve">Access is close to the speed of raw struct access with only one extra indirection (a kind of vtable) </w:t>
      </w:r>
      <w:r w:rsidR="00372EC0">
        <w:rPr>
          <w:sz w:val="18"/>
          <w:szCs w:val="18"/>
        </w:rPr>
        <w:t xml:space="preserve"> </w:t>
      </w:r>
      <w:r w:rsidR="008E70BF">
        <w:rPr>
          <w:sz w:val="18"/>
          <w:szCs w:val="18"/>
        </w:rPr>
        <w:t xml:space="preserve">to allow for format evolution and optional fields. It is aimed at projects where spending time and space (many memory allocations) to be able to access or construct serialized data is undesirable such as in games or any other performance sensitive applications </w:t>
      </w:r>
    </w:p>
    <w:p w14:paraId="59CFBA91" w14:textId="1A6BEDFA" w:rsidR="008E70BF" w:rsidRDefault="008E70BF" w:rsidP="008E70BF">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39954552" w14:textId="6A9E790C" w:rsidR="008E70BF" w:rsidRDefault="008E70BF" w:rsidP="008E70BF">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C96A696" w14:textId="3EFA7473" w:rsidR="008E70BF" w:rsidRDefault="008E70BF" w:rsidP="008E70BF">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29523798" w14:textId="3E38E9FB" w:rsidR="008E70BF" w:rsidRDefault="008E70BF" w:rsidP="008E70BF">
      <w:pPr>
        <w:pStyle w:val="ListParagraph"/>
        <w:numPr>
          <w:ilvl w:val="0"/>
          <w:numId w:val="1"/>
        </w:numPr>
        <w:rPr>
          <w:sz w:val="18"/>
          <w:szCs w:val="18"/>
        </w:rPr>
      </w:pPr>
      <w:r>
        <w:rPr>
          <w:sz w:val="18"/>
          <w:szCs w:val="18"/>
        </w:rPr>
        <w:t xml:space="preserve">Convenient to use – generated C++ code allows for terse access and construction code. </w:t>
      </w:r>
    </w:p>
    <w:p w14:paraId="28750924" w14:textId="6A446269" w:rsidR="008E70BF" w:rsidRDefault="008E70BF" w:rsidP="008E70BF">
      <w:pPr>
        <w:pStyle w:val="ListParagraph"/>
        <w:numPr>
          <w:ilvl w:val="0"/>
          <w:numId w:val="1"/>
        </w:numPr>
        <w:rPr>
          <w:sz w:val="18"/>
          <w:szCs w:val="18"/>
        </w:rPr>
      </w:pPr>
      <w:r>
        <w:rPr>
          <w:sz w:val="18"/>
          <w:szCs w:val="18"/>
        </w:rPr>
        <w:t xml:space="preserve">Cross platform code with no </w:t>
      </w:r>
      <w:r w:rsidR="00D132AD">
        <w:rPr>
          <w:sz w:val="18"/>
          <w:szCs w:val="18"/>
        </w:rPr>
        <w:t>dependencies</w:t>
      </w:r>
    </w:p>
    <w:p w14:paraId="5C803408" w14:textId="77777777" w:rsidR="00D132AD" w:rsidRPr="00D132AD" w:rsidRDefault="00D132AD" w:rsidP="00D132AD">
      <w:pPr>
        <w:rPr>
          <w:sz w:val="18"/>
          <w:szCs w:val="18"/>
        </w:rPr>
      </w:pPr>
    </w:p>
    <w:p w14:paraId="7B6896F4" w14:textId="66361C95" w:rsidR="00D132AD" w:rsidRDefault="00D132AD" w:rsidP="00D132AD">
      <w:pPr>
        <w:rPr>
          <w:sz w:val="18"/>
          <w:szCs w:val="18"/>
        </w:rPr>
      </w:pPr>
      <w:r>
        <w:rPr>
          <w:sz w:val="18"/>
          <w:szCs w:val="18"/>
        </w:rPr>
        <w:t>How to use Flatbuffers:</w:t>
      </w:r>
    </w:p>
    <w:p w14:paraId="44F37817" w14:textId="52862509" w:rsidR="00D132AD" w:rsidRDefault="00D132AD" w:rsidP="00D132AD">
      <w:pPr>
        <w:pStyle w:val="ListParagraph"/>
        <w:numPr>
          <w:ilvl w:val="0"/>
          <w:numId w:val="1"/>
        </w:numPr>
        <w:rPr>
          <w:sz w:val="18"/>
          <w:szCs w:val="18"/>
        </w:rPr>
      </w:pPr>
      <w:r>
        <w:rPr>
          <w:sz w:val="18"/>
          <w:szCs w:val="18"/>
        </w:rPr>
        <w:t xml:space="preserve">Write a schema file that allows you to define the data structures you may want to serialize. </w:t>
      </w:r>
      <w:r w:rsidR="002B4258">
        <w:rPr>
          <w:sz w:val="18"/>
          <w:szCs w:val="18"/>
        </w:rPr>
        <w:t xml:space="preserve">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7F479CFD" w14:textId="50F4FF04" w:rsidR="002B4258" w:rsidRPr="00D132AD" w:rsidRDefault="002B4258" w:rsidP="00D132AD">
      <w:pPr>
        <w:pStyle w:val="ListParagraph"/>
        <w:numPr>
          <w:ilvl w:val="0"/>
          <w:numId w:val="1"/>
        </w:numPr>
        <w:rPr>
          <w:sz w:val="18"/>
          <w:szCs w:val="18"/>
        </w:rPr>
      </w:pPr>
      <w:r>
        <w:rPr>
          <w:sz w:val="18"/>
          <w:szCs w:val="18"/>
        </w:rPr>
        <w:t>Use flatc (the FlatBuffer compiler) to generate C++ header (or Java/Kotlin/C#/Go/Python classes) with helper classes to access and construct the serialized data. This header (say mydata_generated.h) only depends on flatbuffers.h which defines the core functionality.</w:t>
      </w:r>
    </w:p>
    <w:p w14:paraId="3E3F64D7" w14:textId="210C6AD1" w:rsidR="008A1644" w:rsidRDefault="008A1644" w:rsidP="008A1644">
      <w:pPr>
        <w:rPr>
          <w:sz w:val="18"/>
          <w:szCs w:val="18"/>
        </w:rPr>
      </w:pPr>
    </w:p>
    <w:p w14:paraId="746A9E2D" w14:textId="3AA6CEFF" w:rsidR="008A1644" w:rsidRPr="008A1644" w:rsidRDefault="008A1644" w:rsidP="008A1644">
      <w:pPr>
        <w:pStyle w:val="Heading2"/>
        <w:rPr>
          <w:sz w:val="22"/>
          <w:szCs w:val="22"/>
        </w:rPr>
      </w:pPr>
      <w:bookmarkStart w:id="3" w:name="_Toc73216354"/>
      <w:r w:rsidRPr="008A1644">
        <w:rPr>
          <w:sz w:val="22"/>
          <w:szCs w:val="22"/>
        </w:rPr>
        <w:t>Numpy</w:t>
      </w:r>
      <w:bookmarkEnd w:id="3"/>
    </w:p>
    <w:p w14:paraId="2C5FF04B" w14:textId="6D92C1CB" w:rsidR="008A1644" w:rsidRDefault="008A1644" w:rsidP="008A1644">
      <w:pPr>
        <w:rPr>
          <w:sz w:val="18"/>
          <w:szCs w:val="18"/>
        </w:rPr>
      </w:pPr>
      <w:hyperlink r:id="rId13" w:history="1">
        <w:r w:rsidRPr="0079227F">
          <w:rPr>
            <w:rStyle w:val="Hyperlink"/>
            <w:sz w:val="18"/>
            <w:szCs w:val="18"/>
          </w:rPr>
          <w:t>https://github.com/numpy/numpy</w:t>
        </w:r>
      </w:hyperlink>
    </w:p>
    <w:p w14:paraId="7E28F011" w14:textId="685B92A2" w:rsidR="008A1644" w:rsidRDefault="008A1644" w:rsidP="008A1644">
      <w:pPr>
        <w:rPr>
          <w:sz w:val="18"/>
          <w:szCs w:val="18"/>
        </w:rPr>
      </w:pPr>
      <w:hyperlink r:id="rId14" w:history="1">
        <w:r w:rsidRPr="0079227F">
          <w:rPr>
            <w:rStyle w:val="Hyperlink"/>
            <w:sz w:val="18"/>
            <w:szCs w:val="18"/>
          </w:rPr>
          <w:t>https://numpy.org/doc/stable/user/</w:t>
        </w:r>
      </w:hyperlink>
    </w:p>
    <w:p w14:paraId="54FAFAE0" w14:textId="1C153C3A" w:rsidR="008A1644" w:rsidRDefault="008A1644" w:rsidP="008A1644">
      <w:pPr>
        <w:rPr>
          <w:sz w:val="18"/>
          <w:szCs w:val="18"/>
        </w:rPr>
      </w:pPr>
    </w:p>
    <w:p w14:paraId="75B43BB5" w14:textId="77777777" w:rsidR="008A1644" w:rsidRPr="008A1644" w:rsidRDefault="008A1644"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538FF"/>
    <w:rsid w:val="001378D5"/>
    <w:rsid w:val="00150389"/>
    <w:rsid w:val="00150B5C"/>
    <w:rsid w:val="00176B95"/>
    <w:rsid w:val="001C6250"/>
    <w:rsid w:val="00203C6E"/>
    <w:rsid w:val="002A1DB3"/>
    <w:rsid w:val="002B4258"/>
    <w:rsid w:val="002F0F99"/>
    <w:rsid w:val="00372EC0"/>
    <w:rsid w:val="00406D13"/>
    <w:rsid w:val="00446A61"/>
    <w:rsid w:val="00560440"/>
    <w:rsid w:val="0064723E"/>
    <w:rsid w:val="006657EB"/>
    <w:rsid w:val="006F4B7B"/>
    <w:rsid w:val="00732680"/>
    <w:rsid w:val="007768DC"/>
    <w:rsid w:val="007E2B80"/>
    <w:rsid w:val="00870FE4"/>
    <w:rsid w:val="008A1644"/>
    <w:rsid w:val="008E70BF"/>
    <w:rsid w:val="0090474B"/>
    <w:rsid w:val="00940642"/>
    <w:rsid w:val="00A6080F"/>
    <w:rsid w:val="00A92E87"/>
    <w:rsid w:val="00AD6E9E"/>
    <w:rsid w:val="00C1039F"/>
    <w:rsid w:val="00C50E84"/>
    <w:rsid w:val="00D132AD"/>
    <w:rsid w:val="00DD6424"/>
    <w:rsid w:val="00FD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row.apache.org/docs/format/Columnar.html" TargetMode="External"/><Relationship Id="rId13" Type="http://schemas.openxmlformats.org/officeDocument/2006/relationships/hyperlink" Target="https://github.com/numpy/numpy" TargetMode="External"/><Relationship Id="rId3" Type="http://schemas.openxmlformats.org/officeDocument/2006/relationships/styles" Target="styles.xml"/><Relationship Id="rId7" Type="http://schemas.openxmlformats.org/officeDocument/2006/relationships/hyperlink" Target="https://github.com/apache/arrow" TargetMode="External"/><Relationship Id="rId12" Type="http://schemas.openxmlformats.org/officeDocument/2006/relationships/hyperlink" Target="https://github.com/google/flatbuff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oogle.github.io/flatbuff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oogle/flatbuffers" TargetMode="External"/><Relationship Id="rId4" Type="http://schemas.openxmlformats.org/officeDocument/2006/relationships/settings" Target="settings.xml"/><Relationship Id="rId9" Type="http://schemas.openxmlformats.org/officeDocument/2006/relationships/hyperlink" Target="https://arrow.apache.org/overview/" TargetMode="External"/><Relationship Id="rId14" Type="http://schemas.openxmlformats.org/officeDocument/2006/relationships/hyperlink" Target="https://numpy.org/doc/stable/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2021-05-26T20:30:00Z</dcterms:created>
  <dcterms:modified xsi:type="dcterms:W3CDTF">2021-05-30T02:36:00Z</dcterms:modified>
</cp:coreProperties>
</file>