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 w:rsidRPr="00C31FB9">
        <w:rPr>
          <w:rFonts w:ascii="Consolas" w:hAnsi="Consolas" w:cs="Consolas"/>
        </w:rPr>
        <w:lastRenderedPageBreak/>
        <w:t>gae_lambda=0.95</w:t>
      </w:r>
      <w:r>
        <w:t>: GAE parameter for advantage estimation</w:t>
      </w:r>
    </w:p>
    <w:p w14:paraId="25E238A0" w14:textId="16AC0318" w:rsidR="00156ADC" w:rsidRDefault="00984999" w:rsidP="00984999">
      <w:r w:rsidRPr="00C31FB9">
        <w:rPr>
          <w:rFonts w:ascii="Consolas" w:hAnsi="Consolas" w:cs="Consolas"/>
        </w:rPr>
        <w:t>clip_range=0.2</w:t>
      </w:r>
      <w:r>
        <w:t>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14671D57" w14:textId="624785E0" w:rsidR="002C278E" w:rsidRDefault="002C278E">
      <w:r>
        <w:t xml:space="preserve">[6] </w:t>
      </w:r>
      <w:hyperlink r:id="rId11" w:history="1">
        <w:r w:rsidRPr="002C278E">
          <w:rPr>
            <w:rStyle w:val="Hyperlink"/>
          </w:rPr>
          <w:t>Natural Actor-Critic, Jan Peters et al, 2005</w:t>
        </w:r>
      </w:hyperlink>
    </w:p>
    <w:p w14:paraId="1EEC4A26" w14:textId="77777777" w:rsidR="002172A1" w:rsidRDefault="002172A1"/>
    <w:p w14:paraId="2045ECE3" w14:textId="523F09BA" w:rsidR="002D6164" w:rsidRDefault="002D6164">
      <w:r>
        <w:t>[</w:t>
      </w:r>
      <w:r w:rsidR="001866C1">
        <w:t>7</w:t>
      </w:r>
      <w:r>
        <w:t xml:space="preserve">] </w:t>
      </w:r>
      <w:hyperlink r:id="rId12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6DFCA25A" w14:textId="77777777" w:rsidR="002172A1" w:rsidRDefault="002172A1"/>
    <w:p w14:paraId="1AC77BDB" w14:textId="5886938E" w:rsidR="001866C1" w:rsidRDefault="001866C1" w:rsidP="001866C1">
      <w:r>
        <w:t>[</w:t>
      </w:r>
      <w:r>
        <w:t>8</w:t>
      </w:r>
      <w:r>
        <w:t xml:space="preserve">] </w:t>
      </w:r>
      <w:hyperlink r:id="rId13" w:history="1">
        <w:r w:rsidRPr="002172A1">
          <w:rPr>
            <w:rStyle w:val="Hyperlink"/>
          </w:rPr>
          <w:t>Policy Gradient Methods for Reinforcement Learning with Function Approximation, Richard Sutton et al, AT&amp;T, 1999</w:t>
        </w:r>
      </w:hyperlink>
    </w:p>
    <w:p w14:paraId="19FBDA61" w14:textId="77777777" w:rsidR="001866C1" w:rsidRDefault="001866C1"/>
    <w:p w14:paraId="7BEB0363" w14:textId="5F12A962" w:rsidR="004D5A0A" w:rsidRDefault="004D5A0A">
      <w:r>
        <w:t>[</w:t>
      </w:r>
      <w:r w:rsidR="002172A1">
        <w:t>9</w:t>
      </w:r>
      <w:r>
        <w:t xml:space="preserve">] </w:t>
      </w:r>
      <w:hyperlink r:id="rId14" w:history="1">
        <w:r w:rsidRPr="004D5A0A">
          <w:rPr>
            <w:rStyle w:val="Hyperlink"/>
          </w:rPr>
          <w:t>Going Deeper Into Reinforcement Learning: Fundamentals of Policy Gradients, Seita’s Place Blog, March 2017</w:t>
        </w:r>
      </w:hyperlink>
    </w:p>
    <w:p w14:paraId="3647DD73" w14:textId="77777777" w:rsidR="004D5A0A" w:rsidRDefault="004D5A0A"/>
    <w:p w14:paraId="6BCA5CCA" w14:textId="35D1DB90" w:rsidR="00E77B0F" w:rsidRDefault="00E77B0F">
      <w:r>
        <w:t>[</w:t>
      </w:r>
      <w:r w:rsidR="002172A1">
        <w:t>10</w:t>
      </w:r>
      <w:r>
        <w:t>]</w:t>
      </w:r>
      <w:r w:rsidR="00BC0F65">
        <w:t xml:space="preserve"> </w:t>
      </w:r>
      <w:hyperlink r:id="rId15" w:history="1">
        <w:r w:rsidR="00BC0F65" w:rsidRPr="00BC0F65">
          <w:rPr>
            <w:rStyle w:val="Hyperlink"/>
          </w:rPr>
          <w:t>Notes on the Generalized Advantage Estimation Paper, Seita’s Place blog, April 2017</w:t>
        </w:r>
      </w:hyperlink>
    </w:p>
    <w:p w14:paraId="49B72A7B" w14:textId="77777777" w:rsidR="00BC5D3F" w:rsidRDefault="00BC5D3F"/>
    <w:p w14:paraId="1AD39030" w14:textId="296AC6AF" w:rsidR="002C278E" w:rsidRDefault="002C278E" w:rsidP="002C278E">
      <w:r>
        <w:t>[1</w:t>
      </w:r>
      <w:r w:rsidR="002172A1">
        <w:t>1</w:t>
      </w:r>
      <w:r>
        <w:t xml:space="preserve">] </w:t>
      </w:r>
      <w:hyperlink r:id="rId16" w:history="1">
        <w:r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66B39A65" w14:textId="77777777" w:rsidR="002C278E" w:rsidRDefault="002C278E"/>
    <w:p w14:paraId="0B53649B" w14:textId="5783186C" w:rsidR="00BC5D3F" w:rsidRDefault="00BC5D3F">
      <w:r>
        <w:t>[</w:t>
      </w:r>
      <w:r w:rsidR="004D5A0A">
        <w:t>1</w:t>
      </w:r>
      <w:r w:rsidR="002172A1">
        <w:t>2</w:t>
      </w:r>
      <w:r>
        <w:t xml:space="preserve">] </w:t>
      </w:r>
      <w:hyperlink r:id="rId17" w:history="1">
        <w:r w:rsidRPr="00C93E5D">
          <w:rPr>
            <w:rStyle w:val="Hyperlink"/>
            <w:szCs w:val="19"/>
          </w:rPr>
          <w:t>Human-level control through deep reinforcement learning, Volodymyr Mnih et al, Nature, 2015</w:t>
        </w:r>
      </w:hyperlink>
    </w:p>
    <w:p w14:paraId="4B85692C" w14:textId="77777777" w:rsidR="00BC5D3F" w:rsidRDefault="00BC5D3F"/>
    <w:p w14:paraId="75D3C7FC" w14:textId="2A9D95B4" w:rsidR="00BC5D3F" w:rsidRDefault="00BC5D3F">
      <w:r>
        <w:t>[1</w:t>
      </w:r>
      <w:r w:rsidR="002172A1">
        <w:t>3</w:t>
      </w:r>
      <w:r>
        <w:t xml:space="preserve">] </w:t>
      </w:r>
      <w:hyperlink r:id="rId18" w:history="1">
        <w:r w:rsidRPr="00C93E5D">
          <w:rPr>
            <w:rStyle w:val="Hyperlink"/>
            <w:szCs w:val="19"/>
          </w:rPr>
          <w:t>Asynchronous methods for deep reinforcement learning, Volodymyr Mnih et al, Google DeepMind, 2016</w:t>
        </w:r>
      </w:hyperlink>
    </w:p>
    <w:p w14:paraId="6CB61DC0" w14:textId="77777777" w:rsidR="00BC5D3F" w:rsidRDefault="00BC5D3F"/>
    <w:p w14:paraId="19E5A7B9" w14:textId="5794E462" w:rsidR="00BC5D3F" w:rsidRDefault="00BC5D3F">
      <w:r>
        <w:t>[1</w:t>
      </w:r>
      <w:r w:rsidR="002172A1">
        <w:t>4</w:t>
      </w:r>
      <w:r>
        <w:t xml:space="preserve">] </w:t>
      </w:r>
      <w:hyperlink r:id="rId19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589273FF" w:rsidR="00BC5D3F" w:rsidRDefault="00BC5D3F">
      <w:r>
        <w:t>[1</w:t>
      </w:r>
      <w:r w:rsidR="002172A1">
        <w:t>5</w:t>
      </w:r>
      <w:r>
        <w:t xml:space="preserve">] </w:t>
      </w:r>
      <w:hyperlink r:id="rId20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0798F8E0" w:rsidR="00102B87" w:rsidRDefault="00102B87">
      <w:r>
        <w:t>[1</w:t>
      </w:r>
      <w:r w:rsidR="002172A1">
        <w:t>6</w:t>
      </w:r>
      <w:r w:rsidR="0002193D">
        <w:t xml:space="preserve">] </w:t>
      </w:r>
      <w:hyperlink r:id="rId21" w:history="1">
        <w:r w:rsidR="0002193D" w:rsidRPr="0002193D">
          <w:rPr>
            <w:rStyle w:val="Hyperlink"/>
          </w:rPr>
          <w:t>PPO for LLMs: A Guide for Normal People,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t>Markov Decision Processes (MDP)</w:t>
      </w:r>
    </w:p>
    <w:p w14:paraId="752D0D9F" w14:textId="77777777" w:rsidR="004E044C" w:rsidRDefault="004E044C" w:rsidP="004E044C"/>
    <w:p w14:paraId="66412170" w14:textId="34320172" w:rsidR="004E044C" w:rsidRPr="004E044C" w:rsidRDefault="004E044C" w:rsidP="004E044C">
      <w:pPr>
        <w:rPr>
          <w:b/>
          <w:bCs/>
        </w:rPr>
      </w:pPr>
      <w:r w:rsidRPr="004E044C">
        <w:rPr>
          <w:b/>
          <w:bCs/>
        </w:rPr>
        <w:t>Definition of MDP</w:t>
      </w:r>
    </w:p>
    <w:p w14:paraId="074E5AE1" w14:textId="77777777" w:rsidR="004E044C" w:rsidRDefault="004E044C"/>
    <w:p w14:paraId="2709B2C9" w14:textId="7D6E30AD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0D0B9C">
        <w:rPr>
          <w:rFonts w:eastAsiaTheme="minorEastAsia"/>
        </w:rPr>
        <w:t xml:space="preserve"> which represents the reward of going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 xml:space="preserve"> to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</m:oMath>
      <w:r w:rsidR="000D0B9C">
        <w:rPr>
          <w:rFonts w:eastAsiaTheme="minorEastAsia"/>
        </w:rPr>
        <w:t xml:space="preserve"> taking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  <w:r w:rsidR="008D74BF">
        <w:rPr>
          <w:rFonts w:eastAsiaTheme="minorEastAsia"/>
        </w:rPr>
        <w:t xml:space="preserve"> Note that in case state space is discrete we will use 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 xml:space="preserve"> instead of density function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t+1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>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1928ACFF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 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7A2A43B4" w:rsidR="00C7401B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E1D3030" w14:textId="77777777" w:rsidR="0070153E" w:rsidRDefault="0070153E">
      <w:pPr>
        <w:rPr>
          <w:rFonts w:eastAsiaTheme="minorEastAsia"/>
        </w:rPr>
      </w:pPr>
    </w:p>
    <w:p w14:paraId="1EBDEBB0" w14:textId="77777777" w:rsidR="004E044C" w:rsidRDefault="004E044C">
      <w:pPr>
        <w:rPr>
          <w:rFonts w:eastAsiaTheme="minorEastAsia"/>
        </w:rPr>
      </w:pPr>
    </w:p>
    <w:p w14:paraId="19C8058C" w14:textId="77777777" w:rsidR="004E044C" w:rsidRDefault="004E044C">
      <w:pPr>
        <w:rPr>
          <w:rFonts w:eastAsiaTheme="minorEastAsia"/>
        </w:rPr>
      </w:pPr>
    </w:p>
    <w:p w14:paraId="18F54F5F" w14:textId="77777777" w:rsidR="004E044C" w:rsidRDefault="004E044C">
      <w:pPr>
        <w:rPr>
          <w:rFonts w:eastAsiaTheme="minorEastAsia"/>
        </w:rPr>
      </w:pPr>
    </w:p>
    <w:p w14:paraId="0A56B435" w14:textId="0965B6A9" w:rsidR="0070153E" w:rsidRPr="0070153E" w:rsidRDefault="0070153E">
      <w:pPr>
        <w:rPr>
          <w:rFonts w:eastAsiaTheme="minorEastAsia"/>
          <w:b/>
          <w:bCs/>
        </w:rPr>
      </w:pPr>
      <w:r w:rsidRPr="0070153E">
        <w:rPr>
          <w:rFonts w:eastAsiaTheme="minorEastAsia"/>
          <w:b/>
          <w:bCs/>
        </w:rPr>
        <w:t xml:space="preserve">Policy </w:t>
      </w:r>
    </w:p>
    <w:p w14:paraId="46C01480" w14:textId="77777777" w:rsidR="00072C53" w:rsidRDefault="00072C53">
      <w:pPr>
        <w:rPr>
          <w:rFonts w:eastAsiaTheme="minorEastAsia"/>
        </w:rPr>
      </w:pPr>
    </w:p>
    <w:p w14:paraId="1A71FDC4" w14:textId="37443E46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  <w:r w:rsidR="007C00C1">
        <w:rPr>
          <w:rFonts w:eastAsiaTheme="minorEastAsia"/>
        </w:rPr>
        <w:t xml:space="preserve"> At any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the actor will choose an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by drawing it from a stochastic parametrized policy </w:t>
      </w: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=p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,θ</m:t>
            </m:r>
          </m:e>
        </m:d>
      </m:oMath>
      <w:r w:rsidR="007C00C1">
        <w:rPr>
          <w:rFonts w:eastAsiaTheme="minorEastAsia"/>
        </w:rPr>
        <w:t xml:space="preserve"> with parameters </w:t>
      </w:r>
      <m:oMath>
        <m:r>
          <w:rPr>
            <w:rFonts w:ascii="Cambria Math" w:eastAsiaTheme="minorEastAsia" w:hAnsi="Cambria Math"/>
          </w:rPr>
          <m:t>θ∈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7C00C1">
        <w:rPr>
          <w:rFonts w:eastAsiaTheme="minorEastAsia"/>
        </w:rPr>
        <w:t xml:space="preserve"> and the system transfers to a new state drawn from the state </w:t>
      </w:r>
      <w:r w:rsidR="008D74BF">
        <w:rPr>
          <w:rFonts w:eastAsiaTheme="minorEastAsia"/>
        </w:rPr>
        <w:t>transition density</w:t>
      </w:r>
      <w:r w:rsidR="007C00C1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4C307B">
        <w:rPr>
          <w:rFonts w:eastAsiaTheme="minorEastAsia"/>
        </w:rPr>
        <w:t xml:space="preserve"> or </w:t>
      </w:r>
      <w:r w:rsidR="008D74BF">
        <w:rPr>
          <w:rFonts w:eastAsiaTheme="minorEastAsia"/>
        </w:rPr>
        <w:t xml:space="preserve">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4C307B">
        <w:rPr>
          <w:rFonts w:eastAsiaTheme="minorEastAsia"/>
        </w:rPr>
        <w:t xml:space="preserve"> in the discrete case.</w:t>
      </w:r>
    </w:p>
    <w:p w14:paraId="1DED4AA5" w14:textId="77777777" w:rsidR="002C7A81" w:rsidRDefault="002C7A81" w:rsidP="002C7A81">
      <w:pPr>
        <w:rPr>
          <w:sz w:val="20"/>
          <w:szCs w:val="20"/>
        </w:rPr>
      </w:pPr>
      <w:r>
        <w:t xml:space="preserve">Policy is a map from state to action – a function </w:t>
      </w:r>
      <m:oMath>
        <m:r>
          <w:rPr>
            <w:rFonts w:ascii="Cambria Math" w:hAnsi="Cambria Math"/>
            <w:sz w:val="20"/>
            <w:szCs w:val="20"/>
          </w:rPr>
          <m:t>π :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S→A</m:t>
        </m:r>
      </m:oMath>
      <w:r>
        <w:rPr>
          <w:sz w:val="20"/>
          <w:szCs w:val="20"/>
        </w:rPr>
        <w:t xml:space="preserve"> which represents mapping from states to probabilities of selecting each possible action. </w:t>
      </w:r>
    </w:p>
    <w:p w14:paraId="3355605A" w14:textId="77777777" w:rsidR="002C7A81" w:rsidRDefault="002C7A81" w:rsidP="002C7A81">
      <w:pPr>
        <w:rPr>
          <w:sz w:val="20"/>
          <w:szCs w:val="20"/>
        </w:rPr>
      </w:pPr>
      <w:r>
        <w:rPr>
          <w:sz w:val="20"/>
          <w:szCs w:val="20"/>
        </w:rPr>
        <w:t xml:space="preserve">If the agent is following policy </w:t>
      </w:r>
      <m:oMath>
        <m:r>
          <w:rPr>
            <w:rFonts w:ascii="Cambria Math" w:hAnsi="Cambria Math"/>
            <w:sz w:val="20"/>
            <w:szCs w:val="20"/>
          </w:rPr>
          <m:t>π</m:t>
        </m:r>
      </m:oMath>
      <w:r>
        <w:rPr>
          <w:sz w:val="20"/>
          <w:szCs w:val="20"/>
        </w:rPr>
        <w:t xml:space="preserve"> at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, then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the probability that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=a</m:t>
        </m:r>
      </m:oMath>
      <w:r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=s</m:t>
        </m:r>
      </m:oMath>
      <w:r>
        <w:rPr>
          <w:sz w:val="20"/>
          <w:szCs w:val="20"/>
        </w:rPr>
        <w:t xml:space="preserve">. Note that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an ordinary function which defines a probability distribution over </w:t>
      </w:r>
      <m:oMath>
        <m:r>
          <w:rPr>
            <w:rFonts w:ascii="Cambria Math" w:hAnsi="Cambria Math"/>
            <w:sz w:val="20"/>
            <w:szCs w:val="20"/>
          </w:rPr>
          <m:t>a∈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A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</m:oMath>
      <w:r>
        <w:rPr>
          <w:sz w:val="20"/>
          <w:szCs w:val="20"/>
        </w:rPr>
        <w:t xml:space="preserve"> for each </w:t>
      </w:r>
      <m:oMath>
        <m:r>
          <w:rPr>
            <w:rFonts w:ascii="Cambria Math" w:hAnsi="Cambria Math"/>
            <w:sz w:val="20"/>
            <w:szCs w:val="20"/>
          </w:rPr>
          <m:t>s∈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</m:t>
        </m:r>
      </m:oMath>
      <w:r>
        <w:rPr>
          <w:sz w:val="20"/>
          <w:szCs w:val="20"/>
        </w:rPr>
        <w:t>.</w:t>
      </w:r>
    </w:p>
    <w:p w14:paraId="79783135" w14:textId="77777777" w:rsidR="002C7A81" w:rsidRDefault="002C7A81">
      <w:pPr>
        <w:rPr>
          <w:rFonts w:eastAsiaTheme="minorEastAsia"/>
        </w:rPr>
      </w:pP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2D42CDD5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|π</m:t>
            </m:r>
          </m:e>
        </m:d>
      </m:oMath>
      <w:r>
        <w:rPr>
          <w:rFonts w:eastAsiaTheme="minorEastAsia"/>
        </w:rPr>
        <w:t xml:space="preserve">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66F10C5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k+1</m:t>
                </m:r>
              </m:sub>
            </m:sSub>
          </m:e>
        </m:nary>
      </m:oMath>
      <w:r w:rsidR="00106784">
        <w:rPr>
          <w:rFonts w:eastAsiaTheme="minorEastAsia"/>
        </w:rPr>
        <w:t xml:space="preserve"> </w:t>
      </w:r>
      <w:r>
        <w:rPr>
          <w:rFonts w:eastAsiaTheme="minorEastAsia"/>
        </w:rPr>
        <w:t>or the average reward received</w:t>
      </w:r>
      <w:r w:rsidR="00106784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</m:e>
            </m:nary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 xml:space="preserve">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11C6DDA4" w14:textId="5344041B" w:rsidR="002172A1" w:rsidRDefault="002172A1">
      <w:pPr>
        <w:rPr>
          <w:rFonts w:eastAsiaTheme="minorEastAsia"/>
        </w:rPr>
      </w:pPr>
    </w:p>
    <w:p w14:paraId="2873724B" w14:textId="77777777" w:rsidR="002172A1" w:rsidRDefault="002172A1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772B5F5A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</w:t>
      </w:r>
      <w:r w:rsidR="001C4032">
        <w:rPr>
          <w:rFonts w:eastAsiaTheme="minorEastAsia"/>
        </w:rPr>
        <w:t>reward</w:t>
      </w:r>
      <w:r>
        <w:rPr>
          <w:rFonts w:eastAsiaTheme="minorEastAsia"/>
        </w:rPr>
        <w:t xml:space="preserve">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  <w:r w:rsidR="002172A1">
        <w:rPr>
          <w:rFonts w:eastAsiaTheme="minorEastAsia"/>
        </w:rPr>
        <w:t>:</w:t>
      </w:r>
    </w:p>
    <w:p w14:paraId="29F3959D" w14:textId="77777777" w:rsidR="002172A1" w:rsidRDefault="002172A1">
      <w:pPr>
        <w:rPr>
          <w:rFonts w:eastAsiaTheme="minorEastAsia"/>
        </w:rPr>
      </w:pPr>
    </w:p>
    <w:p w14:paraId="55F60990" w14:textId="77777777" w:rsidR="002172A1" w:rsidRDefault="002172A1" w:rsidP="002172A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,π</m:t>
            </m:r>
          </m:e>
        </m:d>
      </m:oMath>
      <w:r>
        <w:rPr>
          <w:rFonts w:eastAsiaTheme="minorEastAsia"/>
        </w:rPr>
        <w:t xml:space="preserve">         (a.dsc.1)</w:t>
      </w:r>
    </w:p>
    <w:p w14:paraId="477DCD8D" w14:textId="77777777" w:rsidR="0093153F" w:rsidRDefault="0093153F">
      <w:pPr>
        <w:rPr>
          <w:rFonts w:eastAsiaTheme="minorEastAsia"/>
        </w:rPr>
      </w:pPr>
    </w:p>
    <w:p w14:paraId="3643B5A4" w14:textId="025BB715" w:rsidR="00831F31" w:rsidRDefault="00831F31">
      <w:pPr>
        <w:rPr>
          <w:rFonts w:eastAsiaTheme="minorEastAsia"/>
        </w:rPr>
      </w:pPr>
      <w:r>
        <w:rPr>
          <w:rFonts w:eastAsiaTheme="minorEastAsia"/>
        </w:rPr>
        <w:t xml:space="preserve">We denote with the </w:t>
      </w:r>
      <m:oMath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</m:oMath>
      <w:r>
        <w:rPr>
          <w:rFonts w:eastAsiaTheme="minorEastAsia"/>
        </w:rPr>
        <w:t xml:space="preserve"> the expected reward which is given with </w:t>
      </w:r>
    </w:p>
    <w:p w14:paraId="5F1DFA32" w14:textId="1231659B" w:rsidR="004E509C" w:rsidRDefault="004E509C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Pr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 xml:space="preserve">, u,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 xml:space="preserve">,u,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nary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>(a.</w:t>
      </w:r>
      <w:r w:rsidR="00831F31">
        <w:rPr>
          <w:rFonts w:eastAsiaTheme="minorEastAsia"/>
        </w:rPr>
        <w:t>expr</w:t>
      </w:r>
      <w:r>
        <w:rPr>
          <w:rFonts w:eastAsiaTheme="minorEastAsia"/>
        </w:rPr>
        <w:t>.1)</w:t>
      </w:r>
    </w:p>
    <w:p w14:paraId="697CE2A5" w14:textId="77777777" w:rsidR="007B17BD" w:rsidRDefault="007B17BD">
      <w:pPr>
        <w:rPr>
          <w:rFonts w:eastAsiaTheme="minorEastAsia"/>
        </w:rPr>
      </w:pPr>
    </w:p>
    <w:p w14:paraId="317BECF5" w14:textId="178DF3CF" w:rsidR="007B17BD" w:rsidRDefault="007B17BD">
      <w:pPr>
        <w:rPr>
          <w:rFonts w:eastAsiaTheme="minorEastAsia"/>
        </w:rPr>
      </w:pPr>
      <w:r>
        <w:rPr>
          <w:rFonts w:eastAsiaTheme="minorEastAsia"/>
        </w:rPr>
        <w:t>Thus we get</w:t>
      </w:r>
    </w:p>
    <w:p w14:paraId="126A5B7E" w14:textId="7E6A4051" w:rsidR="002C5C85" w:rsidRDefault="0093153F" w:rsidP="002C5C85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</m:t>
            </m:r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2C5C85">
        <w:rPr>
          <w:rFonts w:eastAsiaTheme="minorEastAsia"/>
        </w:rPr>
        <w:t xml:space="preserve">     </w:t>
      </w:r>
      <w:r w:rsidR="002C5C85">
        <w:rPr>
          <w:rFonts w:eastAsiaTheme="minorEastAsia"/>
        </w:rPr>
        <w:t>(a1.cfun.1)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5FA3E31A" w14:textId="0612410C" w:rsidR="00A915AE" w:rsidRDefault="00393128" w:rsidP="00A915AE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  <w:r w:rsidR="00A915AE">
        <w:rPr>
          <w:rFonts w:eastAsiaTheme="minorEastAsia"/>
        </w:rPr>
        <w:t xml:space="preserve">Here we are not </w:t>
      </w:r>
      <w:proofErr w:type="gramStart"/>
      <w:r w:rsidR="00A915AE">
        <w:rPr>
          <w:rFonts w:eastAsiaTheme="minorEastAsia"/>
        </w:rPr>
        <w:t>making an assumption</w:t>
      </w:r>
      <w:proofErr w:type="gramEnd"/>
      <w:r w:rsidR="00A915AE">
        <w:rPr>
          <w:rFonts w:eastAsiaTheme="minorEastAsia"/>
        </w:rPr>
        <w:t xml:space="preserve"> of stationarity for 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,π</m:t>
            </m:r>
          </m:e>
        </m:d>
      </m:oMath>
      <w:r w:rsidR="00A915AE">
        <w:rPr>
          <w:rFonts w:eastAsiaTheme="minorEastAsia"/>
        </w:rPr>
        <w:t xml:space="preserve">; that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k→ ∞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func>
      </m:oMath>
      <w:r w:rsidR="00A915AE">
        <w:rPr>
          <w:rFonts w:eastAsiaTheme="minorEastAsia"/>
        </w:rPr>
        <w:t xml:space="preserve"> does not necessarily exist.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76DF2257" w:rsidR="007D12AE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 w:rsidR="006D3470"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</w:t>
      </w:r>
      <w:r w:rsidR="00E37AED">
        <w:rPr>
          <w:rFonts w:eastAsiaTheme="minorEastAsia"/>
        </w:rPr>
        <w:t>1</w:t>
      </w:r>
      <w:r w:rsidR="00080A18">
        <w:rPr>
          <w:rFonts w:eastAsiaTheme="minorEastAsia"/>
        </w:rPr>
        <w:t>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0314A9F7" w:rsidR="00080A18" w:rsidRDefault="00F80F51">
      <w:pPr>
        <w:rPr>
          <w:rFonts w:eastAsiaTheme="minorEastAsia"/>
        </w:rPr>
      </w:pPr>
      <w:r>
        <w:rPr>
          <w:rFonts w:eastAsiaTheme="minorEastAsia"/>
        </w:rPr>
        <w:t xml:space="preserve">Basically,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</m:oMath>
      <w:r w:rsidR="004D79F2">
        <w:rPr>
          <w:rFonts w:eastAsiaTheme="minorEastAsia"/>
        </w:rPr>
        <w:t>,</w:t>
      </w:r>
      <w:r>
        <w:rPr>
          <w:rFonts w:eastAsiaTheme="minorEastAsia"/>
        </w:rPr>
        <w:t xml:space="preserve"> parameterized with respect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which is renamed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  <w:r w:rsidR="004F72D5">
        <w:rPr>
          <w:rFonts w:eastAsiaTheme="minorEastAsia"/>
        </w:rPr>
        <w:t xml:space="preserve"> This can be expressed as </w:t>
      </w:r>
    </w:p>
    <w:p w14:paraId="2259F743" w14:textId="77777777" w:rsidR="004F72D5" w:rsidRDefault="004F72D5">
      <w:pPr>
        <w:rPr>
          <w:rFonts w:eastAsiaTheme="minorEastAsia"/>
        </w:rPr>
      </w:pPr>
    </w:p>
    <w:p w14:paraId="7F378EC0" w14:textId="0E2CBCFD" w:rsidR="00E43DE4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u,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,u, 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197F47">
        <w:rPr>
          <w:rFonts w:eastAsiaTheme="minorEastAsia"/>
        </w:rPr>
        <w:t xml:space="preserve"> </w:t>
      </w:r>
      <w:r w:rsidR="00515A39">
        <w:rPr>
          <w:rFonts w:eastAsiaTheme="minorEastAsia"/>
        </w:rPr>
        <w:t xml:space="preserve">    (a1.svf.2)</w:t>
      </w:r>
    </w:p>
    <w:p w14:paraId="708D5FF8" w14:textId="77777777" w:rsidR="00197F47" w:rsidRDefault="00197F47">
      <w:pPr>
        <w:rPr>
          <w:rFonts w:eastAsiaTheme="minorEastAsia"/>
        </w:rPr>
      </w:pPr>
    </w:p>
    <w:p w14:paraId="0A09D877" w14:textId="56095364" w:rsidR="00197F47" w:rsidRDefault="00197F47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nary>
      </m:oMath>
      <w:r w:rsidR="00501CF9">
        <w:rPr>
          <w:rFonts w:eastAsiaTheme="minorEastAsia"/>
        </w:rPr>
        <w:t xml:space="preserve"> is the discounted state distribution</w:t>
      </w:r>
      <w:r w:rsidR="00776C8F">
        <w:rPr>
          <w:rFonts w:eastAsiaTheme="minorEastAsia"/>
        </w:rPr>
        <w:t xml:space="preserve">. </w:t>
      </w:r>
    </w:p>
    <w:p w14:paraId="48AA8CCE" w14:textId="77777777" w:rsidR="00295EF9" w:rsidRDefault="00295EF9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69356C1F" w:rsidR="00AB1B3E" w:rsidRDefault="00000000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=u,π</m:t>
                </m:r>
              </m:e>
            </m:nary>
          </m:e>
        </m:d>
      </m:oMath>
      <w:r w:rsidR="00AB1B3E">
        <w:rPr>
          <w:rFonts w:eastAsiaTheme="minorEastAsia"/>
        </w:rPr>
        <w:t xml:space="preserve">        (a</w:t>
      </w:r>
      <w:r w:rsidR="00E37AED">
        <w:rPr>
          <w:rFonts w:eastAsiaTheme="minorEastAsia"/>
        </w:rPr>
        <w:t>1</w:t>
      </w:r>
      <w:r w:rsidR="00AB1B3E">
        <w:rPr>
          <w:rFonts w:eastAsiaTheme="minorEastAsia"/>
        </w:rPr>
        <w:t>.savf.1)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2E6E6702" w:rsidR="00C7401B" w:rsidRDefault="00C75DE8">
      <w:pPr>
        <w:rPr>
          <w:rFonts w:eastAsiaTheme="minorEastAsia"/>
        </w:rPr>
      </w:pPr>
      <w:r>
        <w:rPr>
          <w:rFonts w:eastAsiaTheme="minorEastAsia"/>
        </w:rPr>
        <w:t>Looking at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 we write</w:t>
      </w:r>
    </w:p>
    <w:p w14:paraId="262E8E2D" w14:textId="77777777" w:rsidR="00C75DE8" w:rsidRDefault="00C75DE8">
      <w:pPr>
        <w:rPr>
          <w:rFonts w:eastAsiaTheme="minorEastAsia"/>
        </w:rPr>
      </w:pPr>
    </w:p>
    <w:p w14:paraId="4B82CC33" w14:textId="71DFF6AE" w:rsidR="006B1663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u, 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, u, 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0A0139">
        <w:rPr>
          <w:rFonts w:eastAsiaTheme="minorEastAsia"/>
        </w:rPr>
        <w:t xml:space="preserve">   </w:t>
      </w:r>
      <w:r w:rsidR="00E37AED">
        <w:rPr>
          <w:rFonts w:eastAsiaTheme="minorEastAsia"/>
        </w:rPr>
        <w:t>(a1.savf.2)</w:t>
      </w:r>
    </w:p>
    <w:p w14:paraId="62ED396D" w14:textId="77777777" w:rsidR="00ED08C4" w:rsidRDefault="00ED08C4">
      <w:pPr>
        <w:rPr>
          <w:rFonts w:eastAsiaTheme="minorEastAsia"/>
        </w:rPr>
      </w:pPr>
    </w:p>
    <w:p w14:paraId="23D402A6" w14:textId="06F82126" w:rsidR="00ED08C4" w:rsidRDefault="00ED08C4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  <w:r w:rsidR="00867B2D">
        <w:rPr>
          <w:rFonts w:eastAsiaTheme="minorEastAsia"/>
        </w:rPr>
        <w:t xml:space="preserve"> Once the first transition onto a next state has been made </w:t>
      </w:r>
      <m:oMath>
        <m:r>
          <w:rPr>
            <w:rFonts w:ascii="Cambria Math" w:eastAsiaTheme="minorEastAsia" w:hAnsi="Cambria Math"/>
          </w:rPr>
          <m:t>π</m:t>
        </m:r>
      </m:oMath>
      <w:r w:rsidR="00867B2D">
        <w:rPr>
          <w:rFonts w:eastAsiaTheme="minorEastAsia"/>
        </w:rPr>
        <w:t xml:space="preserve"> governs the rest of the action selection. </w:t>
      </w:r>
      <w:r w:rsidR="00E37AED">
        <w:rPr>
          <w:rFonts w:eastAsiaTheme="minorEastAsia"/>
        </w:rPr>
        <w:t xml:space="preserve">The relationship </w:t>
      </w:r>
      <w:r w:rsidR="00867B2D">
        <w:rPr>
          <w:rFonts w:eastAsiaTheme="minorEastAsia"/>
        </w:rPr>
        <w:t xml:space="preserve"> </w:t>
      </w:r>
      <w:r w:rsidR="006C6740">
        <w:rPr>
          <w:rFonts w:eastAsiaTheme="minorEastAsia"/>
        </w:rPr>
        <w:t>between the state value function and the state-action value function is given with</w:t>
      </w:r>
    </w:p>
    <w:p w14:paraId="71751289" w14:textId="77777777" w:rsidR="006C6740" w:rsidRDefault="006C6740">
      <w:pPr>
        <w:rPr>
          <w:rFonts w:eastAsiaTheme="minorEastAsia"/>
        </w:rPr>
      </w:pPr>
    </w:p>
    <w:p w14:paraId="60ADDA11" w14:textId="64C47DB5" w:rsidR="006C6740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>| u ~ 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x,∙</m:t>
                </m:r>
              </m:e>
            </m:d>
          </m:e>
        </m:d>
      </m:oMath>
      <w:r w:rsidR="00547474">
        <w:rPr>
          <w:rFonts w:eastAsiaTheme="minorEastAsia"/>
        </w:rPr>
        <w:t xml:space="preserve">     (a1.svf.2)</w:t>
      </w:r>
    </w:p>
    <w:p w14:paraId="5E303936" w14:textId="77777777" w:rsidR="00547474" w:rsidRDefault="00547474">
      <w:pPr>
        <w:rPr>
          <w:rFonts w:eastAsiaTheme="minorEastAsia"/>
        </w:rPr>
      </w:pPr>
    </w:p>
    <w:p w14:paraId="22E4A301" w14:textId="5B28716C" w:rsidR="00547474" w:rsidRDefault="001A0BA9">
      <w:pPr>
        <w:rPr>
          <w:rFonts w:eastAsiaTheme="minorEastAsia"/>
        </w:rPr>
      </w:pPr>
      <w:r>
        <w:rPr>
          <w:rFonts w:eastAsiaTheme="minorEastAsia"/>
        </w:rPr>
        <w:t>We can derive the recursive form of the latter by manipulating further (a1.svf.1) and (a1.savf.1):</w:t>
      </w:r>
    </w:p>
    <w:p w14:paraId="023F1BA5" w14:textId="77777777" w:rsidR="001A0BA9" w:rsidRDefault="001A0BA9">
      <w:pPr>
        <w:rPr>
          <w:rFonts w:eastAsiaTheme="minorEastAsia"/>
        </w:rPr>
      </w:pPr>
    </w:p>
    <w:p w14:paraId="06C8D641" w14:textId="08C6B17B" w:rsidR="001A0BA9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>+γ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d>
      </m:oMath>
      <w:r w:rsidR="007B19C4">
        <w:rPr>
          <w:rFonts w:eastAsiaTheme="minorEastAsia"/>
        </w:rPr>
        <w:t xml:space="preserve">      (a1.bel.1)</w:t>
      </w:r>
    </w:p>
    <w:p w14:paraId="2EE4DD4C" w14:textId="77777777" w:rsidR="007B19C4" w:rsidRDefault="007B19C4">
      <w:pPr>
        <w:rPr>
          <w:rFonts w:eastAsiaTheme="minorEastAsia"/>
        </w:rPr>
      </w:pPr>
    </w:p>
    <w:p w14:paraId="5AFE9E8D" w14:textId="77777777" w:rsidR="007B19C4" w:rsidRDefault="007B19C4">
      <w:pPr>
        <w:rPr>
          <w:rFonts w:eastAsiaTheme="minorEastAsia"/>
        </w:rPr>
      </w:pPr>
      <w:r>
        <w:rPr>
          <w:rFonts w:eastAsiaTheme="minorEastAsia"/>
        </w:rPr>
        <w:t>This equation is known as the Bellman’s equation. The derivation of (a1.bel.1) is shown below:</w:t>
      </w:r>
    </w:p>
    <w:p w14:paraId="52951953" w14:textId="77777777" w:rsidR="007B19C4" w:rsidRDefault="007B19C4">
      <w:pPr>
        <w:rPr>
          <w:rFonts w:eastAsiaTheme="minorEastAsia"/>
        </w:rPr>
      </w:pPr>
    </w:p>
    <w:p w14:paraId="1EBD44FD" w14:textId="1602C445" w:rsidR="00C11A00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,u</m:t>
            </m:r>
          </m:sub>
        </m:sSub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u, x</m:t>
                </m:r>
              </m:e>
            </m:d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 | x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du </m:t>
            </m:r>
          </m:e>
        </m:nary>
      </m:oMath>
      <w:r w:rsidR="00B65768">
        <w:rPr>
          <w:rFonts w:eastAsiaTheme="minorEastAsia"/>
        </w:rPr>
        <w:t xml:space="preserve"> </w:t>
      </w:r>
    </w:p>
    <w:p w14:paraId="2563CD5B" w14:textId="77777777" w:rsidR="00501CF9" w:rsidRDefault="00501CF9">
      <w:pPr>
        <w:rPr>
          <w:rFonts w:eastAsiaTheme="minorEastAsia"/>
        </w:rPr>
      </w:pPr>
    </w:p>
    <w:p w14:paraId="644F3058" w14:textId="77777777" w:rsidR="00501CF9" w:rsidRDefault="007B19C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0938ED">
        <w:rPr>
          <w:rFonts w:eastAsiaTheme="minorEastAsia"/>
        </w:rPr>
        <w:t>From (a1.svf.1) and (a1.cfun.1)</w:t>
      </w:r>
    </w:p>
    <w:p w14:paraId="0AF8F38A" w14:textId="66BFB9FE" w:rsidR="001A0BA9" w:rsidRDefault="0000000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π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</m:oMath>
      </m:oMathPara>
    </w:p>
    <w:p w14:paraId="21099487" w14:textId="77777777" w:rsidR="001A0BA9" w:rsidRDefault="001A0BA9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0A608E97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  <w:r w:rsidR="002C278E">
        <w:rPr>
          <w:color w:val="EE0000"/>
        </w:rPr>
        <w:t xml:space="preserve"> (mainly from [5] , [6] and [7])</w:t>
      </w:r>
    </w:p>
    <w:p w14:paraId="1F358B2D" w14:textId="77777777" w:rsidR="00483846" w:rsidRDefault="00483846"/>
    <w:p w14:paraId="583F284A" w14:textId="7E548E84" w:rsidR="003B1E40" w:rsidRDefault="003B1E40" w:rsidP="003B1E40">
      <w:pPr>
        <w:pStyle w:val="Heading2"/>
      </w:pPr>
      <w:r>
        <w:t>Policy Gradients</w:t>
      </w:r>
    </w:p>
    <w:p w14:paraId="4647F876" w14:textId="77777777" w:rsidR="003B1E40" w:rsidRDefault="003B1E40"/>
    <w:p w14:paraId="1BBF8665" w14:textId="1914DD99" w:rsidR="003B1E40" w:rsidRDefault="00AE6564">
      <w:r w:rsidRPr="00AE6564">
        <w:rPr>
          <w:b/>
          <w:bCs/>
        </w:rPr>
        <w:t>Definition</w:t>
      </w:r>
      <w:r>
        <w:t xml:space="preserve"> </w:t>
      </w:r>
      <w:r w:rsidRPr="00AE6564">
        <w:rPr>
          <w:i/>
          <w:iCs/>
        </w:rPr>
        <w:t>Trajectory</w:t>
      </w:r>
    </w:p>
    <w:p w14:paraId="407BE490" w14:textId="187981A9" w:rsidR="00AE6564" w:rsidRDefault="00045EF6">
      <w:r>
        <w:t xml:space="preserve">We define a trajectory </w:t>
      </w:r>
      <m:oMath>
        <m:r>
          <w:rPr>
            <w:rFonts w:ascii="Cambria Math" w:hAnsi="Cambria Math"/>
          </w:rPr>
          <m:t>τ</m:t>
        </m:r>
      </m:oMath>
      <w:r>
        <w:t xml:space="preserve"> of length </w:t>
      </w:r>
      <m:oMath>
        <m:r>
          <w:rPr>
            <w:rFonts w:ascii="Cambria Math" w:hAnsi="Cambria Math"/>
          </w:rPr>
          <m:t>T</m:t>
        </m:r>
      </m:oMath>
      <w:r>
        <w:t xml:space="preserve"> as</w:t>
      </w:r>
    </w:p>
    <w:p w14:paraId="42DA6CCD" w14:textId="2491E990" w:rsidR="00045EF6" w:rsidRDefault="00045EF6">
      <w:pPr>
        <w:rPr>
          <w:rFonts w:eastAsiaTheme="minorEastAsia"/>
        </w:rPr>
      </w:pPr>
      <m:oMath>
        <m:r>
          <w:rPr>
            <w:rFonts w:ascii="Cambria Math" w:hAnsi="Cambria Math"/>
          </w:rPr>
          <m:t>τ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</w:p>
    <w:p w14:paraId="55A39D33" w14:textId="24A46970" w:rsidR="00045EF6" w:rsidRDefault="00F41FB8">
      <w:r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starts from the starting distribution of states </w:t>
      </w:r>
    </w:p>
    <w:p w14:paraId="49544EE4" w14:textId="77777777" w:rsidR="00AE6564" w:rsidRDefault="00AE6564"/>
    <w:p w14:paraId="4098551E" w14:textId="77777777" w:rsidR="003B1E40" w:rsidRPr="00FD26CA" w:rsidRDefault="003B1E40"/>
    <w:p w14:paraId="21C416C6" w14:textId="75E87B54" w:rsidR="003B1E40" w:rsidRDefault="003B1E40" w:rsidP="003B1E40">
      <w:pPr>
        <w:rPr>
          <w:color w:val="EE0000"/>
        </w:rPr>
      </w:pPr>
      <w:r w:rsidRPr="00102708">
        <w:rPr>
          <w:color w:val="EE0000"/>
        </w:rPr>
        <w:t xml:space="preserve">//TODO: finish the appendix section on </w:t>
      </w:r>
      <w:r>
        <w:rPr>
          <w:color w:val="EE0000"/>
        </w:rPr>
        <w:t>the policy gradients</w:t>
      </w:r>
      <w:r w:rsidR="002C278E">
        <w:rPr>
          <w:color w:val="EE0000"/>
        </w:rPr>
        <w:t xml:space="preserve"> (mainly from [8]</w:t>
      </w:r>
      <w:r w:rsidR="001866C1">
        <w:rPr>
          <w:color w:val="EE0000"/>
        </w:rPr>
        <w:t xml:space="preserve"> and [9]</w:t>
      </w:r>
      <w:r w:rsidR="002C278E">
        <w:rPr>
          <w:color w:val="EE0000"/>
        </w:rPr>
        <w:t>)</w:t>
      </w:r>
    </w:p>
    <w:p w14:paraId="15A8126B" w14:textId="77777777" w:rsidR="00483846" w:rsidRDefault="00483846"/>
    <w:p w14:paraId="4F9EFFB1" w14:textId="77777777" w:rsidR="003B1E40" w:rsidRPr="00FD26CA" w:rsidRDefault="003B1E40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28809950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  <w:r w:rsidR="002C278E">
        <w:rPr>
          <w:color w:val="EE0000"/>
        </w:rPr>
        <w:t xml:space="preserve"> (mainly from [</w:t>
      </w:r>
      <w:r w:rsidR="001866C1">
        <w:rPr>
          <w:color w:val="EE0000"/>
        </w:rPr>
        <w:t>10</w:t>
      </w:r>
      <w:r w:rsidR="002C278E">
        <w:rPr>
          <w:color w:val="EE0000"/>
        </w:rPr>
        <w:t>], [1</w:t>
      </w:r>
      <w:r w:rsidR="001866C1">
        <w:rPr>
          <w:color w:val="EE0000"/>
        </w:rPr>
        <w:t>1</w:t>
      </w:r>
      <w:r w:rsidR="002C278E">
        <w:rPr>
          <w:color w:val="EE0000"/>
        </w:rPr>
        <w:t>])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1F654F14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  <w:r w:rsidR="002C278E">
        <w:rPr>
          <w:color w:val="EE0000"/>
        </w:rPr>
        <w:t xml:space="preserve"> (mainly from [1</w:t>
      </w:r>
      <w:r w:rsidR="001866C1">
        <w:rPr>
          <w:color w:val="EE0000"/>
        </w:rPr>
        <w:t>5</w:t>
      </w:r>
      <w:r w:rsidR="002C278E">
        <w:rPr>
          <w:color w:val="EE0000"/>
        </w:rPr>
        <w:t>] and [1</w:t>
      </w:r>
      <w:r w:rsidR="001866C1">
        <w:rPr>
          <w:color w:val="EE0000"/>
        </w:rPr>
        <w:t>6</w:t>
      </w:r>
      <w:r w:rsidR="002C278E">
        <w:rPr>
          <w:color w:val="EE0000"/>
        </w:rPr>
        <w:t>])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25D61"/>
    <w:rsid w:val="00045EF6"/>
    <w:rsid w:val="00047D91"/>
    <w:rsid w:val="000544C4"/>
    <w:rsid w:val="00072C53"/>
    <w:rsid w:val="00080A18"/>
    <w:rsid w:val="000938ED"/>
    <w:rsid w:val="00094628"/>
    <w:rsid w:val="000A0139"/>
    <w:rsid w:val="000A261E"/>
    <w:rsid w:val="000D0B9C"/>
    <w:rsid w:val="000D4770"/>
    <w:rsid w:val="000D7522"/>
    <w:rsid w:val="000F0C87"/>
    <w:rsid w:val="00102708"/>
    <w:rsid w:val="00102B87"/>
    <w:rsid w:val="00106784"/>
    <w:rsid w:val="00110871"/>
    <w:rsid w:val="00114284"/>
    <w:rsid w:val="00143D6A"/>
    <w:rsid w:val="00156ADC"/>
    <w:rsid w:val="001654FE"/>
    <w:rsid w:val="001866C1"/>
    <w:rsid w:val="00197F47"/>
    <w:rsid w:val="001A0BA9"/>
    <w:rsid w:val="001A617B"/>
    <w:rsid w:val="001C4032"/>
    <w:rsid w:val="001C5567"/>
    <w:rsid w:val="001F4E18"/>
    <w:rsid w:val="002172A1"/>
    <w:rsid w:val="00221575"/>
    <w:rsid w:val="002658B0"/>
    <w:rsid w:val="0028631B"/>
    <w:rsid w:val="002943D0"/>
    <w:rsid w:val="00295EF9"/>
    <w:rsid w:val="002C278E"/>
    <w:rsid w:val="002C5C85"/>
    <w:rsid w:val="002C7A81"/>
    <w:rsid w:val="002D6164"/>
    <w:rsid w:val="0033559D"/>
    <w:rsid w:val="003630DC"/>
    <w:rsid w:val="00393128"/>
    <w:rsid w:val="003B1E40"/>
    <w:rsid w:val="003B2FBD"/>
    <w:rsid w:val="004030FE"/>
    <w:rsid w:val="004156D3"/>
    <w:rsid w:val="00483846"/>
    <w:rsid w:val="004C307B"/>
    <w:rsid w:val="004D5A0A"/>
    <w:rsid w:val="004D79F2"/>
    <w:rsid w:val="004E044C"/>
    <w:rsid w:val="004E509C"/>
    <w:rsid w:val="004F72D5"/>
    <w:rsid w:val="00501CF9"/>
    <w:rsid w:val="005154CE"/>
    <w:rsid w:val="00515A39"/>
    <w:rsid w:val="0053777D"/>
    <w:rsid w:val="00545820"/>
    <w:rsid w:val="00547474"/>
    <w:rsid w:val="005754C1"/>
    <w:rsid w:val="005F5DE7"/>
    <w:rsid w:val="00640A6A"/>
    <w:rsid w:val="006B1663"/>
    <w:rsid w:val="006C6740"/>
    <w:rsid w:val="006D3470"/>
    <w:rsid w:val="006F4E0D"/>
    <w:rsid w:val="0070153E"/>
    <w:rsid w:val="00721EF6"/>
    <w:rsid w:val="0074092F"/>
    <w:rsid w:val="0076273D"/>
    <w:rsid w:val="00776C8F"/>
    <w:rsid w:val="007A2357"/>
    <w:rsid w:val="007B17BD"/>
    <w:rsid w:val="007B19C4"/>
    <w:rsid w:val="007B451F"/>
    <w:rsid w:val="007C00C1"/>
    <w:rsid w:val="007C24FF"/>
    <w:rsid w:val="007D12AE"/>
    <w:rsid w:val="007E4265"/>
    <w:rsid w:val="00831F31"/>
    <w:rsid w:val="00867B2D"/>
    <w:rsid w:val="00883565"/>
    <w:rsid w:val="008C6951"/>
    <w:rsid w:val="008D74BF"/>
    <w:rsid w:val="008F33C4"/>
    <w:rsid w:val="00907612"/>
    <w:rsid w:val="00912373"/>
    <w:rsid w:val="0093153F"/>
    <w:rsid w:val="00937D12"/>
    <w:rsid w:val="009445E8"/>
    <w:rsid w:val="009555F6"/>
    <w:rsid w:val="0096679F"/>
    <w:rsid w:val="00976C67"/>
    <w:rsid w:val="00984999"/>
    <w:rsid w:val="0099071E"/>
    <w:rsid w:val="00992F68"/>
    <w:rsid w:val="009A1329"/>
    <w:rsid w:val="009C6F19"/>
    <w:rsid w:val="009E08BE"/>
    <w:rsid w:val="009E4EFF"/>
    <w:rsid w:val="00A22FEE"/>
    <w:rsid w:val="00A56D78"/>
    <w:rsid w:val="00A915AE"/>
    <w:rsid w:val="00AB1B3E"/>
    <w:rsid w:val="00AB5545"/>
    <w:rsid w:val="00AC2D4C"/>
    <w:rsid w:val="00AC4437"/>
    <w:rsid w:val="00AD2000"/>
    <w:rsid w:val="00AE6564"/>
    <w:rsid w:val="00AF1CF8"/>
    <w:rsid w:val="00B65768"/>
    <w:rsid w:val="00B75ED3"/>
    <w:rsid w:val="00BC0F65"/>
    <w:rsid w:val="00BC5D3F"/>
    <w:rsid w:val="00C00E11"/>
    <w:rsid w:val="00C11A00"/>
    <w:rsid w:val="00C31FB9"/>
    <w:rsid w:val="00C7401B"/>
    <w:rsid w:val="00C75DE8"/>
    <w:rsid w:val="00CC14E1"/>
    <w:rsid w:val="00D41201"/>
    <w:rsid w:val="00D66901"/>
    <w:rsid w:val="00DB0F4F"/>
    <w:rsid w:val="00DC0A98"/>
    <w:rsid w:val="00E304BF"/>
    <w:rsid w:val="00E37AED"/>
    <w:rsid w:val="00E43DE4"/>
    <w:rsid w:val="00E531D8"/>
    <w:rsid w:val="00E66926"/>
    <w:rsid w:val="00E77B0F"/>
    <w:rsid w:val="00E94AE6"/>
    <w:rsid w:val="00ED08C4"/>
    <w:rsid w:val="00F41FB8"/>
    <w:rsid w:val="00F80F51"/>
    <w:rsid w:val="00F81EF1"/>
    <w:rsid w:val="00FC5746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github.com/dimitarpg13/reinforcement_learning_and_game_theory/blob/main/articles/ReinforcementLearning/NIPS-1999-policy-gradient-methods-for-reinforcement-learning-with-function-approximation-Paper.pdf" TargetMode="External"/><Relationship Id="rId18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cameronrwolfe.substack.com/p/ppo-llm" TargetMode="Externa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17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20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reinforcement_learning_and_game_theory/blob/main/articles/ReinforcementLearning/NaturalActorCritic_Peters_2005.pdf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danieltakeshi.github.io/2017/04/02/notes-on-the-generalized-advantage-estimation-paper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danieltakeshi.github.io/2017/03/28/going-deeper-into-reinforcement-learning-fundamentals-of-policy-gradients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1023</TotalTime>
  <Pages>8</Pages>
  <Words>2024</Words>
  <Characters>11542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80</cp:revision>
  <dcterms:created xsi:type="dcterms:W3CDTF">2026-01-04T23:53:00Z</dcterms:created>
  <dcterms:modified xsi:type="dcterms:W3CDTF">2026-01-09T11:04:00Z</dcterms:modified>
</cp:coreProperties>
</file>