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 w:rsidRPr="00C31FB9">
        <w:rPr>
          <w:rFonts w:ascii="Consolas" w:hAnsi="Consolas" w:cs="Consolas"/>
        </w:rPr>
        <w:lastRenderedPageBreak/>
        <w:t>gae_lambda=0.95</w:t>
      </w:r>
      <w:r>
        <w:t>: GAE parameter for advantage estimation</w:t>
      </w:r>
    </w:p>
    <w:p w14:paraId="25E238A0" w14:textId="16AC0318" w:rsidR="00156ADC" w:rsidRDefault="00984999" w:rsidP="00984999">
      <w:r w:rsidRPr="00C31FB9">
        <w:rPr>
          <w:rFonts w:ascii="Consolas" w:hAnsi="Consolas" w:cs="Consolas"/>
        </w:rPr>
        <w:t>clip_range=0.2</w:t>
      </w:r>
      <w:r>
        <w:t>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1EEC4A26" w14:textId="77777777" w:rsidR="002172A1" w:rsidRDefault="002172A1"/>
    <w:p w14:paraId="2045ECE3" w14:textId="523F09BA" w:rsidR="002D6164" w:rsidRDefault="002D6164">
      <w:r>
        <w:t>[</w:t>
      </w:r>
      <w:r w:rsidR="001866C1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6DFCA25A" w14:textId="77777777" w:rsidR="002172A1" w:rsidRDefault="002172A1"/>
    <w:p w14:paraId="1AC77BDB" w14:textId="5886938E" w:rsidR="001866C1" w:rsidRDefault="001866C1" w:rsidP="001866C1">
      <w:r>
        <w:t>[</w:t>
      </w:r>
      <w:r>
        <w:t>8</w:t>
      </w:r>
      <w:r>
        <w:t xml:space="preserve">] </w:t>
      </w:r>
      <w:hyperlink r:id="rId13" w:history="1">
        <w:r w:rsidRPr="002172A1">
          <w:rPr>
            <w:rStyle w:val="Hyperlink"/>
          </w:rPr>
          <w:t>Policy Gradient Methods for Reinforcement Learning with Function Approximation, Richard Sutton et al, AT&amp;T, 1999</w:t>
        </w:r>
      </w:hyperlink>
    </w:p>
    <w:p w14:paraId="19FBDA61" w14:textId="77777777" w:rsidR="001866C1" w:rsidRDefault="001866C1"/>
    <w:p w14:paraId="7BEB0363" w14:textId="5F12A962" w:rsidR="004D5A0A" w:rsidRDefault="004D5A0A">
      <w:r>
        <w:t>[</w:t>
      </w:r>
      <w:r w:rsidR="002172A1">
        <w:t>9</w:t>
      </w:r>
      <w:r>
        <w:t xml:space="preserve">] </w:t>
      </w:r>
      <w:hyperlink r:id="rId14" w:history="1">
        <w:r w:rsidRPr="004D5A0A">
          <w:rPr>
            <w:rStyle w:val="Hyperlink"/>
          </w:rPr>
          <w:t>Going Deeper Into Reinforcement Learning: Fundamentals of Policy Gradients, Seita’s Place Blog, March 2017</w:t>
        </w:r>
      </w:hyperlink>
    </w:p>
    <w:p w14:paraId="3647DD73" w14:textId="77777777" w:rsidR="004D5A0A" w:rsidRDefault="004D5A0A"/>
    <w:p w14:paraId="6BCA5CCA" w14:textId="35D1DB90" w:rsidR="00E77B0F" w:rsidRDefault="00E77B0F">
      <w:r>
        <w:t>[</w:t>
      </w:r>
      <w:r w:rsidR="002172A1">
        <w:t>10</w:t>
      </w:r>
      <w:r>
        <w:t>]</w:t>
      </w:r>
      <w:r w:rsidR="00BC0F65">
        <w:t xml:space="preserve"> </w:t>
      </w:r>
      <w:hyperlink r:id="rId15" w:history="1">
        <w:r w:rsidR="00BC0F65" w:rsidRPr="00BC0F65">
          <w:rPr>
            <w:rStyle w:val="Hyperlink"/>
          </w:rPr>
          <w:t>Notes on the Generalized Advantage Estimation Paper, Seita’s Place blog, April 2017</w:t>
        </w:r>
      </w:hyperlink>
    </w:p>
    <w:p w14:paraId="49B72A7B" w14:textId="77777777" w:rsidR="00BC5D3F" w:rsidRDefault="00BC5D3F"/>
    <w:p w14:paraId="1AD39030" w14:textId="296AC6AF" w:rsidR="002C278E" w:rsidRDefault="002C278E" w:rsidP="002C278E">
      <w:r>
        <w:t>[1</w:t>
      </w:r>
      <w:r w:rsidR="002172A1">
        <w:t>1</w:t>
      </w:r>
      <w:r>
        <w:t xml:space="preserve">] </w:t>
      </w:r>
      <w:hyperlink r:id="rId16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5783186C" w:rsidR="00BC5D3F" w:rsidRDefault="00BC5D3F">
      <w:r>
        <w:t>[</w:t>
      </w:r>
      <w:r w:rsidR="004D5A0A">
        <w:t>1</w:t>
      </w:r>
      <w:r w:rsidR="002172A1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2A9D95B4" w:rsidR="00BC5D3F" w:rsidRDefault="00BC5D3F">
      <w:r>
        <w:t>[1</w:t>
      </w:r>
      <w:r w:rsidR="002172A1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5794E462" w:rsidR="00BC5D3F" w:rsidRDefault="00BC5D3F">
      <w:r>
        <w:t>[1</w:t>
      </w:r>
      <w:r w:rsidR="002172A1">
        <w:t>4</w:t>
      </w:r>
      <w:r>
        <w:t xml:space="preserve">] </w:t>
      </w:r>
      <w:hyperlink r:id="rId19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89273FF" w:rsidR="00BC5D3F" w:rsidRDefault="00BC5D3F">
      <w:r>
        <w:t>[1</w:t>
      </w:r>
      <w:r w:rsidR="002172A1">
        <w:t>5</w:t>
      </w:r>
      <w:r>
        <w:t xml:space="preserve">] </w:t>
      </w:r>
      <w:hyperlink r:id="rId20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0798F8E0" w:rsidR="00102B87" w:rsidRDefault="00102B87">
      <w:r>
        <w:t>[1</w:t>
      </w:r>
      <w:r w:rsidR="002172A1">
        <w:t>6</w:t>
      </w:r>
      <w:r w:rsidR="0002193D">
        <w:t xml:space="preserve">] </w:t>
      </w:r>
      <w:hyperlink r:id="rId21" w:history="1">
        <w:r w:rsidR="0002193D" w:rsidRPr="0002193D">
          <w:rPr>
            <w:rStyle w:val="Hyperlink"/>
          </w:rPr>
          <w:t>PPO for LLMs: A Guide for Normal People,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752D0D9F" w14:textId="77777777" w:rsidR="004E044C" w:rsidRDefault="004E044C" w:rsidP="004E044C"/>
    <w:p w14:paraId="66412170" w14:textId="34320172" w:rsidR="004E044C" w:rsidRPr="004E044C" w:rsidRDefault="004E044C" w:rsidP="004E044C">
      <w:pPr>
        <w:rPr>
          <w:b/>
          <w:bCs/>
        </w:rPr>
      </w:pPr>
      <w:r w:rsidRPr="004E044C">
        <w:rPr>
          <w:b/>
          <w:bCs/>
        </w:rPr>
        <w:t>Definition of MDP</w:t>
      </w:r>
    </w:p>
    <w:p w14:paraId="074E5AE1" w14:textId="77777777" w:rsidR="004E044C" w:rsidRDefault="004E044C"/>
    <w:p w14:paraId="2709B2C9" w14:textId="7D6E30AD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0D0B9C">
        <w:rPr>
          <w:rFonts w:eastAsiaTheme="minorEastAsia"/>
        </w:rPr>
        <w:t xml:space="preserve"> which represents the reward of going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 xml:space="preserve"> to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</m:oMath>
      <w:r w:rsidR="000D0B9C">
        <w:rPr>
          <w:rFonts w:eastAsiaTheme="minorEastAsia"/>
        </w:rPr>
        <w:t xml:space="preserve"> taking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928ACFF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 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1EBDEBB0" w14:textId="77777777" w:rsidR="004E044C" w:rsidRDefault="004E044C">
      <w:pPr>
        <w:rPr>
          <w:rFonts w:eastAsiaTheme="minorEastAsia"/>
        </w:rPr>
      </w:pPr>
    </w:p>
    <w:p w14:paraId="19C8058C" w14:textId="77777777" w:rsidR="004E044C" w:rsidRDefault="004E044C">
      <w:pPr>
        <w:rPr>
          <w:rFonts w:eastAsiaTheme="minorEastAsia"/>
        </w:rPr>
      </w:pPr>
    </w:p>
    <w:p w14:paraId="18F54F5F" w14:textId="77777777" w:rsidR="004E044C" w:rsidRDefault="004E044C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1A71FDC4" w14:textId="37443E46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 xml:space="preserve">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1DED4AA5" w14:textId="77777777" w:rsidR="002C7A81" w:rsidRPr="00D72E97" w:rsidRDefault="002C7A81" w:rsidP="002C7A81">
      <w:pPr>
        <w:rPr>
          <w:color w:val="EE0000"/>
          <w:sz w:val="20"/>
          <w:szCs w:val="20"/>
        </w:rPr>
      </w:pPr>
      <w:r w:rsidRPr="00D72E97">
        <w:rPr>
          <w:color w:val="EE0000"/>
        </w:rPr>
        <w:t xml:space="preserve">Policy is a map from state to action – a function </w:t>
      </w:r>
      <m:oMath>
        <m:r>
          <w:rPr>
            <w:rFonts w:ascii="Cambria Math" w:hAnsi="Cambria Math"/>
            <w:color w:val="EE0000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S→A</m:t>
        </m:r>
      </m:oMath>
      <w:r w:rsidRPr="00D72E97">
        <w:rPr>
          <w:color w:val="EE0000"/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Pr="00D72E97" w:rsidRDefault="002C7A81" w:rsidP="002C7A81">
      <w:pPr>
        <w:rPr>
          <w:color w:val="EE0000"/>
          <w:sz w:val="20"/>
          <w:szCs w:val="20"/>
        </w:rPr>
      </w:pPr>
      <w:r w:rsidRPr="00D72E97">
        <w:rPr>
          <w:color w:val="EE0000"/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</m:oMath>
      <w:r w:rsidRPr="00D72E97">
        <w:rPr>
          <w:color w:val="EE0000"/>
          <w:sz w:val="20"/>
          <w:szCs w:val="20"/>
        </w:rPr>
        <w:t xml:space="preserve"> at time </w:t>
      </w:r>
      <m:oMath>
        <m:r>
          <w:rPr>
            <w:rFonts w:ascii="Cambria Math" w:hAnsi="Cambria Math"/>
            <w:color w:val="EE0000"/>
            <w:sz w:val="20"/>
            <w:szCs w:val="20"/>
          </w:rPr>
          <m:t>t</m:t>
        </m:r>
      </m:oMath>
      <w:r w:rsidRPr="00D72E97">
        <w:rPr>
          <w:color w:val="EE0000"/>
          <w:sz w:val="20"/>
          <w:szCs w:val="20"/>
        </w:rPr>
        <w:t xml:space="preserve">, then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a|s</m:t>
            </m:r>
          </m:e>
        </m:d>
      </m:oMath>
      <w:r w:rsidRPr="00D72E97">
        <w:rPr>
          <w:color w:val="EE0000"/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color w:val="EE0000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color w:val="EE0000"/>
            <w:sz w:val="20"/>
            <w:szCs w:val="20"/>
          </w:rPr>
          <m:t>=a</m:t>
        </m:r>
      </m:oMath>
      <w:r w:rsidRPr="00D72E97">
        <w:rPr>
          <w:color w:val="EE0000"/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color w:val="EE0000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color w:val="EE0000"/>
            <w:sz w:val="20"/>
            <w:szCs w:val="20"/>
          </w:rPr>
          <m:t>=s</m:t>
        </m:r>
      </m:oMath>
      <w:r w:rsidRPr="00D72E97">
        <w:rPr>
          <w:color w:val="EE0000"/>
          <w:sz w:val="20"/>
          <w:szCs w:val="20"/>
        </w:rPr>
        <w:t xml:space="preserve">. Note that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a|s</m:t>
            </m:r>
          </m:e>
        </m:d>
      </m:oMath>
      <w:r w:rsidRPr="00D72E97">
        <w:rPr>
          <w:color w:val="EE0000"/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color w:val="EE0000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s</m:t>
            </m:r>
          </m:e>
        </m:d>
      </m:oMath>
      <w:r w:rsidRPr="00D72E97">
        <w:rPr>
          <w:color w:val="EE0000"/>
          <w:sz w:val="20"/>
          <w:szCs w:val="20"/>
        </w:rPr>
        <w:t xml:space="preserve"> for each </w:t>
      </w:r>
      <m:oMath>
        <m:r>
          <w:rPr>
            <w:rFonts w:ascii="Cambria Math" w:hAnsi="Cambria Math"/>
            <w:color w:val="EE0000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S</m:t>
        </m:r>
      </m:oMath>
      <w:r w:rsidRPr="00D72E97">
        <w:rPr>
          <w:color w:val="EE0000"/>
          <w:sz w:val="20"/>
          <w:szCs w:val="20"/>
        </w:rPr>
        <w:t>.</w:t>
      </w:r>
    </w:p>
    <w:p w14:paraId="79783135" w14:textId="77777777" w:rsidR="002C7A81" w:rsidRPr="00D72E97" w:rsidRDefault="002C7A81">
      <w:pPr>
        <w:rPr>
          <w:rFonts w:eastAsiaTheme="minorEastAsia"/>
          <w:color w:val="EE0000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66F10C5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</m:e>
        </m:nary>
      </m:oMath>
      <w:r w:rsidR="00106784">
        <w:rPr>
          <w:rFonts w:eastAsiaTheme="minorEastAsia"/>
        </w:rPr>
        <w:t xml:space="preserve"> </w:t>
      </w:r>
      <w:r>
        <w:rPr>
          <w:rFonts w:eastAsiaTheme="minorEastAsia"/>
        </w:rPr>
        <w:t>or the average reward received</w:t>
      </w:r>
      <w:r w:rsidR="00106784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e>
            </m:nary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 xml:space="preserve">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11C6DDA4" w14:textId="5344041B" w:rsidR="002172A1" w:rsidRDefault="002172A1">
      <w:pPr>
        <w:rPr>
          <w:rFonts w:eastAsiaTheme="minorEastAsia"/>
        </w:rPr>
      </w:pPr>
    </w:p>
    <w:p w14:paraId="2873724B" w14:textId="77777777" w:rsidR="002172A1" w:rsidRDefault="002172A1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772B5F5A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  <w:r w:rsidR="002172A1">
        <w:rPr>
          <w:rFonts w:eastAsiaTheme="minorEastAsia"/>
        </w:rPr>
        <w:t>:</w:t>
      </w:r>
    </w:p>
    <w:p w14:paraId="29F3959D" w14:textId="77777777" w:rsidR="002172A1" w:rsidRDefault="002172A1">
      <w:pPr>
        <w:rPr>
          <w:rFonts w:eastAsiaTheme="minorEastAsia"/>
        </w:rPr>
      </w:pPr>
    </w:p>
    <w:p w14:paraId="55F60990" w14:textId="77777777" w:rsidR="002172A1" w:rsidRDefault="002172A1" w:rsidP="002172A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>
        <w:rPr>
          <w:rFonts w:eastAsiaTheme="minorEastAsia"/>
        </w:rPr>
        <w:t xml:space="preserve">         (a.dsc.1)</w:t>
      </w:r>
    </w:p>
    <w:p w14:paraId="477DCD8D" w14:textId="77777777" w:rsidR="0093153F" w:rsidRDefault="0093153F">
      <w:pPr>
        <w:rPr>
          <w:rFonts w:eastAsiaTheme="minorEastAsia"/>
        </w:rPr>
      </w:pPr>
    </w:p>
    <w:p w14:paraId="3643B5A4" w14:textId="025BB715" w:rsidR="00831F31" w:rsidRDefault="00831F31">
      <w:pPr>
        <w:rPr>
          <w:rFonts w:eastAsiaTheme="minorEastAsia"/>
        </w:rPr>
      </w:pPr>
      <w:r>
        <w:rPr>
          <w:rFonts w:eastAsiaTheme="minorEastAsia"/>
        </w:rPr>
        <w:t xml:space="preserve">We denote with the </w:t>
      </w: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</m:oMath>
      <w:r>
        <w:rPr>
          <w:rFonts w:eastAsiaTheme="minorEastAsia"/>
        </w:rPr>
        <w:t xml:space="preserve"> the expected reward which is given with </w:t>
      </w:r>
    </w:p>
    <w:p w14:paraId="5F1DFA32" w14:textId="1231659B" w:rsidR="004E509C" w:rsidRDefault="004E509C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Pr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 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(a.</w:t>
      </w:r>
      <w:r w:rsidR="00831F31">
        <w:rPr>
          <w:rFonts w:eastAsiaTheme="minorEastAsia"/>
        </w:rPr>
        <w:t>expr</w:t>
      </w:r>
      <w:r>
        <w:rPr>
          <w:rFonts w:eastAsiaTheme="minorEastAsia"/>
        </w:rPr>
        <w:t>.1)</w:t>
      </w:r>
    </w:p>
    <w:p w14:paraId="697CE2A5" w14:textId="77777777" w:rsidR="007B17BD" w:rsidRDefault="007B17BD">
      <w:pPr>
        <w:rPr>
          <w:rFonts w:eastAsiaTheme="minorEastAsia"/>
        </w:rPr>
      </w:pPr>
    </w:p>
    <w:p w14:paraId="317BECF5" w14:textId="178DF3CF" w:rsidR="007B17BD" w:rsidRDefault="007B17BD">
      <w:pPr>
        <w:rPr>
          <w:rFonts w:eastAsiaTheme="minorEastAsia"/>
        </w:rPr>
      </w:pPr>
      <w:r>
        <w:rPr>
          <w:rFonts w:eastAsiaTheme="minorEastAsia"/>
        </w:rPr>
        <w:t>Thus we get</w:t>
      </w:r>
    </w:p>
    <w:p w14:paraId="126A5B7E" w14:textId="7E6A4051" w:rsidR="002C5C85" w:rsidRDefault="0093153F" w:rsidP="002C5C8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</m:t>
            </m:r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2C5C85">
        <w:rPr>
          <w:rFonts w:eastAsiaTheme="minorEastAsia"/>
        </w:rPr>
        <w:t xml:space="preserve">     </w:t>
      </w:r>
      <w:r w:rsidR="002C5C85">
        <w:rPr>
          <w:rFonts w:eastAsiaTheme="minorEastAsia"/>
        </w:rPr>
        <w:t>(a1.cfun.1)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5FA3E31A" w14:textId="0612410C" w:rsidR="00A915AE" w:rsidRDefault="00393128" w:rsidP="00A915AE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  <w:r w:rsidR="00A915AE">
        <w:rPr>
          <w:rFonts w:eastAsiaTheme="minorEastAsia"/>
        </w:rPr>
        <w:t xml:space="preserve">Here we are not </w:t>
      </w:r>
      <w:proofErr w:type="gramStart"/>
      <w:r w:rsidR="00A915AE">
        <w:rPr>
          <w:rFonts w:eastAsiaTheme="minorEastAsia"/>
        </w:rPr>
        <w:t>making an assumption</w:t>
      </w:r>
      <w:proofErr w:type="gramEnd"/>
      <w:r w:rsidR="00A915AE">
        <w:rPr>
          <w:rFonts w:eastAsiaTheme="minorEastAsia"/>
        </w:rPr>
        <w:t xml:space="preserve"> of stationarity for 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 w:rsidR="00A915AE">
        <w:rPr>
          <w:rFonts w:eastAsiaTheme="minorEastAsia"/>
        </w:rPr>
        <w:t xml:space="preserve">; that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k→ ∞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func>
      </m:oMath>
      <w:r w:rsidR="00A915AE">
        <w:rPr>
          <w:rFonts w:eastAsiaTheme="minorEastAsia"/>
        </w:rPr>
        <w:t xml:space="preserve"> does not necessarily exist.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 w:rsidR="006D3470"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738818DA" w:rsidR="00E43DE4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(a1.svf.2)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55BCDF03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|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 w:rsidR="00501CF9">
        <w:rPr>
          <w:rFonts w:eastAsiaTheme="minorEastAsia"/>
        </w:rPr>
        <w:t xml:space="preserve"> is the discounted state distribution</w:t>
      </w:r>
      <w:r w:rsidR="00776C8F">
        <w:rPr>
          <w:rFonts w:eastAsiaTheme="minorEastAsia"/>
        </w:rPr>
        <w:t xml:space="preserve">. 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000000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=u,π</m:t>
                </m:r>
              </m:e>
            </m:nary>
          </m:e>
        </m:d>
      </m:oMath>
      <w:r w:rsidR="00AB1B3E"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 w:rsidR="00AB1B3E">
        <w:rPr>
          <w:rFonts w:eastAsiaTheme="minorEastAsia"/>
        </w:rPr>
        <w:t>.savf.1)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522BA4DD" w:rsidR="006B1663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u |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>| u ~ 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x,∙</m:t>
                </m:r>
              </m:e>
            </m:d>
          </m:e>
        </m:d>
      </m:oMath>
      <w:r w:rsidR="00547474"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>We can derive the recursive form of the latter by manipulating further (a1.svf.1) and (a1.savf.1):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08C6B17B" w:rsidR="001A0BA9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 w:rsidR="007B19C4"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1602C445" w:rsidR="00C11A0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u, x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 | x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du </m:t>
            </m:r>
          </m:e>
        </m:nary>
      </m:oMath>
      <w:r w:rsidR="00B65768">
        <w:rPr>
          <w:rFonts w:eastAsiaTheme="minorEastAsia"/>
        </w:rPr>
        <w:t xml:space="preserve"> </w:t>
      </w:r>
    </w:p>
    <w:p w14:paraId="2563CD5B" w14:textId="77777777" w:rsidR="00501CF9" w:rsidRDefault="00501CF9">
      <w:pPr>
        <w:rPr>
          <w:rFonts w:eastAsiaTheme="minorEastAsia"/>
        </w:rPr>
      </w:pPr>
    </w:p>
    <w:p w14:paraId="644F3058" w14:textId="77777777" w:rsidR="00501CF9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>From (a1.svf.1) and (a1.cfun.1)</w:t>
      </w:r>
    </w:p>
    <w:p w14:paraId="0AF8F38A" w14:textId="66BFB9FE" w:rsidR="001A0BA9" w:rsidRDefault="0000000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1914DD99" w:rsidR="003B1E40" w:rsidRDefault="00AE6564">
      <w:r w:rsidRPr="00AE6564">
        <w:rPr>
          <w:b/>
          <w:bCs/>
        </w:rPr>
        <w:t>Definition</w:t>
      </w:r>
      <w:r>
        <w:t xml:space="preserve"> </w:t>
      </w:r>
      <w:r w:rsidRPr="00AE6564">
        <w:rPr>
          <w:i/>
          <w:iCs/>
        </w:rPr>
        <w:t>Trajectory</w:t>
      </w:r>
    </w:p>
    <w:p w14:paraId="407BE490" w14:textId="187981A9" w:rsidR="00AE6564" w:rsidRDefault="00045EF6">
      <w:r>
        <w:t xml:space="preserve">We define a trajectory </w:t>
      </w:r>
      <m:oMath>
        <m:r>
          <w:rPr>
            <w:rFonts w:ascii="Cambria Math" w:hAnsi="Cambria Math"/>
          </w:rPr>
          <m:t>τ</m:t>
        </m:r>
      </m:oMath>
      <w:r>
        <w:t xml:space="preserve"> of length </w:t>
      </w:r>
      <m:oMath>
        <m:r>
          <w:rPr>
            <w:rFonts w:ascii="Cambria Math" w:hAnsi="Cambria Math"/>
          </w:rPr>
          <m:t>T</m:t>
        </m:r>
      </m:oMath>
      <w:r>
        <w:t xml:space="preserve"> as</w:t>
      </w:r>
    </w:p>
    <w:p w14:paraId="42DA6CCD" w14:textId="2491E990" w:rsidR="00045EF6" w:rsidRDefault="00045EF6">
      <w:pPr>
        <w:rPr>
          <w:rFonts w:eastAsiaTheme="minorEastAsia"/>
        </w:rPr>
      </w:pP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</w:p>
    <w:p w14:paraId="55A39D33" w14:textId="24A46970" w:rsidR="00045EF6" w:rsidRDefault="00F41FB8"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starts from the starting distribution of states </w:t>
      </w:r>
    </w:p>
    <w:p w14:paraId="49544EE4" w14:textId="77777777" w:rsidR="00AE6564" w:rsidRDefault="00AE6564"/>
    <w:p w14:paraId="4098551E" w14:textId="77777777" w:rsidR="003B1E40" w:rsidRPr="00FD26CA" w:rsidRDefault="003B1E40"/>
    <w:p w14:paraId="21C416C6" w14:textId="75E87B54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</w:t>
      </w:r>
      <w:r w:rsidR="001866C1">
        <w:rPr>
          <w:color w:val="EE0000"/>
        </w:rPr>
        <w:t xml:space="preserve"> and [9]</w:t>
      </w:r>
      <w:r w:rsidR="002C278E">
        <w:rPr>
          <w:color w:val="EE0000"/>
        </w:rPr>
        <w:t>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2880995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</w:t>
      </w:r>
      <w:r w:rsidR="001866C1">
        <w:rPr>
          <w:color w:val="EE0000"/>
        </w:rPr>
        <w:t>10</w:t>
      </w:r>
      <w:r w:rsidR="002C278E">
        <w:rPr>
          <w:color w:val="EE0000"/>
        </w:rPr>
        <w:t>], [1</w:t>
      </w:r>
      <w:r w:rsidR="001866C1">
        <w:rPr>
          <w:color w:val="EE0000"/>
        </w:rPr>
        <w:t>1</w:t>
      </w:r>
      <w:r w:rsidR="002C278E">
        <w:rPr>
          <w:color w:val="EE0000"/>
        </w:rPr>
        <w:t>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F654F14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</w:t>
      </w:r>
      <w:r w:rsidR="001866C1">
        <w:rPr>
          <w:color w:val="EE0000"/>
        </w:rPr>
        <w:t>5</w:t>
      </w:r>
      <w:r w:rsidR="002C278E">
        <w:rPr>
          <w:color w:val="EE0000"/>
        </w:rPr>
        <w:t>] and [1</w:t>
      </w:r>
      <w:r w:rsidR="001866C1">
        <w:rPr>
          <w:color w:val="EE0000"/>
        </w:rPr>
        <w:t>6</w:t>
      </w:r>
      <w:r w:rsidR="002C278E">
        <w:rPr>
          <w:color w:val="EE0000"/>
        </w:rPr>
        <w:t>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5EF6"/>
    <w:rsid w:val="00047D91"/>
    <w:rsid w:val="000544C4"/>
    <w:rsid w:val="00072C53"/>
    <w:rsid w:val="00080A18"/>
    <w:rsid w:val="000938ED"/>
    <w:rsid w:val="00094628"/>
    <w:rsid w:val="000A0139"/>
    <w:rsid w:val="000A261E"/>
    <w:rsid w:val="000D0B9C"/>
    <w:rsid w:val="000D4770"/>
    <w:rsid w:val="000D7522"/>
    <w:rsid w:val="000F0C87"/>
    <w:rsid w:val="00102708"/>
    <w:rsid w:val="00102B87"/>
    <w:rsid w:val="00106784"/>
    <w:rsid w:val="00110871"/>
    <w:rsid w:val="00114284"/>
    <w:rsid w:val="00143D6A"/>
    <w:rsid w:val="00156ADC"/>
    <w:rsid w:val="001654FE"/>
    <w:rsid w:val="001866C1"/>
    <w:rsid w:val="00197F47"/>
    <w:rsid w:val="001A0BA9"/>
    <w:rsid w:val="001A617B"/>
    <w:rsid w:val="001C4032"/>
    <w:rsid w:val="001C5567"/>
    <w:rsid w:val="001F4E18"/>
    <w:rsid w:val="002172A1"/>
    <w:rsid w:val="00221575"/>
    <w:rsid w:val="002658B0"/>
    <w:rsid w:val="0028631B"/>
    <w:rsid w:val="002943D0"/>
    <w:rsid w:val="00295EF9"/>
    <w:rsid w:val="002C278E"/>
    <w:rsid w:val="002C5C85"/>
    <w:rsid w:val="002C7A81"/>
    <w:rsid w:val="002D6164"/>
    <w:rsid w:val="0033559D"/>
    <w:rsid w:val="003630DC"/>
    <w:rsid w:val="00393128"/>
    <w:rsid w:val="003B1E40"/>
    <w:rsid w:val="003B2FBD"/>
    <w:rsid w:val="004030FE"/>
    <w:rsid w:val="004156D3"/>
    <w:rsid w:val="00483846"/>
    <w:rsid w:val="004C307B"/>
    <w:rsid w:val="004D5A0A"/>
    <w:rsid w:val="004D79F2"/>
    <w:rsid w:val="004E044C"/>
    <w:rsid w:val="004E509C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6F4E0D"/>
    <w:rsid w:val="0070153E"/>
    <w:rsid w:val="00721EF6"/>
    <w:rsid w:val="0074092F"/>
    <w:rsid w:val="0076273D"/>
    <w:rsid w:val="00776C8F"/>
    <w:rsid w:val="007A2357"/>
    <w:rsid w:val="007B17BD"/>
    <w:rsid w:val="007B19C4"/>
    <w:rsid w:val="007B451F"/>
    <w:rsid w:val="007C00C1"/>
    <w:rsid w:val="007C24FF"/>
    <w:rsid w:val="007D12AE"/>
    <w:rsid w:val="007E4265"/>
    <w:rsid w:val="00831F31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6679F"/>
    <w:rsid w:val="00976C67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72E23"/>
    <w:rsid w:val="00A915AE"/>
    <w:rsid w:val="00AB1B3E"/>
    <w:rsid w:val="00AB5545"/>
    <w:rsid w:val="00AC2D4C"/>
    <w:rsid w:val="00AC4437"/>
    <w:rsid w:val="00AD2000"/>
    <w:rsid w:val="00AE6564"/>
    <w:rsid w:val="00AF1CF8"/>
    <w:rsid w:val="00B65768"/>
    <w:rsid w:val="00B75ED3"/>
    <w:rsid w:val="00BC0F65"/>
    <w:rsid w:val="00BC5D3F"/>
    <w:rsid w:val="00C00E11"/>
    <w:rsid w:val="00C11A00"/>
    <w:rsid w:val="00C31FB9"/>
    <w:rsid w:val="00C7401B"/>
    <w:rsid w:val="00C75DE8"/>
    <w:rsid w:val="00CC14E1"/>
    <w:rsid w:val="00D41201"/>
    <w:rsid w:val="00D66901"/>
    <w:rsid w:val="00D72E97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41FB8"/>
    <w:rsid w:val="00F80F51"/>
    <w:rsid w:val="00F81EF1"/>
    <w:rsid w:val="00FC5746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github.com/dimitarpg13/reinforcement_learning_and_game_theory/blob/main/articles/ReinforcementLearning/NIPS-1999-policy-gradient-methods-for-reinforcement-learning-with-function-approximation-Paper.pdf" TargetMode="External"/><Relationship Id="rId18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ameronrwolfe.substack.com/p/ppo-llm" TargetMode="Externa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20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danieltakeshi.github.io/2017/04/02/notes-on-the-generalized-advantage-estimation-paper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3/28/going-deeper-into-reinforcement-learning-fundamentals-of-policy-gradients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8</Pages>
  <Words>2012</Words>
  <Characters>11470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86</cp:revision>
  <dcterms:created xsi:type="dcterms:W3CDTF">2026-01-04T23:53:00Z</dcterms:created>
  <dcterms:modified xsi:type="dcterms:W3CDTF">2026-01-09T15:01:00Z</dcterms:modified>
</cp:coreProperties>
</file>