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AE9A7" w14:textId="0B7379E2" w:rsidR="00832BD1" w:rsidRDefault="00777A11" w:rsidP="002C4C46">
      <w:pPr>
        <w:pStyle w:val="Heading1"/>
      </w:pPr>
      <w:r>
        <w:t>Understanding</w:t>
      </w:r>
      <w:r w:rsidR="002C4C46">
        <w:t xml:space="preserve"> </w:t>
      </w:r>
      <w:r w:rsidR="00A53545">
        <w:t>t</w:t>
      </w:r>
      <w:r w:rsidR="002C4C46">
        <w:t>he Semantic Tree</w:t>
      </w:r>
    </w:p>
    <w:p w14:paraId="6817824E" w14:textId="68EED4CF" w:rsidR="006B35CF" w:rsidRDefault="006B35CF" w:rsidP="006B35CF"/>
    <w:p w14:paraId="24DF57A2" w14:textId="77777777" w:rsidR="005B4BD8" w:rsidRDefault="006B35CF" w:rsidP="006B35CF">
      <w:pPr>
        <w:spacing w:after="0" w:line="240" w:lineRule="auto"/>
        <w:rPr>
          <w:rFonts w:cs="Minion Pro"/>
          <w:color w:val="000000"/>
          <w:sz w:val="20"/>
          <w:szCs w:val="20"/>
        </w:rPr>
      </w:pPr>
      <w:r>
        <w:rPr>
          <w:rFonts w:cs="Minion Pro"/>
          <w:b/>
          <w:bCs/>
          <w:color w:val="000000"/>
          <w:sz w:val="20"/>
          <w:szCs w:val="20"/>
        </w:rPr>
        <w:t xml:space="preserve">“Understanding </w:t>
      </w:r>
      <w:r>
        <w:rPr>
          <w:rFonts w:cs="Minion Pro"/>
          <w:color w:val="000000"/>
          <w:sz w:val="20"/>
          <w:szCs w:val="20"/>
        </w:rPr>
        <w:t>a language involves trans</w:t>
      </w:r>
      <w:r>
        <w:rPr>
          <w:rFonts w:cs="Minion Pro"/>
          <w:color w:val="000000"/>
          <w:sz w:val="20"/>
          <w:szCs w:val="20"/>
        </w:rPr>
        <w:softHyphen/>
        <w:t>forming linear order to structural order.</w:t>
      </w:r>
    </w:p>
    <w:p w14:paraId="5FC4A0EE" w14:textId="27EDA4F3" w:rsidR="006B35CF" w:rsidRDefault="005B4BD8" w:rsidP="006B35CF">
      <w:pPr>
        <w:spacing w:after="0" w:line="240" w:lineRule="auto"/>
        <w:rPr>
          <w:rFonts w:cs="Minion Pro"/>
          <w:color w:val="000000"/>
          <w:sz w:val="20"/>
          <w:szCs w:val="20"/>
        </w:rPr>
      </w:pPr>
      <w:r>
        <w:rPr>
          <w:rFonts w:cs="Minion Pro"/>
          <w:color w:val="000000"/>
          <w:sz w:val="20"/>
          <w:szCs w:val="20"/>
        </w:rPr>
        <w:t xml:space="preserve">One must not lose sight of the fact that syntactically, the true sentence is the </w:t>
      </w:r>
      <w:r>
        <w:rPr>
          <w:rFonts w:cs="Minion Pro"/>
          <w:b/>
          <w:bCs/>
          <w:color w:val="000000"/>
          <w:sz w:val="20"/>
          <w:szCs w:val="20"/>
        </w:rPr>
        <w:t>structural sentence</w:t>
      </w:r>
      <w:r>
        <w:rPr>
          <w:rFonts w:cs="Minion Pro"/>
          <w:color w:val="000000"/>
          <w:sz w:val="20"/>
          <w:szCs w:val="20"/>
        </w:rPr>
        <w:t xml:space="preserve">, for which the linear sentence is only an image projected onto the spoken chain, with all the </w:t>
      </w:r>
      <w:proofErr w:type="spellStart"/>
      <w:r>
        <w:rPr>
          <w:rFonts w:cs="Minion Pro"/>
          <w:color w:val="000000"/>
          <w:sz w:val="20"/>
          <w:szCs w:val="20"/>
        </w:rPr>
        <w:t>disavantages</w:t>
      </w:r>
      <w:proofErr w:type="spellEnd"/>
      <w:r>
        <w:rPr>
          <w:rFonts w:cs="Minion Pro"/>
          <w:color w:val="000000"/>
          <w:sz w:val="20"/>
          <w:szCs w:val="20"/>
        </w:rPr>
        <w:t xml:space="preserve"> associated with flatness.”</w:t>
      </w:r>
    </w:p>
    <w:p w14:paraId="0B947B71" w14:textId="47337157" w:rsidR="006B35CF" w:rsidRDefault="006B35CF" w:rsidP="006B35CF">
      <w:pPr>
        <w:spacing w:after="0" w:line="240" w:lineRule="auto"/>
        <w:rPr>
          <w:rFonts w:cs="Minion Pro"/>
          <w:color w:val="000000"/>
          <w:sz w:val="20"/>
          <w:szCs w:val="20"/>
        </w:rPr>
      </w:pPr>
      <w:r w:rsidRPr="008B0C2D">
        <w:rPr>
          <w:i/>
          <w:iCs/>
        </w:rPr>
        <w:t>Preamble, Structural and linear order,</w:t>
      </w:r>
      <w:r>
        <w:t xml:space="preserve"> </w:t>
      </w:r>
      <w:sdt>
        <w:sdtPr>
          <w:id w:val="-1357190255"/>
          <w:citation/>
        </w:sdtPr>
        <w:sdtEndPr/>
        <w:sdtContent>
          <w:r>
            <w:fldChar w:fldCharType="begin"/>
          </w:r>
          <w:r>
            <w:instrText xml:space="preserve"> CITATION Luc151 \l 1033 </w:instrText>
          </w:r>
          <w:r>
            <w:fldChar w:fldCharType="separate"/>
          </w:r>
          <w:r>
            <w:rPr>
              <w:noProof/>
            </w:rPr>
            <w:t>(Tesnière, 2015)</w:t>
          </w:r>
          <w:r>
            <w:fldChar w:fldCharType="end"/>
          </w:r>
        </w:sdtContent>
      </w:sdt>
    </w:p>
    <w:p w14:paraId="2D66E750" w14:textId="1B8FE236" w:rsidR="006B35CF" w:rsidRDefault="006B35CF" w:rsidP="006B35CF"/>
    <w:p w14:paraId="79E5EFA8" w14:textId="1EE80C4C" w:rsidR="006B35CF" w:rsidRPr="006B35CF" w:rsidRDefault="006B35CF" w:rsidP="006B35CF">
      <w:pPr>
        <w:pStyle w:val="Heading2"/>
      </w:pPr>
      <w:r>
        <w:t>Excerpts from the Book “Structural and linear order” and Discussion</w:t>
      </w:r>
    </w:p>
    <w:p w14:paraId="1CEFEF5E" w14:textId="1B1419D4" w:rsidR="00347F33" w:rsidRDefault="00347F33" w:rsidP="00347F33">
      <w:pPr>
        <w:spacing w:after="0" w:line="240" w:lineRule="auto"/>
      </w:pPr>
    </w:p>
    <w:p w14:paraId="6D2FAA69" w14:textId="7AA4ACF0" w:rsidR="005B6DEB" w:rsidRDefault="00A017C5" w:rsidP="00347F33">
      <w:pPr>
        <w:spacing w:after="0" w:line="240" w:lineRule="auto"/>
        <w:rPr>
          <w:rFonts w:cs="Minion Pro"/>
          <w:color w:val="000000"/>
          <w:sz w:val="20"/>
          <w:szCs w:val="20"/>
        </w:rPr>
      </w:pPr>
      <w:r>
        <w:rPr>
          <w:rFonts w:cs="Minion Pro"/>
          <w:color w:val="000000"/>
          <w:sz w:val="20"/>
          <w:szCs w:val="20"/>
        </w:rPr>
        <w:t>“</w:t>
      </w:r>
      <w:r w:rsidR="005B6DEB">
        <w:rPr>
          <w:rFonts w:cs="Minion Pro"/>
          <w:color w:val="000000"/>
          <w:sz w:val="20"/>
          <w:szCs w:val="20"/>
        </w:rPr>
        <w:t xml:space="preserve">The connection is </w:t>
      </w:r>
      <w:r w:rsidR="005B6DEB">
        <w:rPr>
          <w:rFonts w:cs="Minion Pro"/>
          <w:b/>
          <w:bCs/>
          <w:color w:val="000000"/>
          <w:sz w:val="20"/>
          <w:szCs w:val="20"/>
        </w:rPr>
        <w:t xml:space="preserve">indispensable </w:t>
      </w:r>
      <w:r w:rsidR="005B6DEB">
        <w:rPr>
          <w:rFonts w:cs="Minion Pro"/>
          <w:color w:val="000000"/>
          <w:sz w:val="20"/>
          <w:szCs w:val="20"/>
        </w:rPr>
        <w:t>for the expression of thought. Without the connec</w:t>
      </w:r>
      <w:r w:rsidR="005B6DEB">
        <w:rPr>
          <w:rFonts w:cs="Minion Pro"/>
          <w:color w:val="000000"/>
          <w:sz w:val="20"/>
          <w:szCs w:val="20"/>
        </w:rPr>
        <w:softHyphen/>
        <w:t xml:space="preserve">tion, we would not be </w:t>
      </w:r>
      <w:proofErr w:type="gramStart"/>
      <w:r w:rsidR="005B6DEB">
        <w:rPr>
          <w:rFonts w:cs="Minion Pro"/>
          <w:color w:val="000000"/>
          <w:sz w:val="20"/>
          <w:szCs w:val="20"/>
        </w:rPr>
        <w:t>in a position</w:t>
      </w:r>
      <w:proofErr w:type="gramEnd"/>
      <w:r w:rsidR="005B6DEB">
        <w:rPr>
          <w:rFonts w:cs="Minion Pro"/>
          <w:color w:val="000000"/>
          <w:sz w:val="20"/>
          <w:szCs w:val="20"/>
        </w:rPr>
        <w:t xml:space="preserve"> to express a single continuous thought and we would only be capable of producing a succession of isolated images and ideas, with nothing link</w:t>
      </w:r>
      <w:r w:rsidR="005B6DEB">
        <w:rPr>
          <w:rFonts w:cs="Minion Pro"/>
          <w:color w:val="000000"/>
          <w:sz w:val="20"/>
          <w:szCs w:val="20"/>
        </w:rPr>
        <w:softHyphen/>
        <w:t>ing them together.</w:t>
      </w:r>
      <w:r>
        <w:rPr>
          <w:rFonts w:cs="Minion Pro"/>
          <w:color w:val="000000"/>
          <w:sz w:val="20"/>
          <w:szCs w:val="20"/>
        </w:rPr>
        <w:t>”</w:t>
      </w:r>
    </w:p>
    <w:p w14:paraId="1D7A1086" w14:textId="06D966D1" w:rsidR="005B6DEB" w:rsidRDefault="005B6DEB" w:rsidP="005B6DEB">
      <w:pPr>
        <w:spacing w:after="0" w:line="240" w:lineRule="auto"/>
      </w:pPr>
      <w:r w:rsidRPr="008B0C2D">
        <w:rPr>
          <w:i/>
          <w:iCs/>
        </w:rPr>
        <w:t>Preamble, The Connection,</w:t>
      </w:r>
      <w:r>
        <w:t xml:space="preserve"> </w:t>
      </w:r>
      <w:sdt>
        <w:sdtPr>
          <w:id w:val="964159725"/>
          <w:citation/>
        </w:sdtPr>
        <w:sdtEndPr/>
        <w:sdtContent>
          <w:r>
            <w:fldChar w:fldCharType="begin"/>
          </w:r>
          <w:r>
            <w:instrText xml:space="preserve"> CITATION Luc151 \l 1033 </w:instrText>
          </w:r>
          <w:r>
            <w:fldChar w:fldCharType="separate"/>
          </w:r>
          <w:r>
            <w:rPr>
              <w:noProof/>
            </w:rPr>
            <w:t>(Tesnière, 2015)</w:t>
          </w:r>
          <w:r>
            <w:fldChar w:fldCharType="end"/>
          </w:r>
        </w:sdtContent>
      </w:sdt>
    </w:p>
    <w:p w14:paraId="54BAC8F3" w14:textId="19DC904D" w:rsidR="005B6DEB" w:rsidRDefault="005B6DEB" w:rsidP="00347F33">
      <w:pPr>
        <w:spacing w:after="0" w:line="240" w:lineRule="auto"/>
      </w:pPr>
    </w:p>
    <w:p w14:paraId="32479E2F" w14:textId="27B68BD2" w:rsidR="00A017C5" w:rsidRPr="00E55E19" w:rsidRDefault="00A017C5" w:rsidP="00347F33">
      <w:pPr>
        <w:spacing w:after="0" w:line="240" w:lineRule="auto"/>
      </w:pPr>
      <w:r>
        <w:rPr>
          <w:rFonts w:cs="Minion Pro"/>
          <w:color w:val="000000"/>
          <w:sz w:val="20"/>
          <w:szCs w:val="20"/>
        </w:rPr>
        <w:t xml:space="preserve">“Structural connections establish </w:t>
      </w:r>
      <w:r>
        <w:rPr>
          <w:rFonts w:cs="Minion Pro"/>
          <w:b/>
          <w:bCs/>
          <w:color w:val="000000"/>
          <w:sz w:val="20"/>
          <w:szCs w:val="20"/>
        </w:rPr>
        <w:t xml:space="preserve">dependency </w:t>
      </w:r>
      <w:r>
        <w:rPr>
          <w:rFonts w:cs="Minion Pro"/>
          <w:color w:val="000000"/>
          <w:sz w:val="20"/>
          <w:szCs w:val="20"/>
        </w:rPr>
        <w:t xml:space="preserve">relations between words. In principle, each connection unites a </w:t>
      </w:r>
      <w:r>
        <w:rPr>
          <w:rFonts w:cs="Minion Pro"/>
          <w:b/>
          <w:bCs/>
          <w:color w:val="000000"/>
          <w:sz w:val="20"/>
          <w:szCs w:val="20"/>
        </w:rPr>
        <w:t xml:space="preserve">superior </w:t>
      </w:r>
      <w:r>
        <w:rPr>
          <w:rFonts w:cs="Minion Pro"/>
          <w:color w:val="000000"/>
          <w:sz w:val="20"/>
          <w:szCs w:val="20"/>
        </w:rPr>
        <w:t xml:space="preserve">term and an </w:t>
      </w:r>
      <w:r>
        <w:rPr>
          <w:rFonts w:cs="Minion Pro"/>
          <w:b/>
          <w:bCs/>
          <w:color w:val="000000"/>
          <w:sz w:val="20"/>
          <w:szCs w:val="20"/>
        </w:rPr>
        <w:t xml:space="preserve">inferior </w:t>
      </w:r>
      <w:r>
        <w:rPr>
          <w:rFonts w:cs="Minion Pro"/>
          <w:color w:val="000000"/>
          <w:sz w:val="20"/>
          <w:szCs w:val="20"/>
        </w:rPr>
        <w:t xml:space="preserve">term. The superior term is called the </w:t>
      </w:r>
      <w:r>
        <w:rPr>
          <w:rFonts w:cs="Minion Pro"/>
          <w:b/>
          <w:bCs/>
          <w:color w:val="000000"/>
          <w:sz w:val="20"/>
          <w:szCs w:val="20"/>
        </w:rPr>
        <w:t>governor</w:t>
      </w:r>
      <w:r>
        <w:rPr>
          <w:rFonts w:cs="Minion Pro"/>
          <w:color w:val="000000"/>
          <w:sz w:val="20"/>
          <w:szCs w:val="20"/>
        </w:rPr>
        <w:t xml:space="preserve">, and the inferior term the </w:t>
      </w:r>
      <w:r>
        <w:rPr>
          <w:rFonts w:cs="Minion Pro"/>
          <w:b/>
          <w:bCs/>
          <w:color w:val="000000"/>
          <w:sz w:val="20"/>
          <w:szCs w:val="20"/>
        </w:rPr>
        <w:t>subordinate</w:t>
      </w:r>
      <w:r>
        <w:rPr>
          <w:rFonts w:cs="Minion Pro"/>
          <w:color w:val="000000"/>
          <w:sz w:val="20"/>
          <w:szCs w:val="20"/>
        </w:rPr>
        <w:t>.</w:t>
      </w:r>
      <w:r>
        <w:t xml:space="preserve"> </w:t>
      </w:r>
      <w:r>
        <w:rPr>
          <w:rFonts w:cs="Minion Pro"/>
          <w:color w:val="000000"/>
          <w:sz w:val="20"/>
          <w:szCs w:val="20"/>
        </w:rPr>
        <w:t>A word can be both subordinate to a superior word and governor of an inferior word.</w:t>
      </w:r>
    </w:p>
    <w:p w14:paraId="529143D6" w14:textId="4E42B4C3" w:rsidR="00A017C5" w:rsidRDefault="00A017C5" w:rsidP="00347F33">
      <w:pPr>
        <w:spacing w:after="0" w:line="240" w:lineRule="auto"/>
        <w:rPr>
          <w:rFonts w:cs="Minion Pro"/>
          <w:color w:val="000000"/>
          <w:sz w:val="20"/>
          <w:szCs w:val="20"/>
        </w:rPr>
      </w:pPr>
      <w:r>
        <w:rPr>
          <w:rFonts w:cs="Minion Pro"/>
          <w:color w:val="000000"/>
          <w:sz w:val="20"/>
          <w:szCs w:val="20"/>
        </w:rPr>
        <w:t xml:space="preserve">The set of words of a sentence constitutes a veritable </w:t>
      </w:r>
      <w:r>
        <w:rPr>
          <w:rFonts w:cs="Minion Pro"/>
          <w:b/>
          <w:bCs/>
          <w:color w:val="000000"/>
          <w:sz w:val="20"/>
          <w:szCs w:val="20"/>
        </w:rPr>
        <w:t>hierarchy</w:t>
      </w:r>
      <w:r>
        <w:rPr>
          <w:rFonts w:cs="Minion Pro"/>
          <w:color w:val="000000"/>
          <w:sz w:val="20"/>
          <w:szCs w:val="20"/>
        </w:rPr>
        <w:t>.”</w:t>
      </w:r>
    </w:p>
    <w:p w14:paraId="16915F40" w14:textId="2BF89F7D" w:rsidR="00A017C5" w:rsidRDefault="00A017C5" w:rsidP="00A017C5">
      <w:pPr>
        <w:spacing w:after="0" w:line="240" w:lineRule="auto"/>
      </w:pPr>
      <w:r w:rsidRPr="008B0C2D">
        <w:rPr>
          <w:i/>
          <w:iCs/>
        </w:rPr>
        <w:t xml:space="preserve">Preamble, </w:t>
      </w:r>
      <w:r>
        <w:rPr>
          <w:i/>
          <w:iCs/>
        </w:rPr>
        <w:t>Hierarchy of Connections</w:t>
      </w:r>
      <w:r w:rsidRPr="008B0C2D">
        <w:rPr>
          <w:i/>
          <w:iCs/>
        </w:rPr>
        <w:t>,</w:t>
      </w:r>
      <w:r>
        <w:t xml:space="preserve"> </w:t>
      </w:r>
      <w:sdt>
        <w:sdtPr>
          <w:id w:val="-900601513"/>
          <w:citation/>
        </w:sdtPr>
        <w:sdtEndPr/>
        <w:sdtContent>
          <w:r>
            <w:fldChar w:fldCharType="begin"/>
          </w:r>
          <w:r>
            <w:instrText xml:space="preserve"> CITATION Luc151 \l 1033 </w:instrText>
          </w:r>
          <w:r>
            <w:fldChar w:fldCharType="separate"/>
          </w:r>
          <w:r>
            <w:rPr>
              <w:noProof/>
            </w:rPr>
            <w:t>(Tesnière, 2015)</w:t>
          </w:r>
          <w:r>
            <w:fldChar w:fldCharType="end"/>
          </w:r>
        </w:sdtContent>
      </w:sdt>
    </w:p>
    <w:p w14:paraId="2FA86D43" w14:textId="3103BC73" w:rsidR="00A017C5" w:rsidRDefault="00A017C5" w:rsidP="00347F33">
      <w:pPr>
        <w:spacing w:after="0" w:line="240" w:lineRule="auto"/>
        <w:rPr>
          <w:rFonts w:cs="Minion Pro"/>
          <w:color w:val="000000"/>
          <w:sz w:val="20"/>
          <w:szCs w:val="20"/>
        </w:rPr>
      </w:pPr>
    </w:p>
    <w:p w14:paraId="725C6B9B" w14:textId="2C55643D" w:rsidR="00E55E19" w:rsidRDefault="00D166B4" w:rsidP="00347F33">
      <w:pPr>
        <w:spacing w:after="0" w:line="240" w:lineRule="auto"/>
        <w:rPr>
          <w:rFonts w:cs="Minion Pro"/>
          <w:color w:val="000000"/>
          <w:sz w:val="20"/>
          <w:szCs w:val="20"/>
        </w:rPr>
      </w:pPr>
      <w:r>
        <w:rPr>
          <w:rFonts w:cs="Minion Pro"/>
          <w:color w:val="000000"/>
          <w:sz w:val="20"/>
          <w:szCs w:val="20"/>
        </w:rPr>
        <w:t>“</w:t>
      </w:r>
      <w:r w:rsidR="00E55E19">
        <w:rPr>
          <w:rFonts w:cs="Minion Pro"/>
          <w:color w:val="000000"/>
          <w:sz w:val="20"/>
          <w:szCs w:val="20"/>
        </w:rPr>
        <w:t xml:space="preserve">In principle, a subordinate can only depend on a </w:t>
      </w:r>
      <w:r w:rsidR="00E55E19">
        <w:rPr>
          <w:rFonts w:cs="Minion Pro"/>
          <w:b/>
          <w:bCs/>
          <w:color w:val="000000"/>
          <w:sz w:val="20"/>
          <w:szCs w:val="20"/>
        </w:rPr>
        <w:t xml:space="preserve">sole </w:t>
      </w:r>
      <w:r w:rsidR="00E55E19">
        <w:rPr>
          <w:rFonts w:cs="Minion Pro"/>
          <w:color w:val="000000"/>
          <w:sz w:val="20"/>
          <w:szCs w:val="20"/>
        </w:rPr>
        <w:t>governor.</w:t>
      </w:r>
      <w:r w:rsidR="00E55E19">
        <w:rPr>
          <w:rStyle w:val="A6"/>
        </w:rPr>
        <w:t xml:space="preserve"> </w:t>
      </w:r>
      <w:r w:rsidR="00E55E19">
        <w:rPr>
          <w:rFonts w:cs="Minion Pro"/>
          <w:color w:val="000000"/>
          <w:sz w:val="20"/>
          <w:szCs w:val="20"/>
        </w:rPr>
        <w:t>A governor, in con</w:t>
      </w:r>
      <w:r w:rsidR="00E55E19">
        <w:rPr>
          <w:rFonts w:cs="Minion Pro"/>
          <w:color w:val="000000"/>
          <w:sz w:val="20"/>
          <w:szCs w:val="20"/>
        </w:rPr>
        <w:softHyphen/>
        <w:t xml:space="preserve">trast, can govern </w:t>
      </w:r>
      <w:r w:rsidR="00E55E19">
        <w:rPr>
          <w:rFonts w:cs="Minion Pro"/>
          <w:b/>
          <w:bCs/>
          <w:color w:val="000000"/>
          <w:sz w:val="20"/>
          <w:szCs w:val="20"/>
        </w:rPr>
        <w:t xml:space="preserve">multiple </w:t>
      </w:r>
      <w:r w:rsidR="00E55E19">
        <w:rPr>
          <w:rFonts w:cs="Minion Pro"/>
          <w:color w:val="000000"/>
          <w:sz w:val="20"/>
          <w:szCs w:val="20"/>
        </w:rPr>
        <w:t xml:space="preserve">subordinates. Every governor that governs one or more </w:t>
      </w:r>
      <w:proofErr w:type="gramStart"/>
      <w:r w:rsidR="00E55E19">
        <w:rPr>
          <w:rFonts w:cs="Minion Pro"/>
          <w:color w:val="000000"/>
          <w:sz w:val="20"/>
          <w:szCs w:val="20"/>
        </w:rPr>
        <w:t>subordinates</w:t>
      </w:r>
      <w:proofErr w:type="gramEnd"/>
      <w:r w:rsidR="00E55E19">
        <w:rPr>
          <w:rFonts w:cs="Minion Pro"/>
          <w:color w:val="000000"/>
          <w:sz w:val="20"/>
          <w:szCs w:val="20"/>
        </w:rPr>
        <w:t xml:space="preserve"> forms what we call a </w:t>
      </w:r>
      <w:r w:rsidR="00E55E19">
        <w:rPr>
          <w:rFonts w:cs="Minion Pro"/>
          <w:b/>
          <w:bCs/>
          <w:color w:val="000000"/>
          <w:sz w:val="20"/>
          <w:szCs w:val="20"/>
        </w:rPr>
        <w:t>node</w:t>
      </w:r>
      <w:r w:rsidR="00E55E19">
        <w:rPr>
          <w:rFonts w:cs="Minion Pro"/>
          <w:color w:val="000000"/>
          <w:sz w:val="20"/>
          <w:szCs w:val="20"/>
        </w:rPr>
        <w:t>.</w:t>
      </w:r>
    </w:p>
    <w:p w14:paraId="57273C3D" w14:textId="5215B0A0" w:rsidR="00E55E19" w:rsidRDefault="00E55E19" w:rsidP="00347F33">
      <w:pPr>
        <w:spacing w:after="0" w:line="240" w:lineRule="auto"/>
        <w:rPr>
          <w:rFonts w:cs="Minion Pro"/>
          <w:color w:val="000000"/>
          <w:sz w:val="20"/>
          <w:szCs w:val="20"/>
        </w:rPr>
      </w:pPr>
      <w:r>
        <w:rPr>
          <w:rFonts w:cs="Minion Pro"/>
          <w:color w:val="000000"/>
          <w:sz w:val="20"/>
          <w:szCs w:val="20"/>
        </w:rPr>
        <w:t xml:space="preserve">Thus, we define a node as a set consisting of a governor and </w:t>
      </w:r>
      <w:proofErr w:type="gramStart"/>
      <w:r>
        <w:rPr>
          <w:rFonts w:cs="Minion Pro"/>
          <w:color w:val="000000"/>
          <w:sz w:val="20"/>
          <w:szCs w:val="20"/>
        </w:rPr>
        <w:t>all of</w:t>
      </w:r>
      <w:proofErr w:type="gramEnd"/>
      <w:r>
        <w:rPr>
          <w:rFonts w:cs="Minion Pro"/>
          <w:color w:val="000000"/>
          <w:sz w:val="20"/>
          <w:szCs w:val="20"/>
        </w:rPr>
        <w:t xml:space="preserve"> the subordinates that are directly or indirectly dependent on the governor and that the governor in a sense </w:t>
      </w:r>
      <w:r>
        <w:rPr>
          <w:rFonts w:cs="Minion Pro"/>
          <w:b/>
          <w:bCs/>
          <w:color w:val="000000"/>
          <w:sz w:val="20"/>
          <w:szCs w:val="20"/>
        </w:rPr>
        <w:t xml:space="preserve">links </w:t>
      </w:r>
      <w:r>
        <w:rPr>
          <w:rFonts w:cs="Minion Pro"/>
          <w:color w:val="000000"/>
          <w:sz w:val="20"/>
          <w:szCs w:val="20"/>
        </w:rPr>
        <w:t>together into a bundle.</w:t>
      </w:r>
    </w:p>
    <w:p w14:paraId="2525BB0D" w14:textId="751F4595" w:rsidR="00E55E19" w:rsidRDefault="00B85ED2" w:rsidP="00347F33">
      <w:pPr>
        <w:spacing w:after="0" w:line="240" w:lineRule="auto"/>
        <w:rPr>
          <w:rFonts w:cs="Minion Pro"/>
          <w:color w:val="000000"/>
          <w:sz w:val="20"/>
          <w:szCs w:val="20"/>
        </w:rPr>
      </w:pPr>
      <w:r>
        <w:rPr>
          <w:rFonts w:cs="Minion Pro"/>
          <w:color w:val="000000"/>
          <w:sz w:val="20"/>
          <w:szCs w:val="20"/>
        </w:rPr>
        <w:t xml:space="preserve">Just like connections, nodes can be superimposed. There is therefore a </w:t>
      </w:r>
      <w:r>
        <w:rPr>
          <w:rFonts w:cs="Minion Pro"/>
          <w:b/>
          <w:bCs/>
          <w:color w:val="000000"/>
          <w:sz w:val="20"/>
          <w:szCs w:val="20"/>
        </w:rPr>
        <w:t>hierarchy of nodes</w:t>
      </w:r>
      <w:r>
        <w:rPr>
          <w:rFonts w:cs="Minion Pro"/>
          <w:color w:val="000000"/>
          <w:sz w:val="20"/>
          <w:szCs w:val="20"/>
        </w:rPr>
        <w:t>, just as there is a hierarchy of connections.</w:t>
      </w:r>
    </w:p>
    <w:p w14:paraId="4BBD5525" w14:textId="6EFC5C5A" w:rsidR="005C07FC" w:rsidRDefault="005C07FC" w:rsidP="00347F33">
      <w:pPr>
        <w:spacing w:after="0" w:line="240" w:lineRule="auto"/>
        <w:rPr>
          <w:rFonts w:cs="Minion Pro"/>
          <w:color w:val="000000"/>
          <w:sz w:val="20"/>
          <w:szCs w:val="20"/>
        </w:rPr>
      </w:pPr>
      <w:r>
        <w:rPr>
          <w:rFonts w:cs="Minion Pro"/>
          <w:color w:val="000000"/>
          <w:sz w:val="20"/>
          <w:szCs w:val="20"/>
        </w:rPr>
        <w:t xml:space="preserve">The node formed by the governor that governs all the subordinates of a sentence is the </w:t>
      </w:r>
      <w:r>
        <w:rPr>
          <w:rFonts w:cs="Minion Pro"/>
          <w:b/>
          <w:bCs/>
          <w:color w:val="000000"/>
          <w:sz w:val="20"/>
          <w:szCs w:val="20"/>
        </w:rPr>
        <w:t>node of nodes</w:t>
      </w:r>
      <w:r>
        <w:rPr>
          <w:rFonts w:cs="Minion Pro"/>
          <w:color w:val="000000"/>
          <w:sz w:val="20"/>
          <w:szCs w:val="20"/>
        </w:rPr>
        <w:t xml:space="preserve">, or the </w:t>
      </w:r>
      <w:r>
        <w:rPr>
          <w:rFonts w:cs="Minion Pro"/>
          <w:b/>
          <w:bCs/>
          <w:color w:val="000000"/>
          <w:sz w:val="20"/>
          <w:szCs w:val="20"/>
        </w:rPr>
        <w:t>central node</w:t>
      </w:r>
      <w:r>
        <w:rPr>
          <w:rFonts w:cs="Minion Pro"/>
          <w:color w:val="000000"/>
          <w:sz w:val="20"/>
          <w:szCs w:val="20"/>
        </w:rPr>
        <w:t>. It is at the center of the sentence and ensures its structural unity by tying the diverse elements into a single bundle. It can be identified with a sentence.</w:t>
      </w:r>
    </w:p>
    <w:p w14:paraId="626FD497" w14:textId="1FE7BF38" w:rsidR="005C07FC" w:rsidRDefault="005C07FC" w:rsidP="00347F33">
      <w:pPr>
        <w:spacing w:after="0" w:line="240" w:lineRule="auto"/>
        <w:rPr>
          <w:rFonts w:cs="Minion Pro"/>
          <w:color w:val="000000"/>
          <w:sz w:val="20"/>
          <w:szCs w:val="20"/>
        </w:rPr>
      </w:pPr>
      <w:r>
        <w:rPr>
          <w:rFonts w:cs="Minion Pro"/>
          <w:color w:val="000000"/>
          <w:sz w:val="20"/>
          <w:szCs w:val="20"/>
        </w:rPr>
        <w:t>The node of nodes is generally verbal, as is evident from the examples produced thus far. But nothing prevents a sentence from having a noun as its central node, or an adjective, or an adverb. These cases are frequent in colloquial speech and in titles of literary works.</w:t>
      </w:r>
    </w:p>
    <w:p w14:paraId="189F7A39" w14:textId="61F23014" w:rsidR="005C07FC" w:rsidRDefault="005C07FC" w:rsidP="00347F33">
      <w:pPr>
        <w:spacing w:after="0" w:line="240" w:lineRule="auto"/>
        <w:rPr>
          <w:rFonts w:cs="Minion Pro"/>
          <w:color w:val="000000"/>
          <w:sz w:val="20"/>
          <w:szCs w:val="20"/>
        </w:rPr>
      </w:pPr>
      <w:r>
        <w:rPr>
          <w:rFonts w:cs="Minion Pro"/>
          <w:color w:val="000000"/>
          <w:sz w:val="20"/>
          <w:szCs w:val="20"/>
        </w:rPr>
        <w:t>Since the inferior connections can be numerous, we are obliged to cheat in the graphic representation by using slanted instead of vertical lines.</w:t>
      </w:r>
    </w:p>
    <w:p w14:paraId="232B5731" w14:textId="092F5F08" w:rsidR="005C07FC" w:rsidRDefault="005C07FC" w:rsidP="00347F33">
      <w:pPr>
        <w:spacing w:after="0" w:line="240" w:lineRule="auto"/>
        <w:rPr>
          <w:rFonts w:cs="Minion Pro"/>
          <w:color w:val="000000"/>
          <w:sz w:val="20"/>
          <w:szCs w:val="20"/>
        </w:rPr>
      </w:pPr>
      <w:r>
        <w:rPr>
          <w:rFonts w:cs="Minion Pro"/>
          <w:color w:val="000000"/>
          <w:sz w:val="20"/>
          <w:szCs w:val="20"/>
        </w:rPr>
        <w:t>The set of connection lines constitutes a stemma.</w:t>
      </w:r>
      <w:r>
        <w:rPr>
          <w:rStyle w:val="A6"/>
        </w:rPr>
        <w:t xml:space="preserve"> </w:t>
      </w:r>
      <w:r>
        <w:rPr>
          <w:rFonts w:cs="Minion Pro"/>
          <w:color w:val="000000"/>
          <w:sz w:val="20"/>
          <w:szCs w:val="20"/>
        </w:rPr>
        <w:t>The stemma clearly shows the hier</w:t>
      </w:r>
      <w:r>
        <w:rPr>
          <w:rFonts w:cs="Minion Pro"/>
          <w:color w:val="000000"/>
          <w:sz w:val="20"/>
          <w:szCs w:val="20"/>
        </w:rPr>
        <w:softHyphen/>
        <w:t>archy of connections; it presents the various nodes that join connections into groups sche</w:t>
      </w:r>
      <w:r>
        <w:rPr>
          <w:rFonts w:cs="Minion Pro"/>
          <w:color w:val="000000"/>
          <w:sz w:val="20"/>
          <w:szCs w:val="20"/>
        </w:rPr>
        <w:softHyphen/>
        <w:t>matically, and therefore, visually manifests the structure of the sentence.</w:t>
      </w:r>
      <w:r w:rsidR="00D166B4">
        <w:rPr>
          <w:rFonts w:cs="Minion Pro"/>
          <w:color w:val="000000"/>
          <w:sz w:val="20"/>
          <w:szCs w:val="20"/>
        </w:rPr>
        <w:t xml:space="preserve"> The stemma is thus a visual representation of an abstract notion: the structural schema of the sentence.”</w:t>
      </w:r>
    </w:p>
    <w:p w14:paraId="6C919969" w14:textId="5A0D35E5" w:rsidR="005C07FC" w:rsidRDefault="00D166B4" w:rsidP="00347F33">
      <w:pPr>
        <w:spacing w:after="0" w:line="240" w:lineRule="auto"/>
      </w:pPr>
      <w:r w:rsidRPr="008B0C2D">
        <w:rPr>
          <w:i/>
          <w:iCs/>
        </w:rPr>
        <w:t xml:space="preserve">Preamble, </w:t>
      </w:r>
      <w:r>
        <w:rPr>
          <w:i/>
          <w:iCs/>
        </w:rPr>
        <w:t>Node and Stemma</w:t>
      </w:r>
      <w:r w:rsidRPr="008B0C2D">
        <w:rPr>
          <w:i/>
          <w:iCs/>
        </w:rPr>
        <w:t>,</w:t>
      </w:r>
      <w:r>
        <w:t xml:space="preserve"> </w:t>
      </w:r>
      <w:sdt>
        <w:sdtPr>
          <w:id w:val="-440994846"/>
          <w:citation/>
        </w:sdtPr>
        <w:sdtEndPr/>
        <w:sdtContent>
          <w:r>
            <w:fldChar w:fldCharType="begin"/>
          </w:r>
          <w:r>
            <w:instrText xml:space="preserve"> CITATION Luc151 \l 1033 </w:instrText>
          </w:r>
          <w:r>
            <w:fldChar w:fldCharType="separate"/>
          </w:r>
          <w:r>
            <w:rPr>
              <w:noProof/>
            </w:rPr>
            <w:t>(Tesnière, 2015)</w:t>
          </w:r>
          <w:r>
            <w:fldChar w:fldCharType="end"/>
          </w:r>
        </w:sdtContent>
      </w:sdt>
    </w:p>
    <w:p w14:paraId="47D97C97" w14:textId="7D8D83FE" w:rsidR="0052612E" w:rsidRDefault="0052612E" w:rsidP="00347F33">
      <w:pPr>
        <w:spacing w:after="0" w:line="240" w:lineRule="auto"/>
      </w:pPr>
    </w:p>
    <w:p w14:paraId="390DB0FE" w14:textId="1DF77E8C" w:rsidR="0052612E" w:rsidRDefault="00A461BA" w:rsidP="00347F33">
      <w:pPr>
        <w:spacing w:after="0" w:line="240" w:lineRule="auto"/>
        <w:rPr>
          <w:rFonts w:cs="Minion Pro"/>
          <w:color w:val="000000"/>
          <w:sz w:val="20"/>
          <w:szCs w:val="20"/>
        </w:rPr>
      </w:pPr>
      <w:r>
        <w:rPr>
          <w:rFonts w:cs="Minion Pro"/>
          <w:color w:val="000000"/>
          <w:sz w:val="20"/>
          <w:szCs w:val="20"/>
        </w:rPr>
        <w:t>“</w:t>
      </w:r>
      <w:r w:rsidR="0052612E">
        <w:rPr>
          <w:rFonts w:cs="Minion Pro"/>
          <w:color w:val="000000"/>
          <w:sz w:val="20"/>
          <w:szCs w:val="20"/>
        </w:rPr>
        <w:t xml:space="preserve">The </w:t>
      </w:r>
      <w:r w:rsidR="0052612E">
        <w:rPr>
          <w:rFonts w:cs="Minion Pro"/>
          <w:b/>
          <w:bCs/>
          <w:color w:val="000000"/>
          <w:sz w:val="20"/>
          <w:szCs w:val="20"/>
        </w:rPr>
        <w:t xml:space="preserve">structural order </w:t>
      </w:r>
      <w:r w:rsidR="0052612E">
        <w:rPr>
          <w:rFonts w:cs="Minion Pro"/>
          <w:color w:val="000000"/>
          <w:sz w:val="20"/>
          <w:szCs w:val="20"/>
        </w:rPr>
        <w:t>of words is the order by which the connections are established. Yet the connections are numerous, since each governor can govern several subordi</w:t>
      </w:r>
      <w:r w:rsidR="0052612E">
        <w:rPr>
          <w:rFonts w:cs="Minion Pro"/>
          <w:color w:val="000000"/>
          <w:sz w:val="20"/>
          <w:szCs w:val="20"/>
        </w:rPr>
        <w:softHyphen/>
        <w:t xml:space="preserve">nates. The result is that structural order has </w:t>
      </w:r>
      <w:r w:rsidR="0052612E">
        <w:rPr>
          <w:rFonts w:cs="Minion Pro"/>
          <w:b/>
          <w:bCs/>
          <w:color w:val="000000"/>
          <w:sz w:val="20"/>
          <w:szCs w:val="20"/>
        </w:rPr>
        <w:t>multiple dimensions</w:t>
      </w:r>
      <w:r w:rsidR="0052612E">
        <w:rPr>
          <w:rFonts w:cs="Minion Pro"/>
          <w:color w:val="000000"/>
          <w:sz w:val="20"/>
          <w:szCs w:val="20"/>
        </w:rPr>
        <w:t>.</w:t>
      </w:r>
      <w:r w:rsidR="006E63D1">
        <w:rPr>
          <w:rFonts w:cs="Minion Pro"/>
          <w:color w:val="000000"/>
          <w:sz w:val="20"/>
          <w:szCs w:val="20"/>
        </w:rPr>
        <w:t xml:space="preserve"> </w:t>
      </w:r>
      <w:r w:rsidR="001B7DE9">
        <w:rPr>
          <w:rFonts w:cs="Minion Pro"/>
          <w:color w:val="000000"/>
          <w:sz w:val="20"/>
          <w:szCs w:val="20"/>
        </w:rPr>
        <w:t xml:space="preserve">The stemma, which is the graphical expression of structural order, obeys the same law. It must also exist in </w:t>
      </w:r>
      <w:r w:rsidR="001B7DE9">
        <w:rPr>
          <w:rFonts w:cs="Minion Pro"/>
          <w:b/>
          <w:bCs/>
          <w:color w:val="000000"/>
          <w:sz w:val="20"/>
          <w:szCs w:val="20"/>
        </w:rPr>
        <w:t>multiple dimensions</w:t>
      </w:r>
      <w:r w:rsidR="001B7DE9">
        <w:rPr>
          <w:rFonts w:cs="Minion Pro"/>
          <w:color w:val="000000"/>
          <w:sz w:val="20"/>
          <w:szCs w:val="20"/>
        </w:rPr>
        <w:t xml:space="preserve">. But it can in fact be reduced to </w:t>
      </w:r>
      <w:r w:rsidR="001B7DE9">
        <w:rPr>
          <w:rFonts w:cs="Minion Pro"/>
          <w:b/>
          <w:bCs/>
          <w:color w:val="000000"/>
          <w:sz w:val="20"/>
          <w:szCs w:val="20"/>
        </w:rPr>
        <w:t>two dimensions</w:t>
      </w:r>
      <w:r w:rsidR="001B7DE9">
        <w:rPr>
          <w:rFonts w:cs="Minion Pro"/>
          <w:color w:val="000000"/>
          <w:sz w:val="20"/>
          <w:szCs w:val="20"/>
        </w:rPr>
        <w:t>.</w:t>
      </w:r>
    </w:p>
    <w:p w14:paraId="4797067E" w14:textId="6C00B1FC" w:rsidR="001B7DE9" w:rsidRDefault="001B7DE9" w:rsidP="00347F33">
      <w:pPr>
        <w:spacing w:after="0" w:line="240" w:lineRule="auto"/>
        <w:rPr>
          <w:rFonts w:cs="Minion Pro"/>
          <w:color w:val="000000"/>
          <w:sz w:val="20"/>
          <w:szCs w:val="20"/>
        </w:rPr>
      </w:pPr>
      <w:r>
        <w:rPr>
          <w:rFonts w:cs="Minion Pro"/>
          <w:color w:val="000000"/>
          <w:sz w:val="20"/>
          <w:szCs w:val="20"/>
        </w:rPr>
        <w:t>Indeed, a single governor can govern multiple subordinates, without the opposite being the case. This particularity con</w:t>
      </w:r>
      <w:r>
        <w:rPr>
          <w:rFonts w:cs="Minion Pro"/>
          <w:color w:val="000000"/>
          <w:sz w:val="20"/>
          <w:szCs w:val="20"/>
        </w:rPr>
        <w:softHyphen/>
        <w:t xml:space="preserve">ditions the form of stemmas, which </w:t>
      </w:r>
      <w:proofErr w:type="gramStart"/>
      <w:r>
        <w:rPr>
          <w:rFonts w:cs="Minion Pro"/>
          <w:color w:val="000000"/>
          <w:sz w:val="20"/>
          <w:szCs w:val="20"/>
        </w:rPr>
        <w:t>can be seen as</w:t>
      </w:r>
      <w:proofErr w:type="gramEnd"/>
      <w:r>
        <w:rPr>
          <w:rFonts w:cs="Minion Pro"/>
          <w:color w:val="000000"/>
          <w:sz w:val="20"/>
          <w:szCs w:val="20"/>
        </w:rPr>
        <w:t xml:space="preserve"> analogous to that of a genealogical table with a single supreme ancestor (the central node of the sentence) and many inferior ancestors. Yet such a representation does </w:t>
      </w:r>
      <w:r>
        <w:rPr>
          <w:rFonts w:cs="Minion Pro"/>
          <w:color w:val="000000"/>
          <w:sz w:val="20"/>
          <w:szCs w:val="20"/>
        </w:rPr>
        <w:lastRenderedPageBreak/>
        <w:t xml:space="preserve">not require more than </w:t>
      </w:r>
      <w:r>
        <w:rPr>
          <w:rFonts w:cs="Minion Pro"/>
          <w:b/>
          <w:bCs/>
          <w:color w:val="000000"/>
          <w:sz w:val="20"/>
          <w:szCs w:val="20"/>
        </w:rPr>
        <w:t>two dimensions</w:t>
      </w:r>
      <w:r>
        <w:rPr>
          <w:rFonts w:cs="Minion Pro"/>
          <w:color w:val="000000"/>
          <w:sz w:val="20"/>
          <w:szCs w:val="20"/>
        </w:rPr>
        <w:t>.</w:t>
      </w:r>
      <w:r w:rsidR="009F325A">
        <w:rPr>
          <w:rFonts w:cs="Minion Pro"/>
          <w:color w:val="000000"/>
          <w:sz w:val="20"/>
          <w:szCs w:val="20"/>
        </w:rPr>
        <w:t xml:space="preserve"> But the other aspect of the stemma is such that it can be drawn on a plane. A plane has </w:t>
      </w:r>
      <w:proofErr w:type="gramStart"/>
      <w:r w:rsidR="009F325A">
        <w:rPr>
          <w:rFonts w:cs="Minion Pro"/>
          <w:color w:val="000000"/>
          <w:sz w:val="20"/>
          <w:szCs w:val="20"/>
        </w:rPr>
        <w:t>by definition only</w:t>
      </w:r>
      <w:proofErr w:type="gramEnd"/>
      <w:r w:rsidR="009F325A">
        <w:rPr>
          <w:rFonts w:cs="Minion Pro"/>
          <w:color w:val="000000"/>
          <w:sz w:val="20"/>
          <w:szCs w:val="20"/>
        </w:rPr>
        <w:t xml:space="preserve"> two dimensions. </w:t>
      </w:r>
      <w:proofErr w:type="gramStart"/>
      <w:r w:rsidR="009F325A">
        <w:rPr>
          <w:rFonts w:cs="Minion Pro"/>
          <w:color w:val="000000"/>
          <w:sz w:val="20"/>
          <w:szCs w:val="20"/>
        </w:rPr>
        <w:t>Therefore</w:t>
      </w:r>
      <w:proofErr w:type="gramEnd"/>
      <w:r w:rsidR="009F325A">
        <w:rPr>
          <w:rFonts w:cs="Minion Pro"/>
          <w:color w:val="000000"/>
          <w:sz w:val="20"/>
          <w:szCs w:val="20"/>
        </w:rPr>
        <w:t xml:space="preserve"> the stemma can only be represented graphically if it has at most </w:t>
      </w:r>
      <w:r w:rsidR="009F325A">
        <w:rPr>
          <w:rFonts w:cs="Minion Pro"/>
          <w:b/>
          <w:bCs/>
          <w:color w:val="000000"/>
          <w:sz w:val="20"/>
          <w:szCs w:val="20"/>
        </w:rPr>
        <w:t>two dimensions</w:t>
      </w:r>
      <w:r w:rsidR="009F325A">
        <w:rPr>
          <w:rFonts w:cs="Minion Pro"/>
          <w:color w:val="000000"/>
          <w:sz w:val="20"/>
          <w:szCs w:val="20"/>
        </w:rPr>
        <w:t>.</w:t>
      </w:r>
    </w:p>
    <w:p w14:paraId="71B8EEE1" w14:textId="6DEB1C95" w:rsidR="009F325A" w:rsidRDefault="009F325A" w:rsidP="00347F33">
      <w:pPr>
        <w:spacing w:after="0" w:line="240" w:lineRule="auto"/>
        <w:rPr>
          <w:rFonts w:cs="Minion Pro"/>
          <w:color w:val="000000"/>
          <w:sz w:val="20"/>
          <w:szCs w:val="20"/>
        </w:rPr>
      </w:pPr>
      <w:r>
        <w:rPr>
          <w:rFonts w:cs="Minion Pro"/>
          <w:color w:val="000000"/>
          <w:sz w:val="20"/>
          <w:szCs w:val="20"/>
        </w:rPr>
        <w:t xml:space="preserve">The number of dimensions in the stemma is thus a </w:t>
      </w:r>
      <w:r>
        <w:rPr>
          <w:rFonts w:cs="Minion Pro"/>
          <w:b/>
          <w:bCs/>
          <w:color w:val="000000"/>
          <w:sz w:val="20"/>
          <w:szCs w:val="20"/>
        </w:rPr>
        <w:t xml:space="preserve">minimum </w:t>
      </w:r>
      <w:r>
        <w:rPr>
          <w:rFonts w:cs="Minion Pro"/>
          <w:color w:val="000000"/>
          <w:sz w:val="20"/>
          <w:szCs w:val="20"/>
        </w:rPr>
        <w:t xml:space="preserve">of two from the point of view of the structural order that it represents, and a </w:t>
      </w:r>
      <w:r>
        <w:rPr>
          <w:rFonts w:cs="Minion Pro"/>
          <w:b/>
          <w:bCs/>
          <w:color w:val="000000"/>
          <w:sz w:val="20"/>
          <w:szCs w:val="20"/>
        </w:rPr>
        <w:t xml:space="preserve">maximum </w:t>
      </w:r>
      <w:r>
        <w:rPr>
          <w:rFonts w:cs="Minion Pro"/>
          <w:color w:val="000000"/>
          <w:sz w:val="20"/>
          <w:szCs w:val="20"/>
        </w:rPr>
        <w:t xml:space="preserve">of two from the point of view of the graphical possibilities to which it is tied. The stemma will therefore necessarily have </w:t>
      </w:r>
      <w:r>
        <w:rPr>
          <w:rFonts w:cs="Minion Pro"/>
          <w:b/>
          <w:bCs/>
          <w:color w:val="000000"/>
          <w:sz w:val="20"/>
          <w:szCs w:val="20"/>
        </w:rPr>
        <w:t>two dimensions</w:t>
      </w:r>
      <w:r>
        <w:rPr>
          <w:rFonts w:cs="Minion Pro"/>
          <w:color w:val="000000"/>
          <w:sz w:val="20"/>
          <w:szCs w:val="20"/>
        </w:rPr>
        <w:t>.</w:t>
      </w:r>
      <w:r w:rsidR="00A461BA">
        <w:rPr>
          <w:rFonts w:cs="Minion Pro"/>
          <w:color w:val="000000"/>
          <w:sz w:val="20"/>
          <w:szCs w:val="20"/>
        </w:rPr>
        <w:t>”</w:t>
      </w:r>
    </w:p>
    <w:p w14:paraId="33050E43" w14:textId="655EDECB" w:rsidR="009F325A" w:rsidRDefault="009F325A" w:rsidP="009F325A">
      <w:pPr>
        <w:spacing w:after="0" w:line="240" w:lineRule="auto"/>
      </w:pPr>
      <w:r w:rsidRPr="008B0C2D">
        <w:rPr>
          <w:i/>
          <w:iCs/>
        </w:rPr>
        <w:t xml:space="preserve">Preamble, </w:t>
      </w:r>
      <w:r>
        <w:rPr>
          <w:i/>
          <w:iCs/>
        </w:rPr>
        <w:t>Structural Order</w:t>
      </w:r>
      <w:r w:rsidRPr="008B0C2D">
        <w:rPr>
          <w:i/>
          <w:iCs/>
        </w:rPr>
        <w:t>,</w:t>
      </w:r>
      <w:r>
        <w:t xml:space="preserve"> </w:t>
      </w:r>
      <w:sdt>
        <w:sdtPr>
          <w:id w:val="1278139613"/>
          <w:citation/>
        </w:sdtPr>
        <w:sdtEndPr/>
        <w:sdtContent>
          <w:r>
            <w:fldChar w:fldCharType="begin"/>
          </w:r>
          <w:r>
            <w:instrText xml:space="preserve"> CITATION Luc151 \l 1033 </w:instrText>
          </w:r>
          <w:r>
            <w:fldChar w:fldCharType="separate"/>
          </w:r>
          <w:r>
            <w:rPr>
              <w:noProof/>
            </w:rPr>
            <w:t>(Tesnière, 2015)</w:t>
          </w:r>
          <w:r>
            <w:fldChar w:fldCharType="end"/>
          </w:r>
        </w:sdtContent>
      </w:sdt>
    </w:p>
    <w:p w14:paraId="23BEB2C2" w14:textId="2A6B1696" w:rsidR="009F325A" w:rsidRDefault="009F325A" w:rsidP="00347F33">
      <w:pPr>
        <w:spacing w:after="0" w:line="240" w:lineRule="auto"/>
        <w:rPr>
          <w:rFonts w:cs="Minion Pro"/>
          <w:color w:val="000000"/>
          <w:sz w:val="20"/>
          <w:szCs w:val="20"/>
        </w:rPr>
      </w:pPr>
    </w:p>
    <w:p w14:paraId="694E2F1D" w14:textId="5D939691" w:rsidR="00174A5A" w:rsidRDefault="00A461BA" w:rsidP="00347F33">
      <w:pPr>
        <w:spacing w:after="0" w:line="240" w:lineRule="auto"/>
        <w:rPr>
          <w:rFonts w:cs="Minion Pro"/>
          <w:color w:val="000000"/>
          <w:sz w:val="20"/>
          <w:szCs w:val="20"/>
        </w:rPr>
      </w:pPr>
      <w:r>
        <w:rPr>
          <w:rFonts w:cs="Minion Pro"/>
          <w:color w:val="000000"/>
          <w:sz w:val="20"/>
          <w:szCs w:val="20"/>
        </w:rPr>
        <w:t>“</w:t>
      </w:r>
      <w:r w:rsidR="00A41300">
        <w:rPr>
          <w:rFonts w:cs="Minion Pro"/>
          <w:color w:val="000000"/>
          <w:sz w:val="20"/>
          <w:szCs w:val="20"/>
        </w:rPr>
        <w:t xml:space="preserve">The raw material of speech is the sequence of sounds or phonemes that we perceive by hearing. We give this sequence the name </w:t>
      </w:r>
      <w:r w:rsidR="00A41300">
        <w:rPr>
          <w:rFonts w:cs="Minion Pro"/>
          <w:b/>
          <w:bCs/>
          <w:color w:val="000000"/>
          <w:sz w:val="20"/>
          <w:szCs w:val="20"/>
        </w:rPr>
        <w:t>spoken chain</w:t>
      </w:r>
      <w:r w:rsidR="00A41300">
        <w:rPr>
          <w:rFonts w:cs="Minion Pro"/>
          <w:color w:val="000000"/>
          <w:sz w:val="20"/>
          <w:szCs w:val="20"/>
        </w:rPr>
        <w:t>.</w:t>
      </w:r>
    </w:p>
    <w:p w14:paraId="2CDE05B1" w14:textId="5F87D7FB" w:rsidR="00A41300" w:rsidRDefault="00A41300" w:rsidP="00347F33">
      <w:pPr>
        <w:spacing w:after="0" w:line="240" w:lineRule="auto"/>
        <w:rPr>
          <w:rFonts w:cs="Minion Pro"/>
          <w:color w:val="000000"/>
          <w:sz w:val="20"/>
          <w:szCs w:val="20"/>
        </w:rPr>
      </w:pPr>
      <w:r>
        <w:rPr>
          <w:rFonts w:cs="Minion Pro"/>
          <w:color w:val="000000"/>
          <w:sz w:val="20"/>
          <w:szCs w:val="20"/>
        </w:rPr>
        <w:t xml:space="preserve">The spoken chain is the </w:t>
      </w:r>
      <w:r>
        <w:rPr>
          <w:rFonts w:cs="Minion Pro"/>
          <w:b/>
          <w:bCs/>
          <w:color w:val="000000"/>
          <w:sz w:val="20"/>
          <w:szCs w:val="20"/>
        </w:rPr>
        <w:t>immediate result of speech</w:t>
      </w:r>
      <w:r>
        <w:rPr>
          <w:rFonts w:cs="Minion Pro"/>
          <w:color w:val="000000"/>
          <w:sz w:val="20"/>
          <w:szCs w:val="20"/>
        </w:rPr>
        <w:t>. In its natural form or in its written notation, it is what provides the basic empirical realities, the observation of which is thus the source of all linguistic speculation.</w:t>
      </w:r>
    </w:p>
    <w:p w14:paraId="7975AFFE" w14:textId="59C2D690" w:rsidR="00A41300" w:rsidRDefault="00A41300" w:rsidP="00347F33">
      <w:pPr>
        <w:spacing w:after="0" w:line="240" w:lineRule="auto"/>
        <w:rPr>
          <w:rFonts w:cs="Minion Pro"/>
          <w:color w:val="000000"/>
          <w:sz w:val="20"/>
          <w:szCs w:val="20"/>
        </w:rPr>
      </w:pPr>
      <w:r>
        <w:rPr>
          <w:rFonts w:cs="Minion Pro"/>
          <w:color w:val="000000"/>
          <w:sz w:val="20"/>
          <w:szCs w:val="20"/>
        </w:rPr>
        <w:t xml:space="preserve">The spoken chain is </w:t>
      </w:r>
      <w:r>
        <w:rPr>
          <w:rFonts w:cs="Minion Pro"/>
          <w:b/>
          <w:bCs/>
          <w:color w:val="000000"/>
          <w:sz w:val="20"/>
          <w:szCs w:val="20"/>
        </w:rPr>
        <w:t>one-dimensional</w:t>
      </w:r>
      <w:r>
        <w:rPr>
          <w:rFonts w:cs="Minion Pro"/>
          <w:color w:val="000000"/>
          <w:sz w:val="20"/>
          <w:szCs w:val="20"/>
        </w:rPr>
        <w:t>. It is presented like a line. That is its essential trait.</w:t>
      </w:r>
    </w:p>
    <w:p w14:paraId="22AE46FA" w14:textId="3CB73DB2" w:rsidR="00A41300" w:rsidRDefault="00FF2A8B" w:rsidP="00347F33">
      <w:pPr>
        <w:spacing w:after="0" w:line="240" w:lineRule="auto"/>
        <w:rPr>
          <w:rFonts w:cs="Minion Pro"/>
          <w:color w:val="000000"/>
          <w:sz w:val="20"/>
          <w:szCs w:val="20"/>
        </w:rPr>
      </w:pPr>
      <w:r>
        <w:rPr>
          <w:rFonts w:cs="Minion Pro"/>
          <w:color w:val="000000"/>
          <w:sz w:val="20"/>
          <w:szCs w:val="20"/>
        </w:rPr>
        <w:t xml:space="preserve">The linear character of the spoken chain is tied to the fact that we speak </w:t>
      </w:r>
      <w:r>
        <w:rPr>
          <w:rFonts w:cs="Minion Pro"/>
          <w:b/>
          <w:bCs/>
          <w:color w:val="000000"/>
          <w:sz w:val="20"/>
          <w:szCs w:val="20"/>
        </w:rPr>
        <w:t>in time</w:t>
      </w:r>
      <w:r>
        <w:rPr>
          <w:rFonts w:cs="Minion Pro"/>
          <w:color w:val="000000"/>
          <w:sz w:val="20"/>
          <w:szCs w:val="20"/>
        </w:rPr>
        <w:t xml:space="preserve">, which is one-dimensional. Indeed, the phonemes or groups of phonemes, which are the signs for the ideas we want to express, cannot occur </w:t>
      </w:r>
      <w:r>
        <w:rPr>
          <w:rFonts w:cs="Minion Pro"/>
          <w:b/>
          <w:bCs/>
          <w:color w:val="000000"/>
          <w:sz w:val="20"/>
          <w:szCs w:val="20"/>
        </w:rPr>
        <w:t>simultaneously</w:t>
      </w:r>
      <w:r>
        <w:rPr>
          <w:rFonts w:cs="Minion Pro"/>
          <w:color w:val="000000"/>
          <w:sz w:val="20"/>
          <w:szCs w:val="20"/>
        </w:rPr>
        <w:t>.</w:t>
      </w:r>
    </w:p>
    <w:p w14:paraId="5CC6BB1E" w14:textId="11B3008D" w:rsidR="00075800" w:rsidRDefault="00075800" w:rsidP="00347F33">
      <w:pPr>
        <w:spacing w:after="0" w:line="240" w:lineRule="auto"/>
        <w:rPr>
          <w:rFonts w:cs="Minion Pro"/>
          <w:color w:val="000000"/>
          <w:sz w:val="20"/>
          <w:szCs w:val="20"/>
        </w:rPr>
      </w:pPr>
      <w:r>
        <w:rPr>
          <w:rFonts w:cs="Minion Pro"/>
          <w:color w:val="000000"/>
          <w:sz w:val="20"/>
          <w:szCs w:val="20"/>
        </w:rPr>
        <w:t>The linear character of the spoken chain is automatically transposed into the written notations for speech, where it constitutes an everyday elementary observation of reality. Writing has a linear form.</w:t>
      </w:r>
    </w:p>
    <w:p w14:paraId="22631512" w14:textId="77777777" w:rsidR="00075800" w:rsidRDefault="00075800" w:rsidP="00075800">
      <w:pPr>
        <w:pStyle w:val="Pa16"/>
        <w:spacing w:before="60"/>
        <w:jc w:val="both"/>
        <w:rPr>
          <w:rFonts w:cs="Minion Pro"/>
          <w:color w:val="000000"/>
          <w:sz w:val="20"/>
          <w:szCs w:val="20"/>
        </w:rPr>
      </w:pPr>
      <w:r>
        <w:rPr>
          <w:rFonts w:cs="Minion Pro"/>
          <w:color w:val="000000"/>
          <w:sz w:val="20"/>
          <w:szCs w:val="20"/>
        </w:rPr>
        <w:t>We refer to the order by which words come to be arranged in a spoken chain as linear.</w:t>
      </w:r>
      <w:r>
        <w:rPr>
          <w:rStyle w:val="A6"/>
        </w:rPr>
        <w:t xml:space="preserve">13 </w:t>
      </w:r>
      <w:r>
        <w:rPr>
          <w:rFonts w:cs="Minion Pro"/>
          <w:color w:val="000000"/>
          <w:sz w:val="20"/>
          <w:szCs w:val="20"/>
        </w:rPr>
        <w:t xml:space="preserve">Linear order exists in one dimension, just like the spoken chain. </w:t>
      </w:r>
    </w:p>
    <w:p w14:paraId="1B28E436" w14:textId="589A0A7D" w:rsidR="00075800" w:rsidRDefault="00075800" w:rsidP="00075800">
      <w:pPr>
        <w:spacing w:after="0" w:line="240" w:lineRule="auto"/>
        <w:rPr>
          <w:rFonts w:cs="Minion Pro"/>
          <w:color w:val="000000"/>
          <w:sz w:val="20"/>
          <w:szCs w:val="20"/>
        </w:rPr>
      </w:pPr>
      <w:r>
        <w:rPr>
          <w:rFonts w:cs="Minion Pro"/>
          <w:color w:val="000000"/>
          <w:sz w:val="20"/>
          <w:szCs w:val="20"/>
        </w:rPr>
        <w:t xml:space="preserve">We say that two words that follow each other in the spoken chain constitute a </w:t>
      </w:r>
      <w:r>
        <w:rPr>
          <w:rFonts w:cs="Minion Pro"/>
          <w:b/>
          <w:bCs/>
          <w:color w:val="000000"/>
          <w:sz w:val="20"/>
          <w:szCs w:val="20"/>
        </w:rPr>
        <w:t>sequence</w:t>
      </w:r>
      <w:r>
        <w:rPr>
          <w:rFonts w:cs="Minion Pro"/>
          <w:color w:val="000000"/>
          <w:sz w:val="20"/>
          <w:szCs w:val="20"/>
        </w:rPr>
        <w:t>.</w:t>
      </w:r>
    </w:p>
    <w:p w14:paraId="289136BA" w14:textId="06D71E6F" w:rsidR="00A461BA" w:rsidRDefault="00A461BA" w:rsidP="00075800">
      <w:pPr>
        <w:spacing w:after="0" w:line="240" w:lineRule="auto"/>
        <w:rPr>
          <w:rFonts w:cs="Minion Pro"/>
          <w:color w:val="000000"/>
          <w:sz w:val="20"/>
          <w:szCs w:val="20"/>
        </w:rPr>
      </w:pPr>
      <w:r>
        <w:rPr>
          <w:rFonts w:cs="Minion Pro"/>
          <w:color w:val="000000"/>
          <w:sz w:val="20"/>
          <w:szCs w:val="20"/>
        </w:rPr>
        <w:t xml:space="preserve">A word of the spoken chain cannot be in sequence with more than </w:t>
      </w:r>
      <w:r>
        <w:rPr>
          <w:rFonts w:cs="Minion Pro"/>
          <w:b/>
          <w:bCs/>
          <w:color w:val="000000"/>
          <w:sz w:val="20"/>
          <w:szCs w:val="20"/>
        </w:rPr>
        <w:t xml:space="preserve">two </w:t>
      </w:r>
      <w:r>
        <w:rPr>
          <w:rFonts w:cs="Minion Pro"/>
          <w:color w:val="000000"/>
          <w:sz w:val="20"/>
          <w:szCs w:val="20"/>
        </w:rPr>
        <w:t>other words, with the word that immediately precedes it and with the word that immediately follows it.</w:t>
      </w:r>
    </w:p>
    <w:p w14:paraId="05B7465E" w14:textId="783144A5" w:rsidR="00A461BA" w:rsidRPr="00A017C5" w:rsidRDefault="00A461BA" w:rsidP="00075800">
      <w:pPr>
        <w:spacing w:after="0" w:line="240" w:lineRule="auto"/>
        <w:rPr>
          <w:rFonts w:cs="Minion Pro"/>
          <w:color w:val="000000"/>
          <w:sz w:val="20"/>
          <w:szCs w:val="20"/>
        </w:rPr>
      </w:pPr>
      <w:r>
        <w:rPr>
          <w:rFonts w:cs="Minion Pro"/>
          <w:color w:val="000000"/>
          <w:sz w:val="20"/>
          <w:szCs w:val="20"/>
        </w:rPr>
        <w:t xml:space="preserve">The spoken chain is not only one-dimensional, but it is also </w:t>
      </w:r>
      <w:proofErr w:type="spellStart"/>
      <w:r>
        <w:rPr>
          <w:rFonts w:cs="Minion Pro"/>
          <w:b/>
          <w:bCs/>
          <w:color w:val="000000"/>
          <w:sz w:val="20"/>
          <w:szCs w:val="20"/>
        </w:rPr>
        <w:t>uni</w:t>
      </w:r>
      <w:proofErr w:type="spellEnd"/>
      <w:r>
        <w:rPr>
          <w:rFonts w:cs="Minion Pro"/>
          <w:b/>
          <w:bCs/>
          <w:color w:val="000000"/>
          <w:sz w:val="20"/>
          <w:szCs w:val="20"/>
        </w:rPr>
        <w:t>-directional</w:t>
      </w:r>
      <w:r>
        <w:rPr>
          <w:rFonts w:cs="Minion Pro"/>
          <w:color w:val="000000"/>
          <w:sz w:val="20"/>
          <w:szCs w:val="20"/>
        </w:rPr>
        <w:t xml:space="preserve">, for it is, as we have seen, a function of time and is therefore inherently </w:t>
      </w:r>
      <w:proofErr w:type="spellStart"/>
      <w:r>
        <w:rPr>
          <w:rFonts w:cs="Minion Pro"/>
          <w:color w:val="000000"/>
          <w:sz w:val="20"/>
          <w:szCs w:val="20"/>
        </w:rPr>
        <w:t>uni</w:t>
      </w:r>
      <w:proofErr w:type="spellEnd"/>
      <w:r>
        <w:rPr>
          <w:rFonts w:cs="Minion Pro"/>
          <w:color w:val="000000"/>
          <w:sz w:val="20"/>
          <w:szCs w:val="20"/>
        </w:rPr>
        <w:t>-directional.”</w:t>
      </w:r>
    </w:p>
    <w:p w14:paraId="08C72D28" w14:textId="17AEB391" w:rsidR="00A461BA" w:rsidRDefault="00A461BA" w:rsidP="00A461BA">
      <w:pPr>
        <w:spacing w:after="0" w:line="240" w:lineRule="auto"/>
      </w:pPr>
      <w:r w:rsidRPr="008B0C2D">
        <w:rPr>
          <w:i/>
          <w:iCs/>
        </w:rPr>
        <w:t xml:space="preserve">Preamble, </w:t>
      </w:r>
      <w:r>
        <w:rPr>
          <w:i/>
          <w:iCs/>
        </w:rPr>
        <w:t>The Spoken Chain</w:t>
      </w:r>
      <w:r w:rsidRPr="008B0C2D">
        <w:rPr>
          <w:i/>
          <w:iCs/>
        </w:rPr>
        <w:t>,</w:t>
      </w:r>
      <w:r>
        <w:t xml:space="preserve"> </w:t>
      </w:r>
      <w:sdt>
        <w:sdtPr>
          <w:id w:val="-1756814458"/>
          <w:citation/>
        </w:sdtPr>
        <w:sdtEndPr/>
        <w:sdtContent>
          <w:r>
            <w:fldChar w:fldCharType="begin"/>
          </w:r>
          <w:r>
            <w:instrText xml:space="preserve"> CITATION Luc151 \l 1033 </w:instrText>
          </w:r>
          <w:r>
            <w:fldChar w:fldCharType="separate"/>
          </w:r>
          <w:r>
            <w:rPr>
              <w:noProof/>
            </w:rPr>
            <w:t>(Tesnière, 2015)</w:t>
          </w:r>
          <w:r>
            <w:fldChar w:fldCharType="end"/>
          </w:r>
        </w:sdtContent>
      </w:sdt>
    </w:p>
    <w:p w14:paraId="37C1A643" w14:textId="41F80F3B" w:rsidR="005B6DEB" w:rsidRDefault="005B6DEB" w:rsidP="00347F33">
      <w:pPr>
        <w:spacing w:after="0" w:line="240" w:lineRule="auto"/>
      </w:pPr>
    </w:p>
    <w:p w14:paraId="646D2EB0" w14:textId="77777777" w:rsidR="00A461BA" w:rsidRDefault="00A461BA" w:rsidP="00347F33">
      <w:pPr>
        <w:spacing w:after="0" w:line="240" w:lineRule="auto"/>
      </w:pPr>
    </w:p>
    <w:p w14:paraId="00F80B2E" w14:textId="05AA773B" w:rsidR="00696FF3" w:rsidRDefault="00347F33" w:rsidP="00347F33">
      <w:pPr>
        <w:spacing w:after="0" w:line="240" w:lineRule="auto"/>
        <w:rPr>
          <w:rFonts w:cs="Minion Pro"/>
          <w:b/>
          <w:bCs/>
          <w:color w:val="000000"/>
          <w:sz w:val="20"/>
          <w:szCs w:val="20"/>
        </w:rPr>
      </w:pPr>
      <w:r>
        <w:rPr>
          <w:rFonts w:cs="Minion Pro"/>
          <w:b/>
          <w:bCs/>
          <w:color w:val="000000"/>
          <w:sz w:val="20"/>
          <w:szCs w:val="20"/>
        </w:rPr>
        <w:t>“</w:t>
      </w:r>
      <w:r w:rsidR="00696FF3">
        <w:rPr>
          <w:rFonts w:cs="Minion Pro"/>
          <w:color w:val="000000"/>
          <w:sz w:val="20"/>
          <w:szCs w:val="20"/>
        </w:rPr>
        <w:t xml:space="preserve">All structural syntax rests on the relationships that exist </w:t>
      </w:r>
      <w:r w:rsidR="00696FF3">
        <w:rPr>
          <w:rFonts w:cs="Minion Pro"/>
          <w:b/>
          <w:bCs/>
          <w:color w:val="000000"/>
          <w:sz w:val="20"/>
          <w:szCs w:val="20"/>
        </w:rPr>
        <w:t>between structural and linear order</w:t>
      </w:r>
      <w:r w:rsidR="00696FF3">
        <w:rPr>
          <w:rFonts w:cs="Minion Pro"/>
          <w:color w:val="000000"/>
          <w:sz w:val="20"/>
          <w:szCs w:val="20"/>
        </w:rPr>
        <w:t>. Constructing or establishing the stemma of a sentence involves transforming linear order to structural order.</w:t>
      </w:r>
      <w:r w:rsidR="00696FF3" w:rsidRPr="00696FF3">
        <w:rPr>
          <w:rFonts w:cs="Minion Pro"/>
          <w:color w:val="000000"/>
          <w:sz w:val="20"/>
          <w:szCs w:val="20"/>
        </w:rPr>
        <w:t xml:space="preserve"> </w:t>
      </w:r>
      <w:r w:rsidR="00696FF3">
        <w:rPr>
          <w:rFonts w:cs="Minion Pro"/>
          <w:color w:val="000000"/>
          <w:sz w:val="20"/>
          <w:szCs w:val="20"/>
        </w:rPr>
        <w:t xml:space="preserve">Conversely, transposing a stemma, or </w:t>
      </w:r>
      <w:r w:rsidR="00696FF3">
        <w:rPr>
          <w:rFonts w:cs="Minion Pro"/>
          <w:b/>
          <w:bCs/>
          <w:color w:val="000000"/>
          <w:sz w:val="20"/>
          <w:szCs w:val="20"/>
        </w:rPr>
        <w:t>transforming it into a sentence</w:t>
      </w:r>
      <w:r w:rsidR="00696FF3">
        <w:rPr>
          <w:rFonts w:cs="Minion Pro"/>
          <w:color w:val="000000"/>
          <w:sz w:val="20"/>
          <w:szCs w:val="20"/>
        </w:rPr>
        <w:t>, is the act of switching from structural order to linear order by arranging the words in the spoken chain.</w:t>
      </w:r>
    </w:p>
    <w:p w14:paraId="396AF63E" w14:textId="77777777" w:rsidR="00696FF3" w:rsidRDefault="00A017C5" w:rsidP="00347F33">
      <w:pPr>
        <w:spacing w:after="0" w:line="240" w:lineRule="auto"/>
        <w:rPr>
          <w:rFonts w:cs="Minion Pro"/>
          <w:color w:val="000000"/>
          <w:sz w:val="20"/>
          <w:szCs w:val="20"/>
        </w:rPr>
      </w:pPr>
      <w:r>
        <w:rPr>
          <w:rFonts w:cs="Minion Pro"/>
          <w:b/>
          <w:bCs/>
          <w:color w:val="000000"/>
          <w:sz w:val="20"/>
          <w:szCs w:val="20"/>
        </w:rPr>
        <w:t>U</w:t>
      </w:r>
      <w:r w:rsidR="00347F33">
        <w:rPr>
          <w:rFonts w:cs="Minion Pro"/>
          <w:b/>
          <w:bCs/>
          <w:color w:val="000000"/>
          <w:sz w:val="20"/>
          <w:szCs w:val="20"/>
        </w:rPr>
        <w:t xml:space="preserve">nderstanding </w:t>
      </w:r>
      <w:r w:rsidR="00347F33">
        <w:rPr>
          <w:rFonts w:cs="Minion Pro"/>
          <w:color w:val="000000"/>
          <w:sz w:val="20"/>
          <w:szCs w:val="20"/>
        </w:rPr>
        <w:t>a language involves trans</w:t>
      </w:r>
      <w:r w:rsidR="00347F33">
        <w:rPr>
          <w:rFonts w:cs="Minion Pro"/>
          <w:color w:val="000000"/>
          <w:sz w:val="20"/>
          <w:szCs w:val="20"/>
        </w:rPr>
        <w:softHyphen/>
        <w:t>forming linear order to structural order.</w:t>
      </w:r>
    </w:p>
    <w:p w14:paraId="4EA76308" w14:textId="6DD64D37" w:rsidR="00696FF3" w:rsidRDefault="00696FF3" w:rsidP="00347F33">
      <w:pPr>
        <w:spacing w:after="0" w:line="240" w:lineRule="auto"/>
        <w:rPr>
          <w:rFonts w:cs="Minion Pro"/>
          <w:color w:val="000000"/>
          <w:sz w:val="20"/>
          <w:szCs w:val="20"/>
        </w:rPr>
      </w:pPr>
      <w:r>
        <w:rPr>
          <w:rFonts w:cs="Minion Pro"/>
          <w:color w:val="000000"/>
          <w:sz w:val="20"/>
          <w:szCs w:val="20"/>
        </w:rPr>
        <w:t xml:space="preserve">The fundamental principle of transforming structural order to linear order involves changing the </w:t>
      </w:r>
      <w:r>
        <w:rPr>
          <w:rFonts w:cs="Minion Pro"/>
          <w:b/>
          <w:bCs/>
          <w:color w:val="000000"/>
          <w:sz w:val="20"/>
          <w:szCs w:val="20"/>
        </w:rPr>
        <w:t xml:space="preserve">connections </w:t>
      </w:r>
      <w:r>
        <w:rPr>
          <w:rFonts w:cs="Minion Pro"/>
          <w:color w:val="000000"/>
          <w:sz w:val="20"/>
          <w:szCs w:val="20"/>
        </w:rPr>
        <w:t xml:space="preserve">of structural order into the </w:t>
      </w:r>
      <w:r>
        <w:rPr>
          <w:rFonts w:cs="Minion Pro"/>
          <w:b/>
          <w:bCs/>
          <w:color w:val="000000"/>
          <w:sz w:val="20"/>
          <w:szCs w:val="20"/>
        </w:rPr>
        <w:t xml:space="preserve">sequences </w:t>
      </w:r>
      <w:r>
        <w:rPr>
          <w:rFonts w:cs="Minion Pro"/>
          <w:color w:val="000000"/>
          <w:sz w:val="20"/>
          <w:szCs w:val="20"/>
        </w:rPr>
        <w:t>of linear order. This transformation occurs in such a manner that the elements connected in structural order become immediate neighbors in the spoken chain.</w:t>
      </w:r>
    </w:p>
    <w:p w14:paraId="515D3B74" w14:textId="00BEB061" w:rsidR="005B4BD8" w:rsidRDefault="005B4BD8" w:rsidP="00347F33">
      <w:pPr>
        <w:spacing w:after="0" w:line="240" w:lineRule="auto"/>
        <w:rPr>
          <w:rFonts w:cs="Minion Pro"/>
          <w:color w:val="000000"/>
          <w:sz w:val="20"/>
          <w:szCs w:val="20"/>
        </w:rPr>
      </w:pPr>
      <w:r>
        <w:rPr>
          <w:rFonts w:cs="Minion Pro"/>
          <w:color w:val="000000"/>
          <w:sz w:val="20"/>
          <w:szCs w:val="20"/>
        </w:rPr>
        <w:t>The switch from structural order to linear order has the effect of flattening the struc</w:t>
      </w:r>
      <w:r>
        <w:rPr>
          <w:rFonts w:cs="Minion Pro"/>
          <w:color w:val="000000"/>
          <w:sz w:val="20"/>
          <w:szCs w:val="20"/>
        </w:rPr>
        <w:softHyphen/>
        <w:t xml:space="preserve">ture to a </w:t>
      </w:r>
      <w:r>
        <w:rPr>
          <w:rFonts w:cs="Minion Pro"/>
          <w:b/>
          <w:bCs/>
          <w:color w:val="000000"/>
          <w:sz w:val="20"/>
          <w:szCs w:val="20"/>
        </w:rPr>
        <w:t>laminate</w:t>
      </w:r>
      <w:r>
        <w:rPr>
          <w:rFonts w:cs="Minion Pro"/>
          <w:color w:val="000000"/>
          <w:sz w:val="20"/>
          <w:szCs w:val="20"/>
        </w:rPr>
        <w:t>. In a sense, the linear string is a structure that has been wiredrawn and laminated.</w:t>
      </w:r>
    </w:p>
    <w:p w14:paraId="4EDBF7BB" w14:textId="6DD2449A" w:rsidR="00696FF3" w:rsidRDefault="005B4BD8" w:rsidP="00347F33">
      <w:pPr>
        <w:spacing w:after="0" w:line="240" w:lineRule="auto"/>
        <w:rPr>
          <w:rFonts w:cs="Minion Pro"/>
          <w:color w:val="000000"/>
          <w:sz w:val="20"/>
          <w:szCs w:val="20"/>
        </w:rPr>
      </w:pPr>
      <w:r>
        <w:rPr>
          <w:rFonts w:cs="Minion Pro"/>
          <w:color w:val="000000"/>
          <w:sz w:val="20"/>
          <w:szCs w:val="20"/>
        </w:rPr>
        <w:t>The transformation of structural order to linear order is often facilitated by gram</w:t>
      </w:r>
      <w:r>
        <w:rPr>
          <w:rFonts w:cs="Minion Pro"/>
          <w:color w:val="000000"/>
          <w:sz w:val="20"/>
          <w:szCs w:val="20"/>
        </w:rPr>
        <w:softHyphen/>
        <w:t>matical agreement, which involves marking connected words with the signs that con</w:t>
      </w:r>
      <w:r>
        <w:rPr>
          <w:rFonts w:cs="Minion Pro"/>
          <w:color w:val="000000"/>
          <w:sz w:val="20"/>
          <w:szCs w:val="20"/>
        </w:rPr>
        <w:softHyphen/>
        <w:t>vey agreement. Agreement greatly aids comprehension of the sentence by facilitating the establishment of connections.</w:t>
      </w:r>
    </w:p>
    <w:p w14:paraId="1A017E02" w14:textId="77D55D12" w:rsidR="00347F33" w:rsidRDefault="005B4BD8" w:rsidP="00347F33">
      <w:pPr>
        <w:spacing w:after="0" w:line="240" w:lineRule="auto"/>
        <w:rPr>
          <w:rFonts w:cs="Minion Pro"/>
          <w:color w:val="000000"/>
          <w:sz w:val="20"/>
          <w:szCs w:val="20"/>
        </w:rPr>
      </w:pPr>
      <w:r>
        <w:rPr>
          <w:rFonts w:cs="Minion Pro"/>
          <w:color w:val="000000"/>
          <w:sz w:val="20"/>
          <w:szCs w:val="20"/>
        </w:rPr>
        <w:t xml:space="preserve">One must not lose sight of the fact that syntactically, the true sentence is the </w:t>
      </w:r>
      <w:r>
        <w:rPr>
          <w:rFonts w:cs="Minion Pro"/>
          <w:b/>
          <w:bCs/>
          <w:color w:val="000000"/>
          <w:sz w:val="20"/>
          <w:szCs w:val="20"/>
        </w:rPr>
        <w:t>structural sentence</w:t>
      </w:r>
      <w:r>
        <w:rPr>
          <w:rFonts w:cs="Minion Pro"/>
          <w:color w:val="000000"/>
          <w:sz w:val="20"/>
          <w:szCs w:val="20"/>
        </w:rPr>
        <w:t xml:space="preserve">, for which the linear sentence is only an image projected onto the spoken chain, with all the </w:t>
      </w:r>
      <w:proofErr w:type="spellStart"/>
      <w:r>
        <w:rPr>
          <w:rFonts w:cs="Minion Pro"/>
          <w:color w:val="000000"/>
          <w:sz w:val="20"/>
          <w:szCs w:val="20"/>
        </w:rPr>
        <w:t>disavantages</w:t>
      </w:r>
      <w:proofErr w:type="spellEnd"/>
      <w:r>
        <w:rPr>
          <w:rFonts w:cs="Minion Pro"/>
          <w:color w:val="000000"/>
          <w:sz w:val="20"/>
          <w:szCs w:val="20"/>
        </w:rPr>
        <w:t xml:space="preserve"> associated with flatness.</w:t>
      </w:r>
      <w:r w:rsidR="00347F33">
        <w:rPr>
          <w:rFonts w:cs="Minion Pro"/>
          <w:color w:val="000000"/>
          <w:sz w:val="20"/>
          <w:szCs w:val="20"/>
        </w:rPr>
        <w:t>”</w:t>
      </w:r>
    </w:p>
    <w:p w14:paraId="51DF9809" w14:textId="4339B252" w:rsidR="00347F33" w:rsidRDefault="005B6DEB" w:rsidP="00347F33">
      <w:pPr>
        <w:spacing w:after="0" w:line="240" w:lineRule="auto"/>
      </w:pPr>
      <w:r w:rsidRPr="008B0C2D">
        <w:rPr>
          <w:i/>
          <w:iCs/>
        </w:rPr>
        <w:t>Preamble, Structural and linear order,</w:t>
      </w:r>
      <w:r>
        <w:t xml:space="preserve"> </w:t>
      </w:r>
      <w:sdt>
        <w:sdtPr>
          <w:id w:val="2085567063"/>
          <w:citation/>
        </w:sdtPr>
        <w:sdtEndPr/>
        <w:sdtContent>
          <w:r w:rsidR="00EC24A0">
            <w:fldChar w:fldCharType="begin"/>
          </w:r>
          <w:r w:rsidR="00EC24A0">
            <w:instrText xml:space="preserve"> CITATION Luc151 \l 1033 </w:instrText>
          </w:r>
          <w:r w:rsidR="00EC24A0">
            <w:fldChar w:fldCharType="separate"/>
          </w:r>
          <w:r w:rsidR="00EC24A0">
            <w:rPr>
              <w:noProof/>
            </w:rPr>
            <w:t>(Tesnière, 2015)</w:t>
          </w:r>
          <w:r w:rsidR="00EC24A0">
            <w:fldChar w:fldCharType="end"/>
          </w:r>
        </w:sdtContent>
      </w:sdt>
    </w:p>
    <w:p w14:paraId="177ACC82" w14:textId="127354B5" w:rsidR="0058384E" w:rsidRDefault="0058384E" w:rsidP="00347F33">
      <w:pPr>
        <w:spacing w:after="0" w:line="240" w:lineRule="auto"/>
      </w:pPr>
    </w:p>
    <w:p w14:paraId="6D85579A" w14:textId="77777777" w:rsidR="0058384E" w:rsidRDefault="0058384E" w:rsidP="00347F33">
      <w:pPr>
        <w:spacing w:after="0" w:line="240" w:lineRule="auto"/>
      </w:pPr>
    </w:p>
    <w:p w14:paraId="58295F65" w14:textId="37E77FBE" w:rsidR="00EC24A0" w:rsidRDefault="00896CB1" w:rsidP="00347F33">
      <w:pPr>
        <w:spacing w:after="0" w:line="240" w:lineRule="auto"/>
        <w:rPr>
          <w:rFonts w:cs="Minion Pro"/>
          <w:color w:val="000000"/>
          <w:sz w:val="20"/>
          <w:szCs w:val="20"/>
        </w:rPr>
      </w:pPr>
      <w:r>
        <w:rPr>
          <w:rFonts w:cs="Minion Pro"/>
          <w:color w:val="000000"/>
          <w:sz w:val="20"/>
          <w:szCs w:val="20"/>
        </w:rPr>
        <w:t xml:space="preserve">The </w:t>
      </w:r>
      <w:r>
        <w:rPr>
          <w:rFonts w:cs="Minion Pro"/>
          <w:b/>
          <w:bCs/>
          <w:color w:val="000000"/>
          <w:sz w:val="20"/>
          <w:szCs w:val="20"/>
        </w:rPr>
        <w:t xml:space="preserve">possibility </w:t>
      </w:r>
      <w:r>
        <w:rPr>
          <w:rFonts w:cs="Minion Pro"/>
          <w:color w:val="000000"/>
          <w:sz w:val="20"/>
          <w:szCs w:val="20"/>
        </w:rPr>
        <w:t xml:space="preserve">that a term has, in addition to its unique superior connection, two or more inferior connections contradicts the </w:t>
      </w:r>
      <w:r>
        <w:rPr>
          <w:rFonts w:cs="Minion Pro"/>
          <w:b/>
          <w:bCs/>
          <w:color w:val="000000"/>
          <w:sz w:val="20"/>
          <w:szCs w:val="20"/>
        </w:rPr>
        <w:t xml:space="preserve">impossibility </w:t>
      </w:r>
      <w:r>
        <w:rPr>
          <w:rFonts w:cs="Minion Pro"/>
          <w:color w:val="000000"/>
          <w:sz w:val="20"/>
          <w:szCs w:val="20"/>
        </w:rPr>
        <w:t>of a word in the spoken chain having more than two neighbors. In other words, every structural node is susceptible to creating bifurcations, trifurcations, etc. that are incompat</w:t>
      </w:r>
      <w:r>
        <w:rPr>
          <w:rFonts w:cs="Minion Pro"/>
          <w:color w:val="000000"/>
          <w:sz w:val="20"/>
          <w:szCs w:val="20"/>
        </w:rPr>
        <w:softHyphen/>
        <w:t>ible with linear order.</w:t>
      </w:r>
    </w:p>
    <w:p w14:paraId="471C635B" w14:textId="3D678C4A" w:rsidR="00896CB1" w:rsidRDefault="00295F04" w:rsidP="00347F33">
      <w:pPr>
        <w:spacing w:after="0" w:line="240" w:lineRule="auto"/>
        <w:rPr>
          <w:rFonts w:cs="Minion Pro"/>
          <w:color w:val="000000"/>
          <w:sz w:val="20"/>
          <w:szCs w:val="20"/>
        </w:rPr>
      </w:pPr>
      <w:r>
        <w:rPr>
          <w:rFonts w:cs="Minion Pro"/>
          <w:color w:val="000000"/>
          <w:sz w:val="20"/>
          <w:szCs w:val="20"/>
        </w:rPr>
        <w:t xml:space="preserve">Hence in the sentence </w:t>
      </w:r>
      <w:proofErr w:type="gramStart"/>
      <w:r>
        <w:rPr>
          <w:rFonts w:cs="Minion Pro"/>
          <w:i/>
          <w:iCs/>
          <w:color w:val="000000"/>
          <w:sz w:val="20"/>
          <w:szCs w:val="20"/>
        </w:rPr>
        <w:t>The</w:t>
      </w:r>
      <w:proofErr w:type="gramEnd"/>
      <w:r>
        <w:rPr>
          <w:rFonts w:cs="Minion Pro"/>
          <w:i/>
          <w:iCs/>
          <w:color w:val="000000"/>
          <w:sz w:val="20"/>
          <w:szCs w:val="20"/>
        </w:rPr>
        <w:t xml:space="preserve"> small streams make the big rivers </w:t>
      </w:r>
      <w:r>
        <w:rPr>
          <w:rFonts w:cs="Minion Pro"/>
          <w:color w:val="000000"/>
          <w:sz w:val="20"/>
          <w:szCs w:val="20"/>
        </w:rPr>
        <w:t xml:space="preserve">(Stemma 9), the term </w:t>
      </w:r>
      <w:r>
        <w:rPr>
          <w:rFonts w:cs="Minion Pro"/>
          <w:i/>
          <w:iCs/>
          <w:color w:val="000000"/>
          <w:sz w:val="20"/>
          <w:szCs w:val="20"/>
        </w:rPr>
        <w:t xml:space="preserve">streams </w:t>
      </w:r>
      <w:r>
        <w:rPr>
          <w:rFonts w:cs="Minion Pro"/>
          <w:color w:val="000000"/>
          <w:sz w:val="20"/>
          <w:szCs w:val="20"/>
        </w:rPr>
        <w:t xml:space="preserve">forms a node with three structural connections (the first is </w:t>
      </w:r>
      <w:r>
        <w:rPr>
          <w:rFonts w:cs="Minion Pro"/>
          <w:i/>
          <w:iCs/>
          <w:color w:val="000000"/>
          <w:sz w:val="20"/>
          <w:szCs w:val="20"/>
        </w:rPr>
        <w:t xml:space="preserve">make </w:t>
      </w:r>
      <w:r>
        <w:rPr>
          <w:rFonts w:cs="Minion Pro"/>
          <w:color w:val="000000"/>
          <w:sz w:val="20"/>
          <w:szCs w:val="20"/>
        </w:rPr>
        <w:t xml:space="preserve">with </w:t>
      </w:r>
      <w:r>
        <w:rPr>
          <w:rFonts w:cs="Minion Pro"/>
          <w:i/>
          <w:iCs/>
          <w:color w:val="000000"/>
          <w:sz w:val="20"/>
          <w:szCs w:val="20"/>
        </w:rPr>
        <w:t>streams</w:t>
      </w:r>
      <w:r>
        <w:rPr>
          <w:rFonts w:cs="Minion Pro"/>
          <w:color w:val="000000"/>
          <w:sz w:val="20"/>
          <w:szCs w:val="20"/>
        </w:rPr>
        <w:t xml:space="preserve">, the second is </w:t>
      </w:r>
      <w:r>
        <w:rPr>
          <w:rFonts w:cs="Minion Pro"/>
          <w:i/>
          <w:iCs/>
          <w:color w:val="000000"/>
          <w:sz w:val="20"/>
          <w:szCs w:val="20"/>
        </w:rPr>
        <w:t xml:space="preserve">streams </w:t>
      </w:r>
      <w:r>
        <w:rPr>
          <w:rFonts w:cs="Minion Pro"/>
          <w:color w:val="000000"/>
          <w:sz w:val="20"/>
          <w:szCs w:val="20"/>
        </w:rPr>
        <w:t xml:space="preserve">with </w:t>
      </w:r>
      <w:r>
        <w:rPr>
          <w:rFonts w:cs="Minion Pro"/>
          <w:i/>
          <w:iCs/>
          <w:color w:val="000000"/>
          <w:sz w:val="20"/>
          <w:szCs w:val="20"/>
        </w:rPr>
        <w:t>the</w:t>
      </w:r>
      <w:r>
        <w:rPr>
          <w:rFonts w:cs="Minion Pro"/>
          <w:color w:val="000000"/>
          <w:sz w:val="20"/>
          <w:szCs w:val="20"/>
        </w:rPr>
        <w:t xml:space="preserve">, and the third is </w:t>
      </w:r>
      <w:r>
        <w:rPr>
          <w:rFonts w:cs="Minion Pro"/>
          <w:i/>
          <w:iCs/>
          <w:color w:val="000000"/>
          <w:sz w:val="20"/>
          <w:szCs w:val="20"/>
        </w:rPr>
        <w:lastRenderedPageBreak/>
        <w:t xml:space="preserve">streams </w:t>
      </w:r>
      <w:r>
        <w:rPr>
          <w:rFonts w:cs="Minion Pro"/>
          <w:color w:val="000000"/>
          <w:sz w:val="20"/>
          <w:szCs w:val="20"/>
        </w:rPr>
        <w:t xml:space="preserve">with </w:t>
      </w:r>
      <w:r>
        <w:rPr>
          <w:rFonts w:cs="Minion Pro"/>
          <w:i/>
          <w:iCs/>
          <w:color w:val="000000"/>
          <w:sz w:val="20"/>
          <w:szCs w:val="20"/>
        </w:rPr>
        <w:t>small</w:t>
      </w:r>
      <w:r>
        <w:rPr>
          <w:rFonts w:cs="Minion Pro"/>
          <w:color w:val="000000"/>
          <w:sz w:val="20"/>
          <w:szCs w:val="20"/>
        </w:rPr>
        <w:t xml:space="preserve">), which together result in only two linear sequences: </w:t>
      </w:r>
      <w:r>
        <w:rPr>
          <w:rFonts w:cs="Minion Pro"/>
          <w:i/>
          <w:iCs/>
          <w:color w:val="000000"/>
          <w:sz w:val="20"/>
          <w:szCs w:val="20"/>
        </w:rPr>
        <w:t xml:space="preserve">small streams </w:t>
      </w:r>
      <w:r>
        <w:rPr>
          <w:rFonts w:cs="Minion Pro"/>
          <w:color w:val="000000"/>
          <w:sz w:val="20"/>
          <w:szCs w:val="20"/>
        </w:rPr>
        <w:t xml:space="preserve">and </w:t>
      </w:r>
      <w:r>
        <w:rPr>
          <w:rFonts w:cs="Minion Pro"/>
          <w:i/>
          <w:iCs/>
          <w:color w:val="000000"/>
          <w:sz w:val="20"/>
          <w:szCs w:val="20"/>
        </w:rPr>
        <w:t>streams make</w:t>
      </w:r>
      <w:r>
        <w:rPr>
          <w:rFonts w:cs="Minion Pro"/>
          <w:color w:val="000000"/>
          <w:sz w:val="20"/>
          <w:szCs w:val="20"/>
        </w:rPr>
        <w:t>.</w:t>
      </w:r>
      <w:r w:rsidRPr="00295F04">
        <w:rPr>
          <w:rFonts w:cs="Minion Pro"/>
          <w:color w:val="000000"/>
          <w:sz w:val="20"/>
          <w:szCs w:val="20"/>
        </w:rPr>
        <w:t xml:space="preserve"> </w:t>
      </w:r>
      <w:r>
        <w:rPr>
          <w:rFonts w:cs="Minion Pro"/>
          <w:color w:val="000000"/>
          <w:sz w:val="20"/>
          <w:szCs w:val="20"/>
        </w:rPr>
        <w:t xml:space="preserve">There is therefore a </w:t>
      </w:r>
      <w:r>
        <w:rPr>
          <w:rFonts w:cs="Minion Pro"/>
          <w:b/>
          <w:bCs/>
          <w:color w:val="000000"/>
          <w:sz w:val="20"/>
          <w:szCs w:val="20"/>
        </w:rPr>
        <w:t xml:space="preserve">contradiction </w:t>
      </w:r>
      <w:r>
        <w:rPr>
          <w:rFonts w:cs="Minion Pro"/>
          <w:color w:val="000000"/>
          <w:sz w:val="20"/>
          <w:szCs w:val="20"/>
        </w:rPr>
        <w:t xml:space="preserve">between </w:t>
      </w:r>
      <w:r>
        <w:rPr>
          <w:rFonts w:cs="Minion Pro"/>
          <w:b/>
          <w:bCs/>
          <w:color w:val="000000"/>
          <w:sz w:val="20"/>
          <w:szCs w:val="20"/>
        </w:rPr>
        <w:t>structural order</w:t>
      </w:r>
      <w:r>
        <w:rPr>
          <w:rFonts w:cs="Minion Pro"/>
          <w:color w:val="000000"/>
          <w:sz w:val="20"/>
          <w:szCs w:val="20"/>
        </w:rPr>
        <w:t xml:space="preserve">, which has multiple dimensions (that are reduced to two in a stemma), and </w:t>
      </w:r>
      <w:r>
        <w:rPr>
          <w:rFonts w:cs="Minion Pro"/>
          <w:b/>
          <w:bCs/>
          <w:color w:val="000000"/>
          <w:sz w:val="20"/>
          <w:szCs w:val="20"/>
        </w:rPr>
        <w:t>linear order</w:t>
      </w:r>
      <w:r>
        <w:rPr>
          <w:rFonts w:cs="Minion Pro"/>
          <w:color w:val="000000"/>
          <w:sz w:val="20"/>
          <w:szCs w:val="20"/>
        </w:rPr>
        <w:t>, which has but a single dimension. This contradiction is “</w:t>
      </w:r>
      <w:r>
        <w:rPr>
          <w:rFonts w:cs="Minion Pro"/>
          <w:i/>
          <w:iCs/>
          <w:color w:val="000000"/>
          <w:sz w:val="20"/>
          <w:szCs w:val="20"/>
        </w:rPr>
        <w:t xml:space="preserve">the quadrat of a circle” </w:t>
      </w:r>
      <w:r>
        <w:rPr>
          <w:rFonts w:cs="Minion Pro"/>
          <w:color w:val="000000"/>
          <w:sz w:val="20"/>
          <w:szCs w:val="20"/>
        </w:rPr>
        <w:t xml:space="preserve">of language. The solution to the contradiction is the </w:t>
      </w:r>
      <w:r>
        <w:rPr>
          <w:rFonts w:cs="Minion Pro"/>
          <w:i/>
          <w:iCs/>
          <w:color w:val="000000"/>
          <w:sz w:val="20"/>
          <w:szCs w:val="20"/>
        </w:rPr>
        <w:t xml:space="preserve">sine qua non </w:t>
      </w:r>
      <w:r>
        <w:rPr>
          <w:rFonts w:cs="Minion Pro"/>
          <w:color w:val="000000"/>
          <w:sz w:val="20"/>
          <w:szCs w:val="20"/>
        </w:rPr>
        <w:t>of speech.</w:t>
      </w:r>
      <w:r w:rsidR="00752042">
        <w:rPr>
          <w:rFonts w:cs="Minion Pro"/>
          <w:color w:val="000000"/>
          <w:sz w:val="20"/>
          <w:szCs w:val="20"/>
        </w:rPr>
        <w:t xml:space="preserve"> The contradiction between structural and linear order can only be resolved by sac</w:t>
      </w:r>
      <w:r w:rsidR="00752042">
        <w:rPr>
          <w:rFonts w:cs="Minion Pro"/>
          <w:color w:val="000000"/>
          <w:sz w:val="20"/>
          <w:szCs w:val="20"/>
        </w:rPr>
        <w:softHyphen/>
        <w:t xml:space="preserve">rificing at least one linear sequence. </w:t>
      </w:r>
      <w:proofErr w:type="gramStart"/>
      <w:r w:rsidR="00752042">
        <w:rPr>
          <w:rFonts w:cs="Minion Pro"/>
          <w:color w:val="000000"/>
          <w:sz w:val="20"/>
          <w:szCs w:val="20"/>
        </w:rPr>
        <w:t>Therefore</w:t>
      </w:r>
      <w:proofErr w:type="gramEnd"/>
      <w:r w:rsidR="00752042">
        <w:rPr>
          <w:rFonts w:cs="Minion Pro"/>
          <w:color w:val="000000"/>
          <w:sz w:val="20"/>
          <w:szCs w:val="20"/>
        </w:rPr>
        <w:t xml:space="preserve"> in the sequence above, one must refrain from attempting to transform the connection between </w:t>
      </w:r>
      <w:r w:rsidR="00752042">
        <w:rPr>
          <w:rFonts w:cs="Minion Pro"/>
          <w:i/>
          <w:iCs/>
          <w:color w:val="000000"/>
          <w:sz w:val="20"/>
          <w:szCs w:val="20"/>
        </w:rPr>
        <w:t xml:space="preserve">streams </w:t>
      </w:r>
      <w:r w:rsidR="00752042">
        <w:rPr>
          <w:rFonts w:cs="Minion Pro"/>
          <w:color w:val="000000"/>
          <w:sz w:val="20"/>
          <w:szCs w:val="20"/>
        </w:rPr>
        <w:t xml:space="preserve">and </w:t>
      </w:r>
      <w:r w:rsidR="00752042">
        <w:rPr>
          <w:rFonts w:cs="Minion Pro"/>
          <w:i/>
          <w:iCs/>
          <w:color w:val="000000"/>
          <w:sz w:val="20"/>
          <w:szCs w:val="20"/>
        </w:rPr>
        <w:t xml:space="preserve">the </w:t>
      </w:r>
      <w:r w:rsidR="00752042">
        <w:rPr>
          <w:rFonts w:cs="Minion Pro"/>
          <w:color w:val="000000"/>
          <w:sz w:val="20"/>
          <w:szCs w:val="20"/>
        </w:rPr>
        <w:t>into the immedi</w:t>
      </w:r>
      <w:r w:rsidR="00752042">
        <w:rPr>
          <w:rFonts w:cs="Minion Pro"/>
          <w:color w:val="000000"/>
          <w:sz w:val="20"/>
          <w:szCs w:val="20"/>
        </w:rPr>
        <w:softHyphen/>
        <w:t xml:space="preserve">ate linear sequence </w:t>
      </w:r>
      <w:r w:rsidR="00752042">
        <w:rPr>
          <w:rFonts w:cs="Minion Pro"/>
          <w:i/>
          <w:iCs/>
          <w:color w:val="000000"/>
          <w:sz w:val="20"/>
          <w:szCs w:val="20"/>
        </w:rPr>
        <w:t xml:space="preserve">the streams </w:t>
      </w:r>
      <w:r w:rsidR="00752042">
        <w:rPr>
          <w:rFonts w:cs="Minion Pro"/>
          <w:color w:val="000000"/>
          <w:sz w:val="20"/>
          <w:szCs w:val="20"/>
        </w:rPr>
        <w:t xml:space="preserve">or </w:t>
      </w:r>
      <w:r w:rsidR="00752042">
        <w:rPr>
          <w:rFonts w:cs="Minion Pro"/>
          <w:i/>
          <w:iCs/>
          <w:color w:val="000000"/>
          <w:sz w:val="20"/>
          <w:szCs w:val="20"/>
        </w:rPr>
        <w:t>streams the</w:t>
      </w:r>
      <w:r w:rsidR="00752042">
        <w:rPr>
          <w:rFonts w:cs="Minion Pro"/>
          <w:color w:val="000000"/>
          <w:sz w:val="20"/>
          <w:szCs w:val="20"/>
        </w:rPr>
        <w:t xml:space="preserve">. The sequence must be </w:t>
      </w:r>
      <w:r w:rsidR="00752042">
        <w:rPr>
          <w:rFonts w:cs="Minion Pro"/>
          <w:b/>
          <w:bCs/>
          <w:color w:val="000000"/>
          <w:sz w:val="20"/>
          <w:szCs w:val="20"/>
        </w:rPr>
        <w:t>mediated</w:t>
      </w:r>
      <w:r w:rsidR="00752042">
        <w:rPr>
          <w:rFonts w:cs="Minion Pro"/>
          <w:color w:val="000000"/>
          <w:sz w:val="20"/>
          <w:szCs w:val="20"/>
        </w:rPr>
        <w:t xml:space="preserve">: </w:t>
      </w:r>
      <w:r w:rsidR="00752042">
        <w:rPr>
          <w:rFonts w:cs="Minion Pro"/>
          <w:i/>
          <w:iCs/>
          <w:color w:val="000000"/>
          <w:sz w:val="20"/>
          <w:szCs w:val="20"/>
        </w:rPr>
        <w:t>the small streams</w:t>
      </w:r>
      <w:r w:rsidR="00752042">
        <w:rPr>
          <w:rFonts w:cs="Minion Pro"/>
          <w:color w:val="000000"/>
          <w:sz w:val="20"/>
          <w:szCs w:val="20"/>
        </w:rPr>
        <w:t>.</w:t>
      </w:r>
    </w:p>
    <w:p w14:paraId="487DCB00" w14:textId="5B31186A" w:rsidR="00752042" w:rsidRDefault="00752042" w:rsidP="00347F33">
      <w:pPr>
        <w:spacing w:after="0" w:line="240" w:lineRule="auto"/>
        <w:rPr>
          <w:rFonts w:cs="Minion Pro"/>
          <w:color w:val="000000"/>
          <w:sz w:val="20"/>
          <w:szCs w:val="20"/>
        </w:rPr>
      </w:pPr>
      <w:r>
        <w:rPr>
          <w:rFonts w:cs="Minion Pro"/>
          <w:color w:val="000000"/>
          <w:sz w:val="20"/>
          <w:szCs w:val="20"/>
        </w:rPr>
        <w:t xml:space="preserve">Taking up our definition above once again, we can now precisely state that to </w:t>
      </w:r>
      <w:r>
        <w:rPr>
          <w:rFonts w:cs="Minion Pro"/>
          <w:b/>
          <w:bCs/>
          <w:color w:val="000000"/>
          <w:sz w:val="20"/>
          <w:szCs w:val="20"/>
        </w:rPr>
        <w:t xml:space="preserve">speak </w:t>
      </w:r>
      <w:r>
        <w:rPr>
          <w:rFonts w:cs="Minion Pro"/>
          <w:color w:val="000000"/>
          <w:sz w:val="20"/>
          <w:szCs w:val="20"/>
        </w:rPr>
        <w:t xml:space="preserve">a language is to know which structural connections can be sacrificed by transforming structural order to linear order and conversely, to </w:t>
      </w:r>
      <w:r>
        <w:rPr>
          <w:rFonts w:cs="Minion Pro"/>
          <w:b/>
          <w:bCs/>
          <w:color w:val="000000"/>
          <w:sz w:val="20"/>
          <w:szCs w:val="20"/>
        </w:rPr>
        <w:t xml:space="preserve">understand </w:t>
      </w:r>
      <w:r>
        <w:rPr>
          <w:rFonts w:cs="Minion Pro"/>
          <w:color w:val="000000"/>
          <w:sz w:val="20"/>
          <w:szCs w:val="20"/>
        </w:rPr>
        <w:t>a language is to know which structural connections are not expressed by the sequences and must be restored by transforming linear order into structural order.</w:t>
      </w:r>
    </w:p>
    <w:p w14:paraId="23971EDF" w14:textId="4F231FAD" w:rsidR="00AB46B5" w:rsidRDefault="00AB46B5" w:rsidP="00347F33">
      <w:pPr>
        <w:spacing w:after="0" w:line="240" w:lineRule="auto"/>
        <w:rPr>
          <w:rFonts w:cs="Minion Pro"/>
          <w:color w:val="000000"/>
          <w:sz w:val="20"/>
          <w:szCs w:val="20"/>
        </w:rPr>
      </w:pPr>
      <w:r>
        <w:rPr>
          <w:rFonts w:cs="Minion Pro"/>
          <w:color w:val="000000"/>
          <w:sz w:val="20"/>
          <w:szCs w:val="20"/>
        </w:rPr>
        <w:t xml:space="preserve">In reestablishing the structural connections that are not expressed by the sequences, the role of grammatical agreement (Chapter 6, §9) is crucial. </w:t>
      </w:r>
      <w:proofErr w:type="gramStart"/>
      <w:r>
        <w:rPr>
          <w:rFonts w:cs="Minion Pro"/>
          <w:color w:val="000000"/>
          <w:sz w:val="20"/>
          <w:szCs w:val="20"/>
        </w:rPr>
        <w:t>Thus</w:t>
      </w:r>
      <w:proofErr w:type="gramEnd"/>
      <w:r>
        <w:rPr>
          <w:rFonts w:cs="Minion Pro"/>
          <w:color w:val="000000"/>
          <w:sz w:val="20"/>
          <w:szCs w:val="20"/>
        </w:rPr>
        <w:t xml:space="preserve"> in Vergil’s verse </w:t>
      </w:r>
      <w:proofErr w:type="spellStart"/>
      <w:r>
        <w:rPr>
          <w:rFonts w:cs="Minion Pro"/>
          <w:i/>
          <w:iCs/>
          <w:color w:val="000000"/>
          <w:sz w:val="20"/>
          <w:szCs w:val="20"/>
        </w:rPr>
        <w:t>Tantae</w:t>
      </w:r>
      <w:proofErr w:type="spellEnd"/>
      <w:r>
        <w:rPr>
          <w:rFonts w:cs="Minion Pro"/>
          <w:i/>
          <w:iCs/>
          <w:color w:val="000000"/>
          <w:sz w:val="20"/>
          <w:szCs w:val="20"/>
        </w:rPr>
        <w:t xml:space="preserve"> </w:t>
      </w:r>
      <w:proofErr w:type="spellStart"/>
      <w:r>
        <w:rPr>
          <w:rFonts w:cs="Minion Pro"/>
          <w:i/>
          <w:iCs/>
          <w:color w:val="000000"/>
          <w:sz w:val="20"/>
          <w:szCs w:val="20"/>
        </w:rPr>
        <w:t>molis</w:t>
      </w:r>
      <w:proofErr w:type="spellEnd"/>
      <w:r>
        <w:rPr>
          <w:rFonts w:cs="Minion Pro"/>
          <w:i/>
          <w:iCs/>
          <w:color w:val="000000"/>
          <w:sz w:val="20"/>
          <w:szCs w:val="20"/>
        </w:rPr>
        <w:t xml:space="preserve"> </w:t>
      </w:r>
      <w:proofErr w:type="spellStart"/>
      <w:r>
        <w:rPr>
          <w:rFonts w:cs="Minion Pro"/>
          <w:i/>
          <w:iCs/>
          <w:color w:val="000000"/>
          <w:sz w:val="20"/>
          <w:szCs w:val="20"/>
        </w:rPr>
        <w:t>erat</w:t>
      </w:r>
      <w:proofErr w:type="spellEnd"/>
      <w:r>
        <w:rPr>
          <w:rFonts w:cs="Minion Pro"/>
          <w:i/>
          <w:iCs/>
          <w:color w:val="000000"/>
          <w:sz w:val="20"/>
          <w:szCs w:val="20"/>
        </w:rPr>
        <w:t xml:space="preserve"> </w:t>
      </w:r>
      <w:proofErr w:type="spellStart"/>
      <w:r>
        <w:rPr>
          <w:rFonts w:cs="Minion Pro"/>
          <w:i/>
          <w:iCs/>
          <w:color w:val="000000"/>
          <w:sz w:val="20"/>
          <w:szCs w:val="20"/>
        </w:rPr>
        <w:t>Romanam</w:t>
      </w:r>
      <w:proofErr w:type="spellEnd"/>
      <w:r>
        <w:rPr>
          <w:rFonts w:cs="Minion Pro"/>
          <w:i/>
          <w:iCs/>
          <w:color w:val="000000"/>
          <w:sz w:val="20"/>
          <w:szCs w:val="20"/>
        </w:rPr>
        <w:t xml:space="preserve"> </w:t>
      </w:r>
      <w:proofErr w:type="spellStart"/>
      <w:r>
        <w:rPr>
          <w:rFonts w:cs="Minion Pro"/>
          <w:i/>
          <w:iCs/>
          <w:color w:val="000000"/>
          <w:sz w:val="20"/>
          <w:szCs w:val="20"/>
        </w:rPr>
        <w:t>condere</w:t>
      </w:r>
      <w:proofErr w:type="spellEnd"/>
      <w:r>
        <w:rPr>
          <w:rFonts w:cs="Minion Pro"/>
          <w:i/>
          <w:iCs/>
          <w:color w:val="000000"/>
          <w:sz w:val="20"/>
          <w:szCs w:val="20"/>
        </w:rPr>
        <w:t xml:space="preserve"> </w:t>
      </w:r>
      <w:proofErr w:type="spellStart"/>
      <w:r>
        <w:rPr>
          <w:rFonts w:cs="Minion Pro"/>
          <w:i/>
          <w:iCs/>
          <w:color w:val="000000"/>
          <w:sz w:val="20"/>
          <w:szCs w:val="20"/>
        </w:rPr>
        <w:t>gentem</w:t>
      </w:r>
      <w:proofErr w:type="spellEnd"/>
      <w:r>
        <w:rPr>
          <w:rFonts w:cs="Minion Pro"/>
          <w:i/>
          <w:iCs/>
          <w:color w:val="000000"/>
          <w:sz w:val="20"/>
          <w:szCs w:val="20"/>
        </w:rPr>
        <w:t xml:space="preserve"> </w:t>
      </w:r>
      <w:r>
        <w:rPr>
          <w:rFonts w:cs="Minion Pro"/>
          <w:color w:val="000000"/>
          <w:sz w:val="20"/>
          <w:szCs w:val="20"/>
        </w:rPr>
        <w:t xml:space="preserve">‘It was such a massive task to establish the Roman race’ (Stemma 11), the connection is easily established between </w:t>
      </w:r>
      <w:proofErr w:type="spellStart"/>
      <w:r>
        <w:rPr>
          <w:rFonts w:cs="Minion Pro"/>
          <w:i/>
          <w:iCs/>
          <w:color w:val="000000"/>
          <w:sz w:val="20"/>
          <w:szCs w:val="20"/>
        </w:rPr>
        <w:t>Romanam</w:t>
      </w:r>
      <w:proofErr w:type="spellEnd"/>
      <w:r>
        <w:rPr>
          <w:rFonts w:cs="Minion Pro"/>
          <w:i/>
          <w:iCs/>
          <w:color w:val="000000"/>
          <w:sz w:val="20"/>
          <w:szCs w:val="20"/>
        </w:rPr>
        <w:t xml:space="preserve"> </w:t>
      </w:r>
      <w:r>
        <w:rPr>
          <w:rFonts w:cs="Minion Pro"/>
          <w:color w:val="000000"/>
          <w:sz w:val="20"/>
          <w:szCs w:val="20"/>
        </w:rPr>
        <w:t xml:space="preserve">and </w:t>
      </w:r>
      <w:proofErr w:type="spellStart"/>
      <w:r>
        <w:rPr>
          <w:rFonts w:cs="Minion Pro"/>
          <w:i/>
          <w:iCs/>
          <w:color w:val="000000"/>
          <w:sz w:val="20"/>
          <w:szCs w:val="20"/>
        </w:rPr>
        <w:t>gentem</w:t>
      </w:r>
      <w:proofErr w:type="spellEnd"/>
      <w:r>
        <w:rPr>
          <w:rFonts w:cs="Minion Pro"/>
          <w:i/>
          <w:iCs/>
          <w:color w:val="000000"/>
          <w:sz w:val="20"/>
          <w:szCs w:val="20"/>
        </w:rPr>
        <w:t xml:space="preserve"> </w:t>
      </w:r>
      <w:r>
        <w:rPr>
          <w:rFonts w:cs="Minion Pro"/>
          <w:color w:val="000000"/>
          <w:sz w:val="20"/>
          <w:szCs w:val="20"/>
        </w:rPr>
        <w:t>– even though these two words are not in sequence in the spoken chain – because both are marked as accusative feminine singular.</w:t>
      </w:r>
    </w:p>
    <w:p w14:paraId="11831035" w14:textId="661BF049" w:rsidR="003B42CC" w:rsidRDefault="003B42CC" w:rsidP="00347F33">
      <w:pPr>
        <w:spacing w:after="0" w:line="240" w:lineRule="auto"/>
        <w:rPr>
          <w:rFonts w:cs="Minion Pro"/>
          <w:color w:val="000000"/>
          <w:sz w:val="20"/>
          <w:szCs w:val="20"/>
        </w:rPr>
      </w:pPr>
      <w:r>
        <w:rPr>
          <w:rFonts w:cs="Minion Pro"/>
          <w:color w:val="000000"/>
          <w:sz w:val="20"/>
          <w:szCs w:val="20"/>
        </w:rPr>
        <w:t>Grammatical agreement permits disruption of sequences without endangering com</w:t>
      </w:r>
      <w:r>
        <w:rPr>
          <w:rFonts w:cs="Minion Pro"/>
          <w:color w:val="000000"/>
          <w:sz w:val="20"/>
          <w:szCs w:val="20"/>
        </w:rPr>
        <w:softHyphen/>
        <w:t>prehension of the sentence. The result of this is that the richer a language is in terms of its possibilities for agreement, the greater its ability to interrupt linear sequences, and con</w:t>
      </w:r>
      <w:r>
        <w:rPr>
          <w:rFonts w:cs="Minion Pro"/>
          <w:color w:val="000000"/>
          <w:sz w:val="20"/>
          <w:szCs w:val="20"/>
        </w:rPr>
        <w:softHyphen/>
        <w:t xml:space="preserve">versely, the fewer markers of grammatical agreement a language has, the less freedom it </w:t>
      </w:r>
      <w:proofErr w:type="gramStart"/>
      <w:r>
        <w:rPr>
          <w:rFonts w:cs="Minion Pro"/>
          <w:color w:val="000000"/>
          <w:sz w:val="20"/>
          <w:szCs w:val="20"/>
        </w:rPr>
        <w:t>has to</w:t>
      </w:r>
      <w:proofErr w:type="gramEnd"/>
      <w:r>
        <w:rPr>
          <w:rFonts w:cs="Minion Pro"/>
          <w:color w:val="000000"/>
          <w:sz w:val="20"/>
          <w:szCs w:val="20"/>
        </w:rPr>
        <w:t xml:space="preserve"> interrupt linear sequences.</w:t>
      </w:r>
    </w:p>
    <w:p w14:paraId="58DE0273" w14:textId="0C20D54D" w:rsidR="00525A8F" w:rsidRDefault="00525A8F" w:rsidP="00347F33">
      <w:pPr>
        <w:spacing w:after="0" w:line="240" w:lineRule="auto"/>
        <w:rPr>
          <w:rFonts w:cs="Minion Pro"/>
          <w:color w:val="000000"/>
          <w:sz w:val="20"/>
          <w:szCs w:val="20"/>
        </w:rPr>
      </w:pPr>
      <w:r>
        <w:rPr>
          <w:rFonts w:cs="Minion Pro"/>
          <w:color w:val="000000"/>
          <w:sz w:val="20"/>
          <w:szCs w:val="20"/>
        </w:rPr>
        <w:t>Certain languages push the liberty so far as to make the most of the richness of their agreement procedures by breaking up sequences entirely, and they thus do not need syn</w:t>
      </w:r>
      <w:r>
        <w:rPr>
          <w:rFonts w:cs="Minion Pro"/>
          <w:color w:val="000000"/>
          <w:sz w:val="20"/>
          <w:szCs w:val="20"/>
        </w:rPr>
        <w:softHyphen/>
        <w:t xml:space="preserve">tax at all. One says therefore that linear </w:t>
      </w:r>
      <w:r>
        <w:rPr>
          <w:rFonts w:cs="Minion Pro"/>
          <w:b/>
          <w:bCs/>
          <w:color w:val="000000"/>
          <w:sz w:val="20"/>
          <w:szCs w:val="20"/>
        </w:rPr>
        <w:t xml:space="preserve">order </w:t>
      </w:r>
      <w:r>
        <w:rPr>
          <w:rFonts w:cs="Minion Pro"/>
          <w:color w:val="000000"/>
          <w:sz w:val="20"/>
          <w:szCs w:val="20"/>
        </w:rPr>
        <w:t xml:space="preserve">is </w:t>
      </w:r>
      <w:r>
        <w:rPr>
          <w:rFonts w:cs="Minion Pro"/>
          <w:b/>
          <w:bCs/>
          <w:color w:val="000000"/>
          <w:sz w:val="20"/>
          <w:szCs w:val="20"/>
        </w:rPr>
        <w:t>broken</w:t>
      </w:r>
      <w:r>
        <w:rPr>
          <w:rFonts w:cs="Minion Pro"/>
          <w:color w:val="000000"/>
          <w:sz w:val="20"/>
          <w:szCs w:val="20"/>
        </w:rPr>
        <w:t>. Broken order is frequent in poeti</w:t>
      </w:r>
      <w:r>
        <w:rPr>
          <w:rFonts w:cs="Minion Pro"/>
          <w:color w:val="000000"/>
          <w:sz w:val="20"/>
          <w:szCs w:val="20"/>
        </w:rPr>
        <w:softHyphen/>
        <w:t xml:space="preserve">cal Latin. Take again Vergil’s sentence </w:t>
      </w:r>
      <w:proofErr w:type="spellStart"/>
      <w:r>
        <w:rPr>
          <w:rFonts w:cs="Minion Pro"/>
          <w:i/>
          <w:iCs/>
          <w:color w:val="000000"/>
          <w:sz w:val="20"/>
          <w:szCs w:val="20"/>
        </w:rPr>
        <w:t>Tantae</w:t>
      </w:r>
      <w:proofErr w:type="spellEnd"/>
      <w:r>
        <w:rPr>
          <w:rFonts w:cs="Minion Pro"/>
          <w:i/>
          <w:iCs/>
          <w:color w:val="000000"/>
          <w:sz w:val="20"/>
          <w:szCs w:val="20"/>
        </w:rPr>
        <w:t xml:space="preserve"> </w:t>
      </w:r>
      <w:proofErr w:type="spellStart"/>
      <w:r>
        <w:rPr>
          <w:rFonts w:cs="Minion Pro"/>
          <w:i/>
          <w:iCs/>
          <w:color w:val="000000"/>
          <w:sz w:val="20"/>
          <w:szCs w:val="20"/>
        </w:rPr>
        <w:t>molis</w:t>
      </w:r>
      <w:proofErr w:type="spellEnd"/>
      <w:r>
        <w:rPr>
          <w:rFonts w:cs="Minion Pro"/>
          <w:i/>
          <w:iCs/>
          <w:color w:val="000000"/>
          <w:sz w:val="20"/>
          <w:szCs w:val="20"/>
        </w:rPr>
        <w:t xml:space="preserve"> </w:t>
      </w:r>
      <w:proofErr w:type="spellStart"/>
      <w:r>
        <w:rPr>
          <w:rFonts w:cs="Minion Pro"/>
          <w:i/>
          <w:iCs/>
          <w:color w:val="000000"/>
          <w:sz w:val="20"/>
          <w:szCs w:val="20"/>
        </w:rPr>
        <w:t>erat</w:t>
      </w:r>
      <w:proofErr w:type="spellEnd"/>
      <w:r>
        <w:rPr>
          <w:rFonts w:cs="Minion Pro"/>
          <w:i/>
          <w:iCs/>
          <w:color w:val="000000"/>
          <w:sz w:val="20"/>
          <w:szCs w:val="20"/>
        </w:rPr>
        <w:t xml:space="preserve"> </w:t>
      </w:r>
      <w:proofErr w:type="spellStart"/>
      <w:r>
        <w:rPr>
          <w:rFonts w:cs="Minion Pro"/>
          <w:i/>
          <w:iCs/>
          <w:color w:val="000000"/>
          <w:sz w:val="20"/>
          <w:szCs w:val="20"/>
        </w:rPr>
        <w:t>Romanam</w:t>
      </w:r>
      <w:proofErr w:type="spellEnd"/>
      <w:r>
        <w:rPr>
          <w:rFonts w:cs="Minion Pro"/>
          <w:i/>
          <w:iCs/>
          <w:color w:val="000000"/>
          <w:sz w:val="20"/>
          <w:szCs w:val="20"/>
        </w:rPr>
        <w:t xml:space="preserve"> </w:t>
      </w:r>
      <w:proofErr w:type="spellStart"/>
      <w:r>
        <w:rPr>
          <w:rFonts w:cs="Minion Pro"/>
          <w:i/>
          <w:iCs/>
          <w:color w:val="000000"/>
          <w:sz w:val="20"/>
          <w:szCs w:val="20"/>
        </w:rPr>
        <w:t>condere</w:t>
      </w:r>
      <w:proofErr w:type="spellEnd"/>
      <w:r>
        <w:rPr>
          <w:rFonts w:cs="Minion Pro"/>
          <w:i/>
          <w:iCs/>
          <w:color w:val="000000"/>
          <w:sz w:val="20"/>
          <w:szCs w:val="20"/>
        </w:rPr>
        <w:t xml:space="preserve"> </w:t>
      </w:r>
      <w:proofErr w:type="spellStart"/>
      <w:r>
        <w:rPr>
          <w:rFonts w:cs="Minion Pro"/>
          <w:i/>
          <w:iCs/>
          <w:color w:val="000000"/>
          <w:sz w:val="20"/>
          <w:szCs w:val="20"/>
        </w:rPr>
        <w:t>gentem</w:t>
      </w:r>
      <w:proofErr w:type="spellEnd"/>
      <w:r>
        <w:rPr>
          <w:rFonts w:cs="Minion Pro"/>
          <w:color w:val="000000"/>
          <w:sz w:val="20"/>
          <w:szCs w:val="20"/>
        </w:rPr>
        <w:t xml:space="preserve">: the sequence corresponding to the connection between </w:t>
      </w:r>
      <w:proofErr w:type="spellStart"/>
      <w:r>
        <w:rPr>
          <w:rFonts w:cs="Minion Pro"/>
          <w:i/>
          <w:iCs/>
          <w:color w:val="000000"/>
          <w:sz w:val="20"/>
          <w:szCs w:val="20"/>
        </w:rPr>
        <w:t>Romanam</w:t>
      </w:r>
      <w:proofErr w:type="spellEnd"/>
      <w:r>
        <w:rPr>
          <w:rFonts w:cs="Minion Pro"/>
          <w:i/>
          <w:iCs/>
          <w:color w:val="000000"/>
          <w:sz w:val="20"/>
          <w:szCs w:val="20"/>
        </w:rPr>
        <w:t xml:space="preserve"> </w:t>
      </w:r>
      <w:r>
        <w:rPr>
          <w:rFonts w:cs="Minion Pro"/>
          <w:color w:val="000000"/>
          <w:sz w:val="20"/>
          <w:szCs w:val="20"/>
        </w:rPr>
        <w:t xml:space="preserve">and </w:t>
      </w:r>
      <w:proofErr w:type="spellStart"/>
      <w:r>
        <w:rPr>
          <w:rFonts w:cs="Minion Pro"/>
          <w:i/>
          <w:iCs/>
          <w:color w:val="000000"/>
          <w:sz w:val="20"/>
          <w:szCs w:val="20"/>
        </w:rPr>
        <w:t>gentem</w:t>
      </w:r>
      <w:proofErr w:type="spellEnd"/>
      <w:r>
        <w:rPr>
          <w:rFonts w:cs="Minion Pro"/>
          <w:i/>
          <w:iCs/>
          <w:color w:val="000000"/>
          <w:sz w:val="20"/>
          <w:szCs w:val="20"/>
        </w:rPr>
        <w:t xml:space="preserve"> </w:t>
      </w:r>
      <w:r>
        <w:rPr>
          <w:rFonts w:cs="Minion Pro"/>
          <w:color w:val="000000"/>
          <w:sz w:val="20"/>
          <w:szCs w:val="20"/>
        </w:rPr>
        <w:t xml:space="preserve">(Stemma 11) is sacrificed in the spoken chain. But from the point of view of Latin syntax, nothing requires this sacrifice to occur. It is perfectly possible to say </w:t>
      </w:r>
      <w:proofErr w:type="spellStart"/>
      <w:r>
        <w:rPr>
          <w:rFonts w:cs="Minion Pro"/>
          <w:i/>
          <w:iCs/>
          <w:color w:val="000000"/>
          <w:sz w:val="20"/>
          <w:szCs w:val="20"/>
        </w:rPr>
        <w:t>Tantae</w:t>
      </w:r>
      <w:proofErr w:type="spellEnd"/>
      <w:r>
        <w:rPr>
          <w:rFonts w:cs="Minion Pro"/>
          <w:i/>
          <w:iCs/>
          <w:color w:val="000000"/>
          <w:sz w:val="20"/>
          <w:szCs w:val="20"/>
        </w:rPr>
        <w:t xml:space="preserve"> </w:t>
      </w:r>
      <w:proofErr w:type="spellStart"/>
      <w:r>
        <w:rPr>
          <w:rFonts w:cs="Minion Pro"/>
          <w:i/>
          <w:iCs/>
          <w:color w:val="000000"/>
          <w:sz w:val="20"/>
          <w:szCs w:val="20"/>
        </w:rPr>
        <w:t>molis</w:t>
      </w:r>
      <w:proofErr w:type="spellEnd"/>
      <w:r>
        <w:rPr>
          <w:rFonts w:cs="Minion Pro"/>
          <w:i/>
          <w:iCs/>
          <w:color w:val="000000"/>
          <w:sz w:val="20"/>
          <w:szCs w:val="20"/>
        </w:rPr>
        <w:t xml:space="preserve"> </w:t>
      </w:r>
      <w:proofErr w:type="spellStart"/>
      <w:r>
        <w:rPr>
          <w:rFonts w:cs="Minion Pro"/>
          <w:i/>
          <w:iCs/>
          <w:color w:val="000000"/>
          <w:sz w:val="20"/>
          <w:szCs w:val="20"/>
        </w:rPr>
        <w:t>erat</w:t>
      </w:r>
      <w:proofErr w:type="spellEnd"/>
      <w:r>
        <w:rPr>
          <w:rFonts w:cs="Minion Pro"/>
          <w:i/>
          <w:iCs/>
          <w:color w:val="000000"/>
          <w:sz w:val="20"/>
          <w:szCs w:val="20"/>
        </w:rPr>
        <w:t xml:space="preserve"> </w:t>
      </w:r>
      <w:proofErr w:type="spellStart"/>
      <w:r>
        <w:rPr>
          <w:rFonts w:cs="Minion Pro"/>
          <w:i/>
          <w:iCs/>
          <w:color w:val="000000"/>
          <w:sz w:val="20"/>
          <w:szCs w:val="20"/>
        </w:rPr>
        <w:t>Romanam</w:t>
      </w:r>
      <w:proofErr w:type="spellEnd"/>
      <w:r>
        <w:rPr>
          <w:rFonts w:cs="Minion Pro"/>
          <w:i/>
          <w:iCs/>
          <w:color w:val="000000"/>
          <w:sz w:val="20"/>
          <w:szCs w:val="20"/>
        </w:rPr>
        <w:t xml:space="preserve"> </w:t>
      </w:r>
      <w:proofErr w:type="spellStart"/>
      <w:r>
        <w:rPr>
          <w:rFonts w:cs="Minion Pro"/>
          <w:i/>
          <w:iCs/>
          <w:color w:val="000000"/>
          <w:sz w:val="20"/>
          <w:szCs w:val="20"/>
        </w:rPr>
        <w:t>gentem</w:t>
      </w:r>
      <w:proofErr w:type="spellEnd"/>
      <w:r>
        <w:rPr>
          <w:rFonts w:cs="Minion Pro"/>
          <w:i/>
          <w:iCs/>
          <w:color w:val="000000"/>
          <w:sz w:val="20"/>
          <w:szCs w:val="20"/>
        </w:rPr>
        <w:t xml:space="preserve"> </w:t>
      </w:r>
      <w:proofErr w:type="spellStart"/>
      <w:r>
        <w:rPr>
          <w:rFonts w:cs="Minion Pro"/>
          <w:i/>
          <w:iCs/>
          <w:color w:val="000000"/>
          <w:sz w:val="20"/>
          <w:szCs w:val="20"/>
        </w:rPr>
        <w:t>condere</w:t>
      </w:r>
      <w:proofErr w:type="spellEnd"/>
      <w:r>
        <w:rPr>
          <w:rFonts w:cs="Minion Pro"/>
          <w:color w:val="000000"/>
          <w:sz w:val="20"/>
          <w:szCs w:val="20"/>
        </w:rPr>
        <w:t xml:space="preserve">, but the verse would have been false. The broken order fulfils a </w:t>
      </w:r>
      <w:r>
        <w:rPr>
          <w:rFonts w:cs="Minion Pro"/>
          <w:b/>
          <w:bCs/>
          <w:color w:val="000000"/>
          <w:sz w:val="20"/>
          <w:szCs w:val="20"/>
        </w:rPr>
        <w:t>metrical constraint</w:t>
      </w:r>
      <w:r>
        <w:rPr>
          <w:rFonts w:cs="Minion Pro"/>
          <w:color w:val="000000"/>
          <w:sz w:val="20"/>
          <w:szCs w:val="20"/>
        </w:rPr>
        <w:t>.</w:t>
      </w:r>
    </w:p>
    <w:p w14:paraId="62A393A8" w14:textId="6B432F18" w:rsidR="00525A8F" w:rsidRDefault="00525A8F" w:rsidP="00347F33">
      <w:pPr>
        <w:spacing w:after="0" w:line="240" w:lineRule="auto"/>
        <w:rPr>
          <w:rFonts w:cs="Minion Pro"/>
          <w:color w:val="000000"/>
          <w:sz w:val="20"/>
          <w:szCs w:val="20"/>
        </w:rPr>
      </w:pPr>
      <w:r>
        <w:rPr>
          <w:rFonts w:cs="Minion Pro"/>
          <w:color w:val="000000"/>
          <w:sz w:val="20"/>
          <w:szCs w:val="20"/>
        </w:rPr>
        <w:t>The optional rupture of linear sequences occurs mainly due to metrical or stylistic con</w:t>
      </w:r>
      <w:r>
        <w:rPr>
          <w:rFonts w:cs="Minion Pro"/>
          <w:color w:val="000000"/>
          <w:sz w:val="20"/>
          <w:szCs w:val="20"/>
        </w:rPr>
        <w:softHyphen/>
        <w:t>siderations. It is never forced by typological necessity or proper syntax.</w:t>
      </w:r>
    </w:p>
    <w:p w14:paraId="0B7298F8" w14:textId="46630F47" w:rsidR="00C82EC9" w:rsidRDefault="00C82EC9" w:rsidP="00347F33">
      <w:pPr>
        <w:spacing w:after="0" w:line="240" w:lineRule="auto"/>
        <w:rPr>
          <w:rFonts w:cs="Minion Pro"/>
          <w:color w:val="000000"/>
          <w:sz w:val="20"/>
          <w:szCs w:val="20"/>
        </w:rPr>
      </w:pPr>
    </w:p>
    <w:p w14:paraId="1E70DB10" w14:textId="77777777" w:rsidR="00C82EC9" w:rsidRDefault="00C82EC9" w:rsidP="00C82EC9">
      <w:r>
        <w:rPr>
          <w:rFonts w:cs="Minion Pro"/>
          <w:i/>
          <w:iCs/>
          <w:color w:val="000000"/>
          <w:sz w:val="20"/>
          <w:szCs w:val="20"/>
        </w:rPr>
        <w:t>[</w:t>
      </w:r>
      <w:proofErr w:type="spellStart"/>
      <w:r>
        <w:rPr>
          <w:rFonts w:cs="Minion Pro"/>
          <w:i/>
          <w:iCs/>
          <w:color w:val="000000"/>
          <w:sz w:val="20"/>
          <w:szCs w:val="20"/>
        </w:rPr>
        <w:t>Tantae</w:t>
      </w:r>
      <w:proofErr w:type="spellEnd"/>
      <w:r>
        <w:rPr>
          <w:rFonts w:cs="Minion Pro"/>
          <w:i/>
          <w:iCs/>
          <w:color w:val="000000"/>
          <w:sz w:val="20"/>
          <w:szCs w:val="20"/>
        </w:rPr>
        <w:t xml:space="preserve"> </w:t>
      </w:r>
      <w:proofErr w:type="spellStart"/>
      <w:r>
        <w:rPr>
          <w:rFonts w:cs="Minion Pro"/>
          <w:i/>
          <w:iCs/>
          <w:color w:val="000000"/>
          <w:sz w:val="20"/>
          <w:szCs w:val="20"/>
        </w:rPr>
        <w:t>molis</w:t>
      </w:r>
      <w:proofErr w:type="spellEnd"/>
      <w:r>
        <w:rPr>
          <w:rFonts w:cs="Minion Pro"/>
          <w:i/>
          <w:iCs/>
          <w:color w:val="000000"/>
          <w:sz w:val="20"/>
          <w:szCs w:val="20"/>
        </w:rPr>
        <w:t xml:space="preserve"> </w:t>
      </w:r>
      <w:proofErr w:type="spellStart"/>
      <w:r>
        <w:rPr>
          <w:rFonts w:cs="Minion Pro"/>
          <w:i/>
          <w:iCs/>
          <w:color w:val="000000"/>
          <w:sz w:val="20"/>
          <w:szCs w:val="20"/>
        </w:rPr>
        <w:t>erat</w:t>
      </w:r>
      <w:proofErr w:type="spellEnd"/>
      <w:r>
        <w:rPr>
          <w:rFonts w:cs="Minion Pro"/>
          <w:i/>
          <w:iCs/>
          <w:color w:val="000000"/>
          <w:sz w:val="20"/>
          <w:szCs w:val="20"/>
        </w:rPr>
        <w:t xml:space="preserve"> </w:t>
      </w:r>
      <w:proofErr w:type="spellStart"/>
      <w:r>
        <w:rPr>
          <w:rFonts w:cs="Minion Pro"/>
          <w:i/>
          <w:iCs/>
          <w:color w:val="000000"/>
          <w:sz w:val="20"/>
          <w:szCs w:val="20"/>
        </w:rPr>
        <w:t>Romanam</w:t>
      </w:r>
      <w:proofErr w:type="spellEnd"/>
      <w:r>
        <w:rPr>
          <w:rFonts w:cs="Minion Pro"/>
          <w:i/>
          <w:iCs/>
          <w:color w:val="000000"/>
          <w:sz w:val="20"/>
          <w:szCs w:val="20"/>
        </w:rPr>
        <w:t xml:space="preserve"> </w:t>
      </w:r>
      <w:proofErr w:type="spellStart"/>
      <w:r>
        <w:rPr>
          <w:rFonts w:cs="Minion Pro"/>
          <w:i/>
          <w:iCs/>
          <w:color w:val="000000"/>
          <w:sz w:val="20"/>
          <w:szCs w:val="20"/>
        </w:rPr>
        <w:t>condere</w:t>
      </w:r>
      <w:proofErr w:type="spellEnd"/>
      <w:r>
        <w:rPr>
          <w:rFonts w:cs="Minion Pro"/>
          <w:i/>
          <w:iCs/>
          <w:color w:val="000000"/>
          <w:sz w:val="20"/>
          <w:szCs w:val="20"/>
        </w:rPr>
        <w:t xml:space="preserve"> </w:t>
      </w:r>
      <w:proofErr w:type="spellStart"/>
      <w:r>
        <w:rPr>
          <w:rFonts w:cs="Minion Pro"/>
          <w:i/>
          <w:iCs/>
          <w:color w:val="000000"/>
          <w:sz w:val="20"/>
          <w:szCs w:val="20"/>
        </w:rPr>
        <w:t>gentem</w:t>
      </w:r>
      <w:proofErr w:type="spellEnd"/>
      <w:r>
        <w:rPr>
          <w:rFonts w:cs="Minion Pro"/>
          <w:i/>
          <w:iCs/>
          <w:color w:val="000000"/>
          <w:sz w:val="20"/>
          <w:szCs w:val="20"/>
        </w:rPr>
        <w:t>]</w:t>
      </w:r>
    </w:p>
    <w:p w14:paraId="6A90C429" w14:textId="77777777" w:rsidR="00C82EC9" w:rsidRDefault="00C82EC9" w:rsidP="00C82EC9">
      <w:pPr>
        <w:spacing w:after="0" w:line="240" w:lineRule="auto"/>
      </w:pPr>
      <w:r>
        <w:t xml:space="preserve">                   ______ </w:t>
      </w:r>
      <w:proofErr w:type="spellStart"/>
      <w:r>
        <w:t>erat</w:t>
      </w:r>
      <w:proofErr w:type="spellEnd"/>
      <w:r>
        <w:t>_____</w:t>
      </w:r>
    </w:p>
    <w:p w14:paraId="4EC24072" w14:textId="77777777" w:rsidR="00C82EC9" w:rsidRDefault="00C82EC9" w:rsidP="00C82EC9">
      <w:pPr>
        <w:spacing w:after="0" w:line="240" w:lineRule="auto"/>
      </w:pPr>
      <w:r>
        <w:t xml:space="preserve">                 /                                 \</w:t>
      </w:r>
    </w:p>
    <w:p w14:paraId="0D2F304E" w14:textId="77777777" w:rsidR="00C82EC9" w:rsidRDefault="00C82EC9" w:rsidP="00C82EC9">
      <w:pPr>
        <w:spacing w:after="0" w:line="240" w:lineRule="auto"/>
      </w:pPr>
      <w:r>
        <w:t xml:space="preserve">            </w:t>
      </w:r>
      <w:proofErr w:type="spellStart"/>
      <w:r>
        <w:t>condere</w:t>
      </w:r>
      <w:proofErr w:type="spellEnd"/>
      <w:r>
        <w:t xml:space="preserve">                       </w:t>
      </w:r>
      <w:proofErr w:type="spellStart"/>
      <w:r>
        <w:t>molis</w:t>
      </w:r>
      <w:proofErr w:type="spellEnd"/>
    </w:p>
    <w:p w14:paraId="665CE079" w14:textId="77777777" w:rsidR="00C82EC9" w:rsidRDefault="00C82EC9" w:rsidP="00C82EC9">
      <w:pPr>
        <w:spacing w:after="0" w:line="240" w:lineRule="auto"/>
      </w:pPr>
      <w:r>
        <w:t xml:space="preserve">               |                                    |</w:t>
      </w:r>
    </w:p>
    <w:p w14:paraId="141C6E62" w14:textId="77777777" w:rsidR="00C82EC9" w:rsidRDefault="00C82EC9" w:rsidP="00C82EC9">
      <w:pPr>
        <w:spacing w:after="0" w:line="240" w:lineRule="auto"/>
      </w:pPr>
      <w:r>
        <w:t xml:space="preserve">            </w:t>
      </w:r>
      <w:proofErr w:type="spellStart"/>
      <w:r>
        <w:t>gentem</w:t>
      </w:r>
      <w:proofErr w:type="spellEnd"/>
      <w:r>
        <w:t xml:space="preserve">                       </w:t>
      </w:r>
      <w:proofErr w:type="spellStart"/>
      <w:r>
        <w:t>tantae</w:t>
      </w:r>
      <w:proofErr w:type="spellEnd"/>
    </w:p>
    <w:p w14:paraId="21C352B6" w14:textId="77777777" w:rsidR="00C82EC9" w:rsidRDefault="00C82EC9" w:rsidP="00C82EC9">
      <w:pPr>
        <w:spacing w:after="0" w:line="240" w:lineRule="auto"/>
      </w:pPr>
      <w:r>
        <w:t xml:space="preserve">               |</w:t>
      </w:r>
    </w:p>
    <w:p w14:paraId="614DDE93" w14:textId="4D8418DF" w:rsidR="00C82EC9" w:rsidRPr="00C82EC9" w:rsidRDefault="00C82EC9" w:rsidP="00347F33">
      <w:pPr>
        <w:spacing w:after="0" w:line="240" w:lineRule="auto"/>
      </w:pPr>
      <w:r>
        <w:t xml:space="preserve">            </w:t>
      </w:r>
      <w:proofErr w:type="spellStart"/>
      <w:r>
        <w:t>Romanam</w:t>
      </w:r>
      <w:proofErr w:type="spellEnd"/>
    </w:p>
    <w:p w14:paraId="2942666C" w14:textId="77777777" w:rsidR="00C82EC9" w:rsidRPr="00AB46B5" w:rsidRDefault="00C82EC9" w:rsidP="00347F33">
      <w:pPr>
        <w:spacing w:after="0" w:line="240" w:lineRule="auto"/>
        <w:rPr>
          <w:rFonts w:cs="Minion Pro"/>
          <w:color w:val="000000"/>
          <w:sz w:val="20"/>
          <w:szCs w:val="20"/>
        </w:rPr>
      </w:pPr>
    </w:p>
    <w:p w14:paraId="4AC62FB1" w14:textId="00556241" w:rsidR="00AB46B5" w:rsidRDefault="0058384E" w:rsidP="00EC24A0">
      <w:r w:rsidRPr="008B0C2D">
        <w:rPr>
          <w:i/>
          <w:iCs/>
        </w:rPr>
        <w:t xml:space="preserve">Preamble, </w:t>
      </w:r>
      <w:r>
        <w:rPr>
          <w:i/>
          <w:iCs/>
        </w:rPr>
        <w:t>Antimony between structural</w:t>
      </w:r>
      <w:r w:rsidRPr="008B0C2D">
        <w:rPr>
          <w:i/>
          <w:iCs/>
        </w:rPr>
        <w:t xml:space="preserve"> and linear order,</w:t>
      </w:r>
      <w:r>
        <w:t xml:space="preserve"> </w:t>
      </w:r>
      <w:sdt>
        <w:sdtPr>
          <w:id w:val="-1071736537"/>
          <w:citation/>
        </w:sdtPr>
        <w:sdtEndPr/>
        <w:sdtContent>
          <w:r>
            <w:fldChar w:fldCharType="begin"/>
          </w:r>
          <w:r>
            <w:instrText xml:space="preserve"> CITATION Luc151 \l 1033 </w:instrText>
          </w:r>
          <w:r>
            <w:fldChar w:fldCharType="separate"/>
          </w:r>
          <w:r>
            <w:rPr>
              <w:noProof/>
            </w:rPr>
            <w:t>(Tesnière, 2015)</w:t>
          </w:r>
          <w:r>
            <w:fldChar w:fldCharType="end"/>
          </w:r>
        </w:sdtContent>
      </w:sdt>
      <w:r>
        <w:t xml:space="preserve"> </w:t>
      </w:r>
    </w:p>
    <w:p w14:paraId="0645749E" w14:textId="77777777" w:rsidR="00517514" w:rsidRDefault="00630003" w:rsidP="00AB46B5">
      <w:pPr>
        <w:spacing w:after="0" w:line="240" w:lineRule="auto"/>
        <w:rPr>
          <w:rFonts w:cs="Minion Pro"/>
          <w:color w:val="000000"/>
          <w:sz w:val="20"/>
          <w:szCs w:val="20"/>
        </w:rPr>
      </w:pPr>
      <w:r>
        <w:rPr>
          <w:rFonts w:cs="Minion Pro"/>
          <w:color w:val="000000"/>
          <w:sz w:val="20"/>
          <w:szCs w:val="20"/>
        </w:rPr>
        <w:t xml:space="preserve">When two words are structurally connected, there are </w:t>
      </w:r>
      <w:r>
        <w:rPr>
          <w:rFonts w:cs="Minion Pro"/>
          <w:b/>
          <w:bCs/>
          <w:color w:val="000000"/>
          <w:sz w:val="20"/>
          <w:szCs w:val="20"/>
        </w:rPr>
        <w:t xml:space="preserve">two ways </w:t>
      </w:r>
      <w:r>
        <w:rPr>
          <w:rFonts w:cs="Minion Pro"/>
          <w:color w:val="000000"/>
          <w:sz w:val="20"/>
          <w:szCs w:val="20"/>
        </w:rPr>
        <w:t>to place them in a lin</w:t>
      </w:r>
      <w:r>
        <w:rPr>
          <w:rFonts w:cs="Minion Pro"/>
          <w:color w:val="000000"/>
          <w:sz w:val="20"/>
          <w:szCs w:val="20"/>
        </w:rPr>
        <w:softHyphen/>
        <w:t>ear sequence, according to which of the two is placed before the other.</w:t>
      </w:r>
      <w:r>
        <w:t xml:space="preserve"> </w:t>
      </w:r>
      <w:r w:rsidR="00E53C0C">
        <w:rPr>
          <w:rFonts w:cs="Minion Pro"/>
          <w:color w:val="000000"/>
          <w:sz w:val="20"/>
          <w:szCs w:val="20"/>
        </w:rPr>
        <w:t xml:space="preserve">In the one case, </w:t>
      </w:r>
      <w:r w:rsidR="00E53C0C">
        <w:rPr>
          <w:rFonts w:cs="Minion Pro"/>
          <w:b/>
          <w:bCs/>
          <w:color w:val="000000"/>
          <w:sz w:val="20"/>
          <w:szCs w:val="20"/>
        </w:rPr>
        <w:t xml:space="preserve">the governor </w:t>
      </w:r>
      <w:r w:rsidR="00E53C0C">
        <w:rPr>
          <w:rFonts w:cs="Minion Pro"/>
          <w:color w:val="000000"/>
          <w:sz w:val="20"/>
          <w:szCs w:val="20"/>
        </w:rPr>
        <w:t xml:space="preserve">is spoken </w:t>
      </w:r>
      <w:r w:rsidR="00E53C0C">
        <w:rPr>
          <w:rFonts w:cs="Minion Pro"/>
          <w:b/>
          <w:bCs/>
          <w:color w:val="000000"/>
          <w:sz w:val="20"/>
          <w:szCs w:val="20"/>
        </w:rPr>
        <w:t>first and the subordinate second</w:t>
      </w:r>
      <w:r w:rsidR="00E53C0C">
        <w:rPr>
          <w:rFonts w:cs="Minion Pro"/>
          <w:color w:val="000000"/>
          <w:sz w:val="20"/>
          <w:szCs w:val="20"/>
        </w:rPr>
        <w:t xml:space="preserve">. This happens for instance in the French phrase </w:t>
      </w:r>
      <w:r w:rsidR="00E53C0C">
        <w:rPr>
          <w:rFonts w:cs="Minion Pro"/>
          <w:i/>
          <w:iCs/>
          <w:color w:val="000000"/>
          <w:sz w:val="20"/>
          <w:szCs w:val="20"/>
        </w:rPr>
        <w:t xml:space="preserve">cheval blanc </w:t>
      </w:r>
      <w:r w:rsidR="00E53C0C">
        <w:rPr>
          <w:rFonts w:cs="Minion Pro"/>
          <w:color w:val="000000"/>
          <w:sz w:val="20"/>
          <w:szCs w:val="20"/>
        </w:rPr>
        <w:t xml:space="preserve">‘white horse’. In the other case, </w:t>
      </w:r>
      <w:r w:rsidR="00E53C0C">
        <w:rPr>
          <w:rFonts w:cs="Minion Pro"/>
          <w:b/>
          <w:bCs/>
          <w:color w:val="000000"/>
          <w:sz w:val="20"/>
          <w:szCs w:val="20"/>
        </w:rPr>
        <w:t xml:space="preserve">the subordinate </w:t>
      </w:r>
      <w:r w:rsidR="00E53C0C">
        <w:rPr>
          <w:rFonts w:cs="Minion Pro"/>
          <w:color w:val="000000"/>
          <w:sz w:val="20"/>
          <w:szCs w:val="20"/>
        </w:rPr>
        <w:t xml:space="preserve">is spoken </w:t>
      </w:r>
      <w:r w:rsidR="00E53C0C">
        <w:rPr>
          <w:rFonts w:cs="Minion Pro"/>
          <w:b/>
          <w:bCs/>
          <w:color w:val="000000"/>
          <w:sz w:val="20"/>
          <w:szCs w:val="20"/>
        </w:rPr>
        <w:t>first and the governor second</w:t>
      </w:r>
      <w:r w:rsidR="00E53C0C">
        <w:rPr>
          <w:rFonts w:cs="Minion Pro"/>
          <w:color w:val="000000"/>
          <w:sz w:val="20"/>
          <w:szCs w:val="20"/>
        </w:rPr>
        <w:t xml:space="preserve">. This happens with the English phrase </w:t>
      </w:r>
      <w:r w:rsidR="00E53C0C">
        <w:rPr>
          <w:rFonts w:cs="Minion Pro"/>
          <w:i/>
          <w:iCs/>
          <w:color w:val="000000"/>
          <w:sz w:val="20"/>
          <w:szCs w:val="20"/>
        </w:rPr>
        <w:t>white horse</w:t>
      </w:r>
      <w:r w:rsidR="00E53C0C">
        <w:rPr>
          <w:rFonts w:cs="Minion Pro"/>
          <w:color w:val="000000"/>
          <w:sz w:val="20"/>
          <w:szCs w:val="20"/>
        </w:rPr>
        <w:t>.</w:t>
      </w:r>
    </w:p>
    <w:p w14:paraId="5D9D1F46" w14:textId="77777777" w:rsidR="00517514" w:rsidRDefault="00517514" w:rsidP="00AB46B5">
      <w:pPr>
        <w:spacing w:after="0" w:line="240" w:lineRule="auto"/>
        <w:rPr>
          <w:rFonts w:cs="Minion Pro"/>
          <w:color w:val="000000"/>
          <w:sz w:val="20"/>
          <w:szCs w:val="20"/>
        </w:rPr>
      </w:pPr>
      <w:r>
        <w:rPr>
          <w:rFonts w:cs="Minion Pro"/>
          <w:color w:val="000000"/>
          <w:sz w:val="20"/>
          <w:szCs w:val="20"/>
        </w:rPr>
        <w:t>In the first case (</w:t>
      </w:r>
      <w:r>
        <w:rPr>
          <w:rFonts w:cs="Minion Pro"/>
          <w:i/>
          <w:iCs/>
          <w:color w:val="000000"/>
          <w:sz w:val="20"/>
          <w:szCs w:val="20"/>
        </w:rPr>
        <w:t>cheval blanc</w:t>
      </w:r>
      <w:r>
        <w:rPr>
          <w:rFonts w:cs="Minion Pro"/>
          <w:color w:val="000000"/>
          <w:sz w:val="20"/>
          <w:szCs w:val="20"/>
        </w:rPr>
        <w:t xml:space="preserve">), we say that there is </w:t>
      </w:r>
      <w:r>
        <w:rPr>
          <w:rFonts w:cs="Minion Pro"/>
          <w:b/>
          <w:bCs/>
          <w:color w:val="000000"/>
          <w:sz w:val="20"/>
          <w:szCs w:val="20"/>
        </w:rPr>
        <w:t xml:space="preserve">descending </w:t>
      </w:r>
      <w:r>
        <w:rPr>
          <w:rFonts w:cs="Minion Pro"/>
          <w:color w:val="000000"/>
          <w:sz w:val="20"/>
          <w:szCs w:val="20"/>
        </w:rPr>
        <w:t xml:space="preserve">or </w:t>
      </w:r>
      <w:r>
        <w:rPr>
          <w:rFonts w:cs="Minion Pro"/>
          <w:b/>
          <w:bCs/>
          <w:color w:val="000000"/>
          <w:sz w:val="20"/>
          <w:szCs w:val="20"/>
        </w:rPr>
        <w:t xml:space="preserve">centrifugal </w:t>
      </w:r>
      <w:r>
        <w:rPr>
          <w:rFonts w:cs="Minion Pro"/>
          <w:color w:val="000000"/>
          <w:sz w:val="20"/>
          <w:szCs w:val="20"/>
        </w:rPr>
        <w:t>order because to place the terms in the spoken chain (linear order), one reads the stemma (struc</w:t>
      </w:r>
      <w:r>
        <w:rPr>
          <w:rFonts w:cs="Minion Pro"/>
          <w:color w:val="000000"/>
          <w:sz w:val="20"/>
          <w:szCs w:val="20"/>
        </w:rPr>
        <w:softHyphen/>
        <w:t xml:space="preserve">tural order) top down, that is, </w:t>
      </w:r>
      <w:r>
        <w:rPr>
          <w:rFonts w:cs="Minion Pro"/>
          <w:b/>
          <w:bCs/>
          <w:color w:val="000000"/>
          <w:sz w:val="20"/>
          <w:szCs w:val="20"/>
        </w:rPr>
        <w:t>moving away from the central node</w:t>
      </w:r>
      <w:r>
        <w:rPr>
          <w:rFonts w:cs="Minion Pro"/>
          <w:color w:val="000000"/>
          <w:sz w:val="20"/>
          <w:szCs w:val="20"/>
        </w:rPr>
        <w:t>.</w:t>
      </w:r>
    </w:p>
    <w:p w14:paraId="6B4CD091" w14:textId="77777777" w:rsidR="00517514" w:rsidRDefault="00517514" w:rsidP="00AB46B5">
      <w:pPr>
        <w:spacing w:after="0" w:line="240" w:lineRule="auto"/>
        <w:rPr>
          <w:rFonts w:cs="Minion Pro"/>
          <w:color w:val="000000"/>
          <w:sz w:val="20"/>
          <w:szCs w:val="20"/>
        </w:rPr>
      </w:pPr>
      <w:r>
        <w:rPr>
          <w:rFonts w:cs="Minion Pro"/>
          <w:color w:val="000000"/>
          <w:sz w:val="20"/>
          <w:szCs w:val="20"/>
        </w:rPr>
        <w:t>Conversely in the second case (</w:t>
      </w:r>
      <w:r>
        <w:rPr>
          <w:rFonts w:cs="Minion Pro"/>
          <w:i/>
          <w:iCs/>
          <w:color w:val="000000"/>
          <w:sz w:val="20"/>
          <w:szCs w:val="20"/>
        </w:rPr>
        <w:t>white horse</w:t>
      </w:r>
      <w:r>
        <w:rPr>
          <w:rFonts w:cs="Minion Pro"/>
          <w:color w:val="000000"/>
          <w:sz w:val="20"/>
          <w:szCs w:val="20"/>
        </w:rPr>
        <w:t xml:space="preserve">), we say that there is </w:t>
      </w:r>
      <w:r>
        <w:rPr>
          <w:rFonts w:cs="Minion Pro"/>
          <w:b/>
          <w:bCs/>
          <w:color w:val="000000"/>
          <w:sz w:val="20"/>
          <w:szCs w:val="20"/>
        </w:rPr>
        <w:t xml:space="preserve">climbing </w:t>
      </w:r>
      <w:r>
        <w:rPr>
          <w:rFonts w:cs="Minion Pro"/>
          <w:color w:val="000000"/>
          <w:sz w:val="20"/>
          <w:szCs w:val="20"/>
        </w:rPr>
        <w:t xml:space="preserve">or </w:t>
      </w:r>
      <w:r>
        <w:rPr>
          <w:rFonts w:cs="Minion Pro"/>
          <w:b/>
          <w:bCs/>
          <w:color w:val="000000"/>
          <w:sz w:val="20"/>
          <w:szCs w:val="20"/>
        </w:rPr>
        <w:t xml:space="preserve">centripetal order </w:t>
      </w:r>
      <w:r>
        <w:rPr>
          <w:rFonts w:cs="Minion Pro"/>
          <w:color w:val="000000"/>
          <w:sz w:val="20"/>
          <w:szCs w:val="20"/>
        </w:rPr>
        <w:t xml:space="preserve">because to place the terms in the spoken chain (linear order), one reads the stemma (structural order) </w:t>
      </w:r>
      <w:r>
        <w:rPr>
          <w:rFonts w:cs="Minion Pro"/>
          <w:b/>
          <w:bCs/>
          <w:color w:val="000000"/>
          <w:sz w:val="20"/>
          <w:szCs w:val="20"/>
        </w:rPr>
        <w:t>bottom up</w:t>
      </w:r>
      <w:r>
        <w:rPr>
          <w:rFonts w:cs="Minion Pro"/>
          <w:color w:val="000000"/>
          <w:sz w:val="20"/>
          <w:szCs w:val="20"/>
        </w:rPr>
        <w:t xml:space="preserve">, that is, </w:t>
      </w:r>
      <w:r>
        <w:rPr>
          <w:rFonts w:cs="Minion Pro"/>
          <w:b/>
          <w:bCs/>
          <w:color w:val="000000"/>
          <w:sz w:val="20"/>
          <w:szCs w:val="20"/>
        </w:rPr>
        <w:t>moving toward the central node</w:t>
      </w:r>
      <w:r>
        <w:rPr>
          <w:rFonts w:cs="Minion Pro"/>
          <w:color w:val="000000"/>
          <w:sz w:val="20"/>
          <w:szCs w:val="20"/>
        </w:rPr>
        <w:t>.</w:t>
      </w:r>
    </w:p>
    <w:p w14:paraId="579FCBA2" w14:textId="77777777" w:rsidR="00F76A9C" w:rsidRPr="0014539D" w:rsidRDefault="00517514" w:rsidP="00F76A9C">
      <w:pPr>
        <w:pStyle w:val="Pa16"/>
        <w:spacing w:before="60"/>
        <w:jc w:val="both"/>
        <w:rPr>
          <w:rStyle w:val="A2"/>
          <w:rFonts w:asciiTheme="minorHAnsi" w:hAnsiTheme="minorHAnsi"/>
        </w:rPr>
      </w:pPr>
      <w:r w:rsidRPr="0014539D">
        <w:rPr>
          <w:rFonts w:asciiTheme="minorHAnsi" w:hAnsiTheme="minorHAnsi" w:cs="Minion Pro"/>
          <w:color w:val="000000"/>
          <w:sz w:val="20"/>
          <w:szCs w:val="20"/>
        </w:rPr>
        <w:lastRenderedPageBreak/>
        <w:t xml:space="preserve">From this point of view, one acknowledges that different languages behave in different ways. Some languages </w:t>
      </w:r>
      <w:proofErr w:type="gramStart"/>
      <w:r w:rsidRPr="0014539D">
        <w:rPr>
          <w:rFonts w:asciiTheme="minorHAnsi" w:hAnsiTheme="minorHAnsi" w:cs="Minion Pro"/>
          <w:color w:val="000000"/>
          <w:sz w:val="20"/>
          <w:szCs w:val="20"/>
        </w:rPr>
        <w:t>have a preference for</w:t>
      </w:r>
      <w:proofErr w:type="gramEnd"/>
      <w:r w:rsidRPr="0014539D">
        <w:rPr>
          <w:rFonts w:asciiTheme="minorHAnsi" w:hAnsiTheme="minorHAnsi" w:cs="Minion Pro"/>
          <w:color w:val="000000"/>
          <w:sz w:val="20"/>
          <w:szCs w:val="20"/>
        </w:rPr>
        <w:t xml:space="preserve"> descending or centrifugal order. We call them </w:t>
      </w:r>
      <w:r w:rsidRPr="0014539D">
        <w:rPr>
          <w:rFonts w:asciiTheme="minorHAnsi" w:hAnsiTheme="minorHAnsi" w:cs="Minion Pro"/>
          <w:b/>
          <w:bCs/>
          <w:color w:val="000000"/>
          <w:sz w:val="20"/>
          <w:szCs w:val="20"/>
        </w:rPr>
        <w:t xml:space="preserve">descending </w:t>
      </w:r>
      <w:r w:rsidRPr="0014539D">
        <w:rPr>
          <w:rFonts w:asciiTheme="minorHAnsi" w:hAnsiTheme="minorHAnsi" w:cs="Minion Pro"/>
          <w:color w:val="000000"/>
          <w:sz w:val="20"/>
          <w:szCs w:val="20"/>
        </w:rPr>
        <w:t xml:space="preserve">or </w:t>
      </w:r>
      <w:r w:rsidRPr="0014539D">
        <w:rPr>
          <w:rFonts w:asciiTheme="minorHAnsi" w:hAnsiTheme="minorHAnsi" w:cs="Minion Pro"/>
          <w:b/>
          <w:bCs/>
          <w:color w:val="000000"/>
          <w:sz w:val="20"/>
          <w:szCs w:val="20"/>
        </w:rPr>
        <w:t>centrifugal languages</w:t>
      </w:r>
      <w:r w:rsidRPr="0014539D">
        <w:rPr>
          <w:rFonts w:asciiTheme="minorHAnsi" w:hAnsiTheme="minorHAnsi" w:cs="Minion Pro"/>
          <w:color w:val="000000"/>
          <w:sz w:val="20"/>
          <w:szCs w:val="20"/>
        </w:rPr>
        <w:t xml:space="preserve">. French, for example, is a centrifugal language. Other languages </w:t>
      </w:r>
      <w:proofErr w:type="gramStart"/>
      <w:r w:rsidRPr="0014539D">
        <w:rPr>
          <w:rFonts w:asciiTheme="minorHAnsi" w:hAnsiTheme="minorHAnsi" w:cs="Minion Pro"/>
          <w:color w:val="000000"/>
          <w:sz w:val="20"/>
          <w:szCs w:val="20"/>
        </w:rPr>
        <w:t>have a preference for</w:t>
      </w:r>
      <w:proofErr w:type="gramEnd"/>
      <w:r w:rsidRPr="0014539D">
        <w:rPr>
          <w:rFonts w:asciiTheme="minorHAnsi" w:hAnsiTheme="minorHAnsi" w:cs="Minion Pro"/>
          <w:color w:val="000000"/>
          <w:sz w:val="20"/>
          <w:szCs w:val="20"/>
        </w:rPr>
        <w:t xml:space="preserve"> climbing or centripetal order. We call them </w:t>
      </w:r>
      <w:r w:rsidRPr="0014539D">
        <w:rPr>
          <w:rFonts w:asciiTheme="minorHAnsi" w:hAnsiTheme="minorHAnsi" w:cs="Minion Pro"/>
          <w:b/>
          <w:bCs/>
          <w:color w:val="000000"/>
          <w:sz w:val="20"/>
          <w:szCs w:val="20"/>
        </w:rPr>
        <w:t xml:space="preserve">climbing </w:t>
      </w:r>
      <w:r w:rsidRPr="0014539D">
        <w:rPr>
          <w:rFonts w:asciiTheme="minorHAnsi" w:hAnsiTheme="minorHAnsi" w:cs="Minion Pro"/>
          <w:color w:val="000000"/>
          <w:sz w:val="20"/>
          <w:szCs w:val="20"/>
        </w:rPr>
        <w:t xml:space="preserve">or </w:t>
      </w:r>
      <w:r w:rsidRPr="0014539D">
        <w:rPr>
          <w:rFonts w:asciiTheme="minorHAnsi" w:hAnsiTheme="minorHAnsi" w:cs="Minion Pro"/>
          <w:b/>
          <w:bCs/>
          <w:color w:val="000000"/>
          <w:sz w:val="20"/>
          <w:szCs w:val="20"/>
        </w:rPr>
        <w:t>centripetal languages</w:t>
      </w:r>
      <w:r w:rsidRPr="0014539D">
        <w:rPr>
          <w:rFonts w:asciiTheme="minorHAnsi" w:hAnsiTheme="minorHAnsi" w:cs="Minion Pro"/>
          <w:color w:val="000000"/>
          <w:sz w:val="20"/>
          <w:szCs w:val="20"/>
        </w:rPr>
        <w:t>. English, for example, is a centripetal language.</w:t>
      </w:r>
      <w:r w:rsidR="00F76A9C" w:rsidRPr="0014539D">
        <w:rPr>
          <w:rFonts w:asciiTheme="minorHAnsi" w:hAnsiTheme="minorHAnsi" w:cs="Minion Pro"/>
          <w:color w:val="000000"/>
          <w:sz w:val="20"/>
          <w:szCs w:val="20"/>
        </w:rPr>
        <w:t xml:space="preserve"> The linearization of the sequence becomes very important as soon as one begins </w:t>
      </w:r>
      <w:r w:rsidR="00F76A9C" w:rsidRPr="0014539D">
        <w:rPr>
          <w:rFonts w:asciiTheme="minorHAnsi" w:hAnsiTheme="minorHAnsi" w:cs="Minion Pro"/>
          <w:b/>
          <w:bCs/>
          <w:color w:val="000000"/>
          <w:sz w:val="20"/>
          <w:szCs w:val="20"/>
        </w:rPr>
        <w:t>trans</w:t>
      </w:r>
      <w:r w:rsidR="00F76A9C" w:rsidRPr="0014539D">
        <w:rPr>
          <w:rFonts w:asciiTheme="minorHAnsi" w:hAnsiTheme="minorHAnsi" w:cs="Minion Pro"/>
          <w:b/>
          <w:bCs/>
          <w:color w:val="000000"/>
          <w:sz w:val="20"/>
          <w:szCs w:val="20"/>
        </w:rPr>
        <w:softHyphen/>
        <w:t xml:space="preserve">lating </w:t>
      </w:r>
      <w:r w:rsidR="00F76A9C" w:rsidRPr="0014539D">
        <w:rPr>
          <w:rFonts w:asciiTheme="minorHAnsi" w:hAnsiTheme="minorHAnsi" w:cs="Minion Pro"/>
          <w:color w:val="000000"/>
          <w:sz w:val="20"/>
          <w:szCs w:val="20"/>
        </w:rPr>
        <w:t xml:space="preserve">from a centrifugal language to a centripetal one, and vice versa. The relevant rule (centrifugal → centripetal) is thus as follows: </w:t>
      </w:r>
      <w:r w:rsidR="00F76A9C" w:rsidRPr="0014539D">
        <w:rPr>
          <w:rFonts w:asciiTheme="minorHAnsi" w:hAnsiTheme="minorHAnsi" w:cs="Minion Pro"/>
          <w:b/>
          <w:bCs/>
          <w:color w:val="000000"/>
          <w:sz w:val="20"/>
          <w:szCs w:val="20"/>
        </w:rPr>
        <w:t>Reverse the order of the vertical reading but respect the order of the horizontal reading</w:t>
      </w:r>
      <w:r w:rsidR="00F76A9C" w:rsidRPr="0014539D">
        <w:rPr>
          <w:rFonts w:asciiTheme="minorHAnsi" w:hAnsiTheme="minorHAnsi" w:cs="Minion Pro"/>
          <w:color w:val="000000"/>
          <w:sz w:val="20"/>
          <w:szCs w:val="20"/>
        </w:rPr>
        <w:t xml:space="preserve">. Take for example the parts of the French sentence </w:t>
      </w:r>
      <w:r w:rsidR="00F76A9C" w:rsidRPr="0014539D">
        <w:rPr>
          <w:rFonts w:asciiTheme="minorHAnsi" w:hAnsiTheme="minorHAnsi" w:cs="Minion Pro"/>
          <w:i/>
          <w:iCs/>
          <w:color w:val="000000"/>
          <w:sz w:val="20"/>
          <w:szCs w:val="20"/>
        </w:rPr>
        <w:t xml:space="preserve">un chemin, </w:t>
      </w:r>
      <w:proofErr w:type="spellStart"/>
      <w:r w:rsidR="00F76A9C" w:rsidRPr="0014539D">
        <w:rPr>
          <w:rFonts w:asciiTheme="minorHAnsi" w:hAnsiTheme="minorHAnsi" w:cs="Minion Pro"/>
          <w:i/>
          <w:iCs/>
          <w:color w:val="000000"/>
          <w:sz w:val="20"/>
          <w:szCs w:val="20"/>
        </w:rPr>
        <w:t>montant</w:t>
      </w:r>
      <w:proofErr w:type="spellEnd"/>
      <w:r w:rsidR="00F76A9C" w:rsidRPr="0014539D">
        <w:rPr>
          <w:rFonts w:asciiTheme="minorHAnsi" w:hAnsiTheme="minorHAnsi" w:cs="Minion Pro"/>
          <w:i/>
          <w:iCs/>
          <w:color w:val="000000"/>
          <w:sz w:val="20"/>
          <w:szCs w:val="20"/>
        </w:rPr>
        <w:t xml:space="preserve">, </w:t>
      </w:r>
      <w:proofErr w:type="spellStart"/>
      <w:r w:rsidR="00F76A9C" w:rsidRPr="0014539D">
        <w:rPr>
          <w:rFonts w:asciiTheme="minorHAnsi" w:hAnsiTheme="minorHAnsi" w:cs="Minion Pro"/>
          <w:i/>
          <w:iCs/>
          <w:color w:val="000000"/>
          <w:sz w:val="20"/>
          <w:szCs w:val="20"/>
        </w:rPr>
        <w:t>sablonneux</w:t>
      </w:r>
      <w:proofErr w:type="spellEnd"/>
      <w:r w:rsidR="00F76A9C" w:rsidRPr="0014539D">
        <w:rPr>
          <w:rFonts w:asciiTheme="minorHAnsi" w:hAnsiTheme="minorHAnsi" w:cs="Minion Pro"/>
          <w:i/>
          <w:iCs/>
          <w:color w:val="000000"/>
          <w:sz w:val="20"/>
          <w:szCs w:val="20"/>
        </w:rPr>
        <w:t xml:space="preserve"> </w:t>
      </w:r>
      <w:proofErr w:type="spellStart"/>
      <w:r w:rsidR="00F76A9C" w:rsidRPr="0014539D">
        <w:rPr>
          <w:rFonts w:asciiTheme="minorHAnsi" w:hAnsiTheme="minorHAnsi" w:cs="Minion Pro"/>
          <w:i/>
          <w:iCs/>
          <w:color w:val="000000"/>
          <w:sz w:val="20"/>
          <w:szCs w:val="20"/>
        </w:rPr>
        <w:t>malaisé</w:t>
      </w:r>
      <w:proofErr w:type="spellEnd"/>
      <w:r w:rsidR="00F76A9C" w:rsidRPr="0014539D">
        <w:rPr>
          <w:rFonts w:asciiTheme="minorHAnsi" w:hAnsiTheme="minorHAnsi" w:cs="Minion Pro"/>
          <w:i/>
          <w:iCs/>
          <w:color w:val="000000"/>
          <w:sz w:val="20"/>
          <w:szCs w:val="20"/>
        </w:rPr>
        <w:t xml:space="preserve"> </w:t>
      </w:r>
      <w:r w:rsidR="00F76A9C" w:rsidRPr="0014539D">
        <w:rPr>
          <w:rFonts w:asciiTheme="minorHAnsi" w:hAnsiTheme="minorHAnsi" w:cs="Minion Pro"/>
          <w:color w:val="000000"/>
          <w:sz w:val="20"/>
          <w:szCs w:val="20"/>
        </w:rPr>
        <w:t xml:space="preserve">‘a steep sandy difficult path’ (La Fontaine, </w:t>
      </w:r>
      <w:r w:rsidR="00F76A9C" w:rsidRPr="0014539D">
        <w:rPr>
          <w:rFonts w:asciiTheme="minorHAnsi" w:hAnsiTheme="minorHAnsi" w:cs="Minion Pro"/>
          <w:i/>
          <w:iCs/>
          <w:color w:val="000000"/>
          <w:sz w:val="20"/>
          <w:szCs w:val="20"/>
        </w:rPr>
        <w:t>Fables</w:t>
      </w:r>
      <w:r w:rsidR="00F76A9C" w:rsidRPr="0014539D">
        <w:rPr>
          <w:rFonts w:asciiTheme="minorHAnsi" w:hAnsiTheme="minorHAnsi" w:cs="Minion Pro"/>
          <w:color w:val="000000"/>
          <w:sz w:val="20"/>
          <w:szCs w:val="20"/>
        </w:rPr>
        <w:t xml:space="preserve">, VII-9), where the sequences are </w:t>
      </w:r>
      <w:r w:rsidR="00F76A9C" w:rsidRPr="0014539D">
        <w:rPr>
          <w:rStyle w:val="A2"/>
          <w:rFonts w:asciiTheme="minorHAnsi" w:hAnsiTheme="minorHAnsi"/>
        </w:rPr>
        <w:t xml:space="preserve">centrifugal (Stemma 14). If we want to translate this sentence into a centripetal language like German, we will have to </w:t>
      </w:r>
      <w:r w:rsidR="00F76A9C" w:rsidRPr="0014539D">
        <w:rPr>
          <w:rStyle w:val="A2"/>
          <w:rFonts w:asciiTheme="minorHAnsi" w:hAnsiTheme="minorHAnsi"/>
          <w:b/>
          <w:bCs/>
        </w:rPr>
        <w:t xml:space="preserve">invert </w:t>
      </w:r>
      <w:r w:rsidR="00F76A9C" w:rsidRPr="0014539D">
        <w:rPr>
          <w:rStyle w:val="A2"/>
          <w:rFonts w:asciiTheme="minorHAnsi" w:hAnsiTheme="minorHAnsi"/>
        </w:rPr>
        <w:t xml:space="preserve">the order of the governor </w:t>
      </w:r>
      <w:r w:rsidR="00F76A9C" w:rsidRPr="0014539D">
        <w:rPr>
          <w:rStyle w:val="A2"/>
          <w:rFonts w:asciiTheme="minorHAnsi" w:hAnsiTheme="minorHAnsi"/>
          <w:i/>
          <w:iCs/>
        </w:rPr>
        <w:t xml:space="preserve">chemin </w:t>
      </w:r>
      <w:r w:rsidR="00F76A9C" w:rsidRPr="0014539D">
        <w:rPr>
          <w:rStyle w:val="A2"/>
          <w:rFonts w:asciiTheme="minorHAnsi" w:hAnsiTheme="minorHAnsi"/>
        </w:rPr>
        <w:t xml:space="preserve">‘path’ and the set of three subordinates </w:t>
      </w:r>
      <w:proofErr w:type="spellStart"/>
      <w:r w:rsidR="00F76A9C" w:rsidRPr="0014539D">
        <w:rPr>
          <w:rStyle w:val="A2"/>
          <w:rFonts w:asciiTheme="minorHAnsi" w:hAnsiTheme="minorHAnsi"/>
          <w:i/>
          <w:iCs/>
        </w:rPr>
        <w:t>montant</w:t>
      </w:r>
      <w:proofErr w:type="spellEnd"/>
      <w:r w:rsidR="00F76A9C" w:rsidRPr="0014539D">
        <w:rPr>
          <w:rStyle w:val="A2"/>
          <w:rFonts w:asciiTheme="minorHAnsi" w:hAnsiTheme="minorHAnsi"/>
          <w:i/>
          <w:iCs/>
        </w:rPr>
        <w:t xml:space="preserve"> </w:t>
      </w:r>
      <w:r w:rsidR="00F76A9C" w:rsidRPr="0014539D">
        <w:rPr>
          <w:rStyle w:val="A2"/>
          <w:rFonts w:asciiTheme="minorHAnsi" w:hAnsiTheme="minorHAnsi"/>
        </w:rPr>
        <w:t xml:space="preserve">‘steep’, </w:t>
      </w:r>
      <w:proofErr w:type="spellStart"/>
      <w:r w:rsidR="00F76A9C" w:rsidRPr="0014539D">
        <w:rPr>
          <w:rStyle w:val="A2"/>
          <w:rFonts w:asciiTheme="minorHAnsi" w:hAnsiTheme="minorHAnsi"/>
          <w:i/>
          <w:iCs/>
        </w:rPr>
        <w:t>sablonneux</w:t>
      </w:r>
      <w:proofErr w:type="spellEnd"/>
      <w:r w:rsidR="00F76A9C" w:rsidRPr="0014539D">
        <w:rPr>
          <w:rStyle w:val="A2"/>
          <w:rFonts w:asciiTheme="minorHAnsi" w:hAnsiTheme="minorHAnsi"/>
          <w:i/>
          <w:iCs/>
        </w:rPr>
        <w:t xml:space="preserve"> </w:t>
      </w:r>
      <w:r w:rsidR="00F76A9C" w:rsidRPr="0014539D">
        <w:rPr>
          <w:rStyle w:val="A2"/>
          <w:rFonts w:asciiTheme="minorHAnsi" w:hAnsiTheme="minorHAnsi"/>
        </w:rPr>
        <w:t xml:space="preserve">‘sandy’, </w:t>
      </w:r>
      <w:proofErr w:type="spellStart"/>
      <w:r w:rsidR="00F76A9C" w:rsidRPr="0014539D">
        <w:rPr>
          <w:rStyle w:val="A2"/>
          <w:rFonts w:asciiTheme="minorHAnsi" w:hAnsiTheme="minorHAnsi"/>
          <w:i/>
          <w:iCs/>
        </w:rPr>
        <w:t>malaisé</w:t>
      </w:r>
      <w:proofErr w:type="spellEnd"/>
      <w:r w:rsidR="00F76A9C" w:rsidRPr="0014539D">
        <w:rPr>
          <w:rStyle w:val="A2"/>
          <w:rFonts w:asciiTheme="minorHAnsi" w:hAnsiTheme="minorHAnsi"/>
          <w:i/>
          <w:iCs/>
        </w:rPr>
        <w:t xml:space="preserve"> </w:t>
      </w:r>
      <w:r w:rsidR="00F76A9C" w:rsidRPr="0014539D">
        <w:rPr>
          <w:rStyle w:val="A2"/>
          <w:rFonts w:asciiTheme="minorHAnsi" w:hAnsiTheme="minorHAnsi"/>
        </w:rPr>
        <w:t xml:space="preserve">‘difficult’, which results in </w:t>
      </w:r>
      <w:proofErr w:type="spellStart"/>
      <w:r w:rsidR="00F76A9C" w:rsidRPr="0014539D">
        <w:rPr>
          <w:rStyle w:val="A2"/>
          <w:rFonts w:asciiTheme="minorHAnsi" w:hAnsiTheme="minorHAnsi"/>
          <w:i/>
          <w:iCs/>
        </w:rPr>
        <w:t>ein</w:t>
      </w:r>
      <w:proofErr w:type="spellEnd"/>
      <w:r w:rsidR="00F76A9C" w:rsidRPr="0014539D">
        <w:rPr>
          <w:rStyle w:val="A2"/>
          <w:rFonts w:asciiTheme="minorHAnsi" w:hAnsiTheme="minorHAnsi"/>
          <w:i/>
          <w:iCs/>
        </w:rPr>
        <w:t xml:space="preserve"> </w:t>
      </w:r>
      <w:proofErr w:type="spellStart"/>
      <w:r w:rsidR="00F76A9C" w:rsidRPr="0014539D">
        <w:rPr>
          <w:rStyle w:val="A2"/>
          <w:rFonts w:asciiTheme="minorHAnsi" w:hAnsiTheme="minorHAnsi"/>
          <w:i/>
          <w:iCs/>
        </w:rPr>
        <w:t>steiler</w:t>
      </w:r>
      <w:proofErr w:type="spellEnd"/>
      <w:r w:rsidR="00F76A9C" w:rsidRPr="0014539D">
        <w:rPr>
          <w:rStyle w:val="A2"/>
          <w:rFonts w:asciiTheme="minorHAnsi" w:hAnsiTheme="minorHAnsi"/>
          <w:i/>
          <w:iCs/>
        </w:rPr>
        <w:t xml:space="preserve">, </w:t>
      </w:r>
      <w:proofErr w:type="spellStart"/>
      <w:r w:rsidR="00F76A9C" w:rsidRPr="0014539D">
        <w:rPr>
          <w:rStyle w:val="A2"/>
          <w:rFonts w:asciiTheme="minorHAnsi" w:hAnsiTheme="minorHAnsi"/>
          <w:i/>
          <w:iCs/>
        </w:rPr>
        <w:t>sandiger</w:t>
      </w:r>
      <w:proofErr w:type="spellEnd"/>
      <w:r w:rsidR="00F76A9C" w:rsidRPr="0014539D">
        <w:rPr>
          <w:rStyle w:val="A2"/>
          <w:rFonts w:asciiTheme="minorHAnsi" w:hAnsiTheme="minorHAnsi"/>
          <w:i/>
          <w:iCs/>
        </w:rPr>
        <w:t xml:space="preserve">, </w:t>
      </w:r>
      <w:proofErr w:type="spellStart"/>
      <w:r w:rsidR="00F76A9C" w:rsidRPr="0014539D">
        <w:rPr>
          <w:rStyle w:val="A2"/>
          <w:rFonts w:asciiTheme="minorHAnsi" w:hAnsiTheme="minorHAnsi"/>
          <w:i/>
          <w:iCs/>
        </w:rPr>
        <w:t>schwieriger</w:t>
      </w:r>
      <w:proofErr w:type="spellEnd"/>
      <w:r w:rsidR="00F76A9C" w:rsidRPr="0014539D">
        <w:rPr>
          <w:rStyle w:val="A2"/>
          <w:rFonts w:asciiTheme="minorHAnsi" w:hAnsiTheme="minorHAnsi"/>
          <w:i/>
          <w:iCs/>
        </w:rPr>
        <w:t xml:space="preserve"> </w:t>
      </w:r>
      <w:proofErr w:type="spellStart"/>
      <w:r w:rsidR="00F76A9C" w:rsidRPr="0014539D">
        <w:rPr>
          <w:rStyle w:val="A2"/>
          <w:rFonts w:asciiTheme="minorHAnsi" w:hAnsiTheme="minorHAnsi"/>
          <w:i/>
          <w:iCs/>
        </w:rPr>
        <w:t>Weg</w:t>
      </w:r>
      <w:proofErr w:type="spellEnd"/>
      <w:r w:rsidR="00F76A9C" w:rsidRPr="0014539D">
        <w:rPr>
          <w:rStyle w:val="A2"/>
          <w:rFonts w:asciiTheme="minorHAnsi" w:hAnsiTheme="minorHAnsi"/>
        </w:rPr>
        <w:t xml:space="preserve">. But we </w:t>
      </w:r>
      <w:proofErr w:type="gramStart"/>
      <w:r w:rsidR="00F76A9C" w:rsidRPr="0014539D">
        <w:rPr>
          <w:rStyle w:val="A2"/>
          <w:rFonts w:asciiTheme="minorHAnsi" w:hAnsiTheme="minorHAnsi"/>
        </w:rPr>
        <w:t>have to</w:t>
      </w:r>
      <w:proofErr w:type="gramEnd"/>
      <w:r w:rsidR="00F76A9C" w:rsidRPr="0014539D">
        <w:rPr>
          <w:rStyle w:val="A2"/>
          <w:rFonts w:asciiTheme="minorHAnsi" w:hAnsiTheme="minorHAnsi"/>
        </w:rPr>
        <w:t xml:space="preserve"> leave the three subordinates </w:t>
      </w:r>
      <w:proofErr w:type="spellStart"/>
      <w:r w:rsidR="00F76A9C" w:rsidRPr="0014539D">
        <w:rPr>
          <w:rStyle w:val="A2"/>
          <w:rFonts w:asciiTheme="minorHAnsi" w:hAnsiTheme="minorHAnsi"/>
          <w:i/>
          <w:iCs/>
        </w:rPr>
        <w:t>montant</w:t>
      </w:r>
      <w:proofErr w:type="spellEnd"/>
      <w:r w:rsidR="00F76A9C" w:rsidRPr="0014539D">
        <w:rPr>
          <w:rStyle w:val="A2"/>
          <w:rFonts w:asciiTheme="minorHAnsi" w:hAnsiTheme="minorHAnsi"/>
        </w:rPr>
        <w:t xml:space="preserve">, </w:t>
      </w:r>
      <w:proofErr w:type="spellStart"/>
      <w:r w:rsidR="00F76A9C" w:rsidRPr="0014539D">
        <w:rPr>
          <w:rStyle w:val="A2"/>
          <w:rFonts w:asciiTheme="minorHAnsi" w:hAnsiTheme="minorHAnsi"/>
          <w:i/>
          <w:iCs/>
        </w:rPr>
        <w:t>sablonneux</w:t>
      </w:r>
      <w:proofErr w:type="spellEnd"/>
      <w:r w:rsidR="00F76A9C" w:rsidRPr="0014539D">
        <w:rPr>
          <w:rStyle w:val="A2"/>
          <w:rFonts w:asciiTheme="minorHAnsi" w:hAnsiTheme="minorHAnsi"/>
        </w:rPr>
        <w:t xml:space="preserve">, </w:t>
      </w:r>
      <w:proofErr w:type="spellStart"/>
      <w:r w:rsidR="00F76A9C" w:rsidRPr="0014539D">
        <w:rPr>
          <w:rStyle w:val="A2"/>
          <w:rFonts w:asciiTheme="minorHAnsi" w:hAnsiTheme="minorHAnsi"/>
          <w:i/>
          <w:iCs/>
        </w:rPr>
        <w:t>malaisé</w:t>
      </w:r>
      <w:proofErr w:type="spellEnd"/>
      <w:r w:rsidR="00F76A9C" w:rsidRPr="0014539D">
        <w:rPr>
          <w:rStyle w:val="A2"/>
          <w:rFonts w:asciiTheme="minorHAnsi" w:hAnsiTheme="minorHAnsi"/>
          <w:i/>
          <w:iCs/>
        </w:rPr>
        <w:t xml:space="preserve"> </w:t>
      </w:r>
      <w:r w:rsidR="00F76A9C" w:rsidRPr="0014539D">
        <w:rPr>
          <w:rStyle w:val="A2"/>
          <w:rFonts w:asciiTheme="minorHAnsi" w:hAnsiTheme="minorHAnsi"/>
        </w:rPr>
        <w:t xml:space="preserve">in the same order </w:t>
      </w:r>
      <w:proofErr w:type="spellStart"/>
      <w:r w:rsidR="00F76A9C" w:rsidRPr="0014539D">
        <w:rPr>
          <w:rStyle w:val="A2"/>
          <w:rFonts w:asciiTheme="minorHAnsi" w:hAnsiTheme="minorHAnsi"/>
          <w:i/>
          <w:iCs/>
        </w:rPr>
        <w:t>steiler</w:t>
      </w:r>
      <w:proofErr w:type="spellEnd"/>
      <w:r w:rsidR="00F76A9C" w:rsidRPr="0014539D">
        <w:rPr>
          <w:rStyle w:val="A2"/>
          <w:rFonts w:asciiTheme="minorHAnsi" w:hAnsiTheme="minorHAnsi"/>
          <w:i/>
          <w:iCs/>
        </w:rPr>
        <w:t xml:space="preserve">, </w:t>
      </w:r>
      <w:proofErr w:type="spellStart"/>
      <w:r w:rsidR="00F76A9C" w:rsidRPr="0014539D">
        <w:rPr>
          <w:rStyle w:val="A2"/>
          <w:rFonts w:asciiTheme="minorHAnsi" w:hAnsiTheme="minorHAnsi"/>
          <w:i/>
          <w:iCs/>
        </w:rPr>
        <w:t>sandiger</w:t>
      </w:r>
      <w:proofErr w:type="spellEnd"/>
      <w:r w:rsidR="00F76A9C" w:rsidRPr="0014539D">
        <w:rPr>
          <w:rStyle w:val="A2"/>
          <w:rFonts w:asciiTheme="minorHAnsi" w:hAnsiTheme="minorHAnsi"/>
          <w:i/>
          <w:iCs/>
        </w:rPr>
        <w:t xml:space="preserve">, </w:t>
      </w:r>
      <w:proofErr w:type="spellStart"/>
      <w:r w:rsidR="00F76A9C" w:rsidRPr="0014539D">
        <w:rPr>
          <w:rStyle w:val="A2"/>
          <w:rFonts w:asciiTheme="minorHAnsi" w:hAnsiTheme="minorHAnsi"/>
          <w:i/>
          <w:iCs/>
        </w:rPr>
        <w:t>schwieriger</w:t>
      </w:r>
      <w:proofErr w:type="spellEnd"/>
      <w:r w:rsidR="00F76A9C" w:rsidRPr="0014539D">
        <w:rPr>
          <w:rStyle w:val="A2"/>
          <w:rFonts w:asciiTheme="minorHAnsi" w:hAnsiTheme="minorHAnsi"/>
        </w:rPr>
        <w:t>, since they are coordi</w:t>
      </w:r>
      <w:r w:rsidR="00F76A9C" w:rsidRPr="0014539D">
        <w:rPr>
          <w:rStyle w:val="A2"/>
          <w:rFonts w:asciiTheme="minorHAnsi" w:hAnsiTheme="minorHAnsi"/>
        </w:rPr>
        <w:softHyphen/>
        <w:t>nated, that is, horizontally linked.</w:t>
      </w:r>
    </w:p>
    <w:p w14:paraId="4257BECD" w14:textId="6EDBA524" w:rsidR="002C4C46" w:rsidRDefault="002C4C46" w:rsidP="00F76A9C">
      <w:pPr>
        <w:pStyle w:val="Pa16"/>
        <w:spacing w:line="240" w:lineRule="auto"/>
        <w:jc w:val="both"/>
        <w:rPr>
          <w:rFonts w:cs="Minion Pro"/>
          <w:color w:val="000000"/>
          <w:sz w:val="20"/>
          <w:szCs w:val="20"/>
        </w:rPr>
      </w:pPr>
    </w:p>
    <w:p w14:paraId="7B5B4CD6" w14:textId="2CC7FB5B" w:rsidR="00F76A9C" w:rsidRDefault="00F76A9C" w:rsidP="00F76A9C">
      <w:pPr>
        <w:spacing w:after="0" w:line="240" w:lineRule="auto"/>
      </w:pPr>
      <w:r>
        <w:t xml:space="preserve"> cheval         horse                                                       </w:t>
      </w:r>
      <w:r w:rsidR="007F7C5F">
        <w:t xml:space="preserve">               </w:t>
      </w:r>
      <w:r>
        <w:t xml:space="preserve">chemin      </w:t>
      </w:r>
    </w:p>
    <w:p w14:paraId="4968C70E" w14:textId="75011267" w:rsidR="00F76A9C" w:rsidRPr="00F76A9C" w:rsidRDefault="00F76A9C" w:rsidP="00F76A9C">
      <w:pPr>
        <w:spacing w:after="0" w:line="240" w:lineRule="auto"/>
      </w:pPr>
      <w:r>
        <w:t xml:space="preserve">      |                  |                                                             </w:t>
      </w:r>
      <w:r w:rsidR="007F7C5F">
        <w:t>_______</w:t>
      </w:r>
      <w:r>
        <w:t xml:space="preserve"> </w:t>
      </w:r>
      <w:proofErr w:type="spellStart"/>
      <w:r>
        <w:t>Weg</w:t>
      </w:r>
      <w:proofErr w:type="spellEnd"/>
      <w:r>
        <w:t>_______</w:t>
      </w:r>
    </w:p>
    <w:p w14:paraId="06B9A372" w14:textId="305380E9" w:rsidR="00F76A9C" w:rsidRDefault="00F76A9C" w:rsidP="00F76A9C">
      <w:pPr>
        <w:spacing w:after="0" w:line="240" w:lineRule="auto"/>
      </w:pPr>
      <w:r>
        <w:t xml:space="preserve">  Blanc          white                                                       /   |           </w:t>
      </w:r>
      <w:r w:rsidR="007F7C5F">
        <w:t xml:space="preserve">  </w:t>
      </w:r>
      <w:r>
        <w:t xml:space="preserve">         </w:t>
      </w:r>
      <w:r w:rsidR="007F7C5F">
        <w:t>|</w:t>
      </w:r>
      <w:r>
        <w:t xml:space="preserve">          </w:t>
      </w:r>
      <w:r w:rsidR="007F7C5F">
        <w:t xml:space="preserve">  </w:t>
      </w:r>
      <w:r>
        <w:t>\</w:t>
      </w:r>
    </w:p>
    <w:p w14:paraId="099915DE" w14:textId="7FB054F6" w:rsidR="00F76A9C" w:rsidRDefault="00F76A9C" w:rsidP="00F76A9C">
      <w:pPr>
        <w:spacing w:after="0" w:line="240" w:lineRule="auto"/>
      </w:pPr>
      <w:r>
        <w:t xml:space="preserve">                                                                                     /     |             </w:t>
      </w:r>
      <w:r w:rsidR="007F7C5F">
        <w:t xml:space="preserve">  </w:t>
      </w:r>
      <w:r>
        <w:t xml:space="preserve">       </w:t>
      </w:r>
      <w:r w:rsidR="007F7C5F">
        <w:t>|</w:t>
      </w:r>
      <w:r>
        <w:t xml:space="preserve">           </w:t>
      </w:r>
      <w:r w:rsidR="007F7C5F">
        <w:t xml:space="preserve"> </w:t>
      </w:r>
      <w:r>
        <w:t xml:space="preserve"> </w:t>
      </w:r>
      <w:r w:rsidR="007F7C5F">
        <w:t xml:space="preserve"> </w:t>
      </w:r>
      <w:r>
        <w:t>\</w:t>
      </w:r>
    </w:p>
    <w:p w14:paraId="17D72BD0" w14:textId="0D6615F5" w:rsidR="00F76A9C" w:rsidRDefault="00F76A9C" w:rsidP="00F76A9C">
      <w:pPr>
        <w:spacing w:after="0" w:line="240" w:lineRule="auto"/>
      </w:pPr>
      <w:r>
        <w:t xml:space="preserve">                                                                                   /       |               </w:t>
      </w:r>
      <w:r w:rsidR="007F7C5F">
        <w:t xml:space="preserve">  </w:t>
      </w:r>
      <w:r>
        <w:t xml:space="preserve">     </w:t>
      </w:r>
      <w:r w:rsidR="007F7C5F">
        <w:t>|</w:t>
      </w:r>
      <w:r>
        <w:t xml:space="preserve">            </w:t>
      </w:r>
      <w:r w:rsidR="007F7C5F">
        <w:t xml:space="preserve">  </w:t>
      </w:r>
      <w:r>
        <w:t xml:space="preserve">  \</w:t>
      </w:r>
    </w:p>
    <w:p w14:paraId="08BA9DCF" w14:textId="20DE4E2E" w:rsidR="00F76A9C" w:rsidRDefault="00F76A9C" w:rsidP="00F76A9C">
      <w:pPr>
        <w:spacing w:after="0" w:line="240" w:lineRule="auto"/>
      </w:pPr>
      <w:r>
        <w:t xml:space="preserve">                                                                                </w:t>
      </w:r>
      <w:proofErr w:type="gramStart"/>
      <w:r>
        <w:t xml:space="preserve">un  </w:t>
      </w:r>
      <w:proofErr w:type="spellStart"/>
      <w:r>
        <w:t>montant</w:t>
      </w:r>
      <w:proofErr w:type="spellEnd"/>
      <w:proofErr w:type="gramEnd"/>
      <w:r>
        <w:t xml:space="preserve">    </w:t>
      </w:r>
      <w:proofErr w:type="spellStart"/>
      <w:r>
        <w:t>sablonneux</w:t>
      </w:r>
      <w:proofErr w:type="spellEnd"/>
      <w:r w:rsidR="007F7C5F">
        <w:t xml:space="preserve">   malaise</w:t>
      </w:r>
    </w:p>
    <w:p w14:paraId="02E68CCE" w14:textId="118511AE" w:rsidR="00500549" w:rsidRDefault="00F76A9C" w:rsidP="00F76A9C">
      <w:pPr>
        <w:spacing w:after="0" w:line="240" w:lineRule="auto"/>
      </w:pPr>
      <w:r>
        <w:t xml:space="preserve">                                                                               </w:t>
      </w:r>
      <w:proofErr w:type="spellStart"/>
      <w:r>
        <w:t>ein</w:t>
      </w:r>
      <w:proofErr w:type="spellEnd"/>
      <w:r>
        <w:t xml:space="preserve">    </w:t>
      </w:r>
      <w:proofErr w:type="spellStart"/>
      <w:r>
        <w:t>steiler</w:t>
      </w:r>
      <w:proofErr w:type="spellEnd"/>
      <w:r>
        <w:t xml:space="preserve">        </w:t>
      </w:r>
      <w:proofErr w:type="spellStart"/>
      <w:r>
        <w:t>sandiger</w:t>
      </w:r>
      <w:proofErr w:type="spellEnd"/>
    </w:p>
    <w:p w14:paraId="39040BBD" w14:textId="77777777" w:rsidR="00C82EC9" w:rsidRDefault="00C82EC9" w:rsidP="00F76A9C">
      <w:pPr>
        <w:spacing w:after="0" w:line="240" w:lineRule="auto"/>
      </w:pPr>
    </w:p>
    <w:p w14:paraId="51EBC39A" w14:textId="77777777" w:rsidR="007D2F40" w:rsidRDefault="00190970" w:rsidP="00F76A9C">
      <w:pPr>
        <w:spacing w:after="0" w:line="240" w:lineRule="auto"/>
      </w:pPr>
      <w:r w:rsidRPr="008B0C2D">
        <w:rPr>
          <w:i/>
          <w:iCs/>
        </w:rPr>
        <w:t xml:space="preserve">Preamble, </w:t>
      </w:r>
      <w:r>
        <w:rPr>
          <w:i/>
          <w:iCs/>
        </w:rPr>
        <w:t>Direction of linearization</w:t>
      </w:r>
      <w:r w:rsidRPr="008B0C2D">
        <w:rPr>
          <w:i/>
          <w:iCs/>
        </w:rPr>
        <w:t>,</w:t>
      </w:r>
      <w:r>
        <w:t xml:space="preserve"> </w:t>
      </w:r>
      <w:sdt>
        <w:sdtPr>
          <w:id w:val="-496118776"/>
          <w:citation/>
        </w:sdtPr>
        <w:sdtEndPr/>
        <w:sdtContent>
          <w:r>
            <w:fldChar w:fldCharType="begin"/>
          </w:r>
          <w:r>
            <w:instrText xml:space="preserve"> CITATION Luc151 \l 1033 </w:instrText>
          </w:r>
          <w:r>
            <w:fldChar w:fldCharType="separate"/>
          </w:r>
          <w:r>
            <w:rPr>
              <w:noProof/>
            </w:rPr>
            <w:t>(Tesnière, 2015)</w:t>
          </w:r>
          <w:r>
            <w:fldChar w:fldCharType="end"/>
          </w:r>
        </w:sdtContent>
      </w:sdt>
      <w:r>
        <w:t xml:space="preserve"> </w:t>
      </w:r>
    </w:p>
    <w:p w14:paraId="120FCA74" w14:textId="6ABC3936" w:rsidR="00F76A9C" w:rsidRDefault="00F76A9C" w:rsidP="007D2F40">
      <w:pPr>
        <w:spacing w:after="0" w:line="240" w:lineRule="auto"/>
      </w:pPr>
      <w:r>
        <w:br w:type="page"/>
      </w:r>
    </w:p>
    <w:p w14:paraId="3C031B02" w14:textId="77777777" w:rsidR="00525A8F" w:rsidRDefault="00525A8F" w:rsidP="00AB46B5">
      <w:pPr>
        <w:spacing w:after="0" w:line="240" w:lineRule="auto"/>
      </w:pPr>
    </w:p>
    <w:sdt>
      <w:sdtPr>
        <w:rPr>
          <w:rFonts w:asciiTheme="minorHAnsi" w:eastAsiaTheme="minorHAnsi" w:hAnsiTheme="minorHAnsi" w:cstheme="minorBidi"/>
          <w:color w:val="auto"/>
          <w:sz w:val="22"/>
          <w:szCs w:val="22"/>
        </w:rPr>
        <w:id w:val="-504130475"/>
        <w:docPartObj>
          <w:docPartGallery w:val="Bibliographies"/>
          <w:docPartUnique/>
        </w:docPartObj>
      </w:sdtPr>
      <w:sdtEndPr/>
      <w:sdtContent>
        <w:p w14:paraId="1BC7BF79" w14:textId="27974336" w:rsidR="00EC24A0" w:rsidRDefault="00EC24A0">
          <w:pPr>
            <w:pStyle w:val="Heading1"/>
          </w:pPr>
          <w:r>
            <w:t>Bibliography</w:t>
          </w:r>
        </w:p>
        <w:sdt>
          <w:sdtPr>
            <w:id w:val="111145805"/>
            <w:bibliography/>
          </w:sdtPr>
          <w:sdtEndPr/>
          <w:sdtContent>
            <w:p w14:paraId="3A2178C1" w14:textId="77777777" w:rsidR="00EC24A0" w:rsidRDefault="00EC24A0" w:rsidP="00EC24A0">
              <w:pPr>
                <w:pStyle w:val="Bibliography"/>
                <w:ind w:left="720" w:hanging="720"/>
                <w:rPr>
                  <w:noProof/>
                  <w:sz w:val="24"/>
                  <w:szCs w:val="24"/>
                </w:rPr>
              </w:pPr>
              <w:r>
                <w:fldChar w:fldCharType="begin"/>
              </w:r>
              <w:r>
                <w:instrText xml:space="preserve"> BIBLIOGRAPHY </w:instrText>
              </w:r>
              <w:r>
                <w:fldChar w:fldCharType="separate"/>
              </w:r>
              <w:r>
                <w:rPr>
                  <w:noProof/>
                </w:rPr>
                <w:t xml:space="preserve">Tesnière, L. (2015). </w:t>
              </w:r>
              <w:r>
                <w:rPr>
                  <w:i/>
                  <w:iCs/>
                  <w:noProof/>
                </w:rPr>
                <w:t>Elements of Structural Syntax.</w:t>
              </w:r>
              <w:r>
                <w:rPr>
                  <w:noProof/>
                </w:rPr>
                <w:t xml:space="preserve"> Amsterdam / Philadelphia: John Benjamins Publishing Company.</w:t>
              </w:r>
            </w:p>
            <w:p w14:paraId="59094851" w14:textId="0E6DDBD5" w:rsidR="00EC24A0" w:rsidRDefault="00EC24A0" w:rsidP="00EC24A0">
              <w:r>
                <w:rPr>
                  <w:b/>
                  <w:bCs/>
                  <w:noProof/>
                </w:rPr>
                <w:fldChar w:fldCharType="end"/>
              </w:r>
            </w:p>
          </w:sdtContent>
        </w:sdt>
      </w:sdtContent>
    </w:sdt>
    <w:p w14:paraId="5A883896" w14:textId="77777777" w:rsidR="00EC24A0" w:rsidRPr="002C4C46" w:rsidRDefault="00EC24A0" w:rsidP="002C4C46">
      <w:pPr>
        <w:spacing w:after="0" w:line="240" w:lineRule="auto"/>
      </w:pPr>
    </w:p>
    <w:sectPr w:rsidR="00EC24A0" w:rsidRPr="002C4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Minion Pro">
    <w:altName w:val="PMingLiU"/>
    <w:panose1 w:val="00000000000000000000"/>
    <w:charset w:val="00"/>
    <w:family w:val="roman"/>
    <w:notTrueType/>
    <w:pitch w:val="default"/>
    <w:sig w:usb0="00000003" w:usb1="08080000" w:usb2="00000010"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C46"/>
    <w:rsid w:val="00075800"/>
    <w:rsid w:val="0014539D"/>
    <w:rsid w:val="00167138"/>
    <w:rsid w:val="00174A5A"/>
    <w:rsid w:val="00190970"/>
    <w:rsid w:val="001B7DE9"/>
    <w:rsid w:val="00295F04"/>
    <w:rsid w:val="002C4C46"/>
    <w:rsid w:val="00347F33"/>
    <w:rsid w:val="003707F8"/>
    <w:rsid w:val="003B42CC"/>
    <w:rsid w:val="00500549"/>
    <w:rsid w:val="00517514"/>
    <w:rsid w:val="00525A8F"/>
    <w:rsid w:val="0052612E"/>
    <w:rsid w:val="0058384E"/>
    <w:rsid w:val="005B4BD8"/>
    <w:rsid w:val="005B6DEB"/>
    <w:rsid w:val="005C07FC"/>
    <w:rsid w:val="00630003"/>
    <w:rsid w:val="00696FF3"/>
    <w:rsid w:val="006B35CF"/>
    <w:rsid w:val="006E63D1"/>
    <w:rsid w:val="00726081"/>
    <w:rsid w:val="00752042"/>
    <w:rsid w:val="00777A11"/>
    <w:rsid w:val="007D2F40"/>
    <w:rsid w:val="007F7C5F"/>
    <w:rsid w:val="00896CB1"/>
    <w:rsid w:val="008B0C2D"/>
    <w:rsid w:val="009F325A"/>
    <w:rsid w:val="00A017C5"/>
    <w:rsid w:val="00A41300"/>
    <w:rsid w:val="00A461BA"/>
    <w:rsid w:val="00A53545"/>
    <w:rsid w:val="00AB46B5"/>
    <w:rsid w:val="00B85ED2"/>
    <w:rsid w:val="00C46192"/>
    <w:rsid w:val="00C82EC9"/>
    <w:rsid w:val="00D166B4"/>
    <w:rsid w:val="00E53C0C"/>
    <w:rsid w:val="00E55E19"/>
    <w:rsid w:val="00EC24A0"/>
    <w:rsid w:val="00F57FCA"/>
    <w:rsid w:val="00F75393"/>
    <w:rsid w:val="00F76A9C"/>
    <w:rsid w:val="00FF2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2CD9A"/>
  <w15:chartTrackingRefBased/>
  <w15:docId w15:val="{EDB83EB3-15D5-48C2-AD19-340764FDD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C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35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C4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EC24A0"/>
  </w:style>
  <w:style w:type="character" w:customStyle="1" w:styleId="A6">
    <w:name w:val="A6"/>
    <w:uiPriority w:val="99"/>
    <w:rsid w:val="00E55E19"/>
    <w:rPr>
      <w:rFonts w:cs="Minion Pro"/>
      <w:color w:val="000000"/>
      <w:sz w:val="14"/>
      <w:szCs w:val="14"/>
    </w:rPr>
  </w:style>
  <w:style w:type="paragraph" w:customStyle="1" w:styleId="Pa16">
    <w:name w:val="Pa16"/>
    <w:basedOn w:val="Normal"/>
    <w:next w:val="Normal"/>
    <w:uiPriority w:val="99"/>
    <w:rsid w:val="00075800"/>
    <w:pPr>
      <w:autoSpaceDE w:val="0"/>
      <w:autoSpaceDN w:val="0"/>
      <w:adjustRightInd w:val="0"/>
      <w:spacing w:after="0" w:line="200" w:lineRule="atLeast"/>
    </w:pPr>
    <w:rPr>
      <w:rFonts w:ascii="Minion Pro" w:hAnsi="Minion Pro"/>
      <w:sz w:val="24"/>
      <w:szCs w:val="24"/>
    </w:rPr>
  </w:style>
  <w:style w:type="character" w:customStyle="1" w:styleId="Heading2Char">
    <w:name w:val="Heading 2 Char"/>
    <w:basedOn w:val="DefaultParagraphFont"/>
    <w:link w:val="Heading2"/>
    <w:uiPriority w:val="9"/>
    <w:rsid w:val="006B35CF"/>
    <w:rPr>
      <w:rFonts w:asciiTheme="majorHAnsi" w:eastAsiaTheme="majorEastAsia" w:hAnsiTheme="majorHAnsi" w:cstheme="majorBidi"/>
      <w:color w:val="2F5496" w:themeColor="accent1" w:themeShade="BF"/>
      <w:sz w:val="26"/>
      <w:szCs w:val="26"/>
    </w:rPr>
  </w:style>
  <w:style w:type="character" w:customStyle="1" w:styleId="A2">
    <w:name w:val="A2"/>
    <w:uiPriority w:val="99"/>
    <w:rsid w:val="00F76A9C"/>
    <w:rPr>
      <w:rFonts w:cs="Minion Pro"/>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341778">
      <w:bodyDiv w:val="1"/>
      <w:marLeft w:val="0"/>
      <w:marRight w:val="0"/>
      <w:marTop w:val="0"/>
      <w:marBottom w:val="0"/>
      <w:divBdr>
        <w:top w:val="none" w:sz="0" w:space="0" w:color="auto"/>
        <w:left w:val="none" w:sz="0" w:space="0" w:color="auto"/>
        <w:bottom w:val="none" w:sz="0" w:space="0" w:color="auto"/>
        <w:right w:val="none" w:sz="0" w:space="0" w:color="auto"/>
      </w:divBdr>
    </w:div>
    <w:div w:id="141185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Luc151</b:Tag>
    <b:SourceType>Book</b:SourceType>
    <b:Guid>{D524C1B1-30A7-444D-80E5-2D3DB97D1A0B}</b:Guid>
    <b:Author>
      <b:Author>
        <b:NameList>
          <b:Person>
            <b:Last>Tesnière</b:Last>
            <b:First>Lucien</b:First>
          </b:Person>
        </b:NameList>
      </b:Author>
    </b:Author>
    <b:Title>Elements of Structural Syntax</b:Title>
    <b:Year>2015</b:Year>
    <b:City>Amsterdam / Philadelphia</b:City>
    <b:Publisher>John Benjamins Publishing Company</b:Publisher>
    <b:LCID>en-US</b:LCID>
    <b:RefOrder>1</b:RefOrder>
  </b:Source>
</b:Sources>
</file>

<file path=customXml/itemProps1.xml><?xml version="1.0" encoding="utf-8"?>
<ds:datastoreItem xmlns:ds="http://schemas.openxmlformats.org/officeDocument/2006/customXml" ds:itemID="{E22B6563-E7DD-4073-82C9-2635CBDC8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5</Pages>
  <Words>2207</Words>
  <Characters>12582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41</cp:revision>
  <dcterms:created xsi:type="dcterms:W3CDTF">2020-12-12T21:13:00Z</dcterms:created>
  <dcterms:modified xsi:type="dcterms:W3CDTF">2020-12-26T21:20:00Z</dcterms:modified>
</cp:coreProperties>
</file>