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87D8" w14:textId="444BBA97" w:rsidR="002F0886" w:rsidRPr="00B9152B" w:rsidRDefault="00500313" w:rsidP="00B9152B">
      <w:pPr>
        <w:pStyle w:val="Heading1"/>
        <w:rPr>
          <w:rFonts w:eastAsiaTheme="minorEastAsia"/>
          <w:sz w:val="28"/>
          <w:szCs w:val="28"/>
        </w:rPr>
      </w:pPr>
      <w:r w:rsidRPr="00B9152B">
        <w:rPr>
          <w:rFonts w:eastAsiaTheme="minorEastAsia"/>
          <w:sz w:val="28"/>
          <w:szCs w:val="28"/>
        </w:rPr>
        <w:t xml:space="preserve">On the </w:t>
      </w:r>
      <w:r w:rsidR="002F0886" w:rsidRPr="00B9152B">
        <w:rPr>
          <w:rFonts w:eastAsiaTheme="minorEastAsia"/>
          <w:sz w:val="28"/>
          <w:szCs w:val="28"/>
        </w:rPr>
        <w:t>Gaussian Inverse</w:t>
      </w:r>
      <w:r w:rsidRPr="00B9152B">
        <w:rPr>
          <w:rFonts w:eastAsiaTheme="minorEastAsia"/>
          <w:sz w:val="28"/>
          <w:szCs w:val="28"/>
        </w:rPr>
        <w:t xml:space="preserve"> Semantic</w:t>
      </w:r>
      <w:r w:rsidR="002F0886" w:rsidRPr="00B9152B">
        <w:rPr>
          <w:rFonts w:eastAsiaTheme="minorEastAsia"/>
          <w:sz w:val="28"/>
          <w:szCs w:val="28"/>
        </w:rPr>
        <w:t xml:space="preserve"> Energy Well</w:t>
      </w:r>
    </w:p>
    <w:p w14:paraId="7AC710F8" w14:textId="41E2EE28" w:rsidR="005B2A32" w:rsidRPr="00F4357D" w:rsidRDefault="005B2A32">
      <w:pPr>
        <w:rPr>
          <w:rFonts w:eastAsiaTheme="minorEastAsia"/>
          <w:sz w:val="22"/>
          <w:szCs w:val="22"/>
        </w:rPr>
      </w:pPr>
    </w:p>
    <w:p w14:paraId="39D75C4F" w14:textId="24B9924A" w:rsidR="005B2A32" w:rsidRPr="00F4357D" w:rsidRDefault="005B2A32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y(x)=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⋅</m:t>
        </m:r>
        <m:r>
          <w:rPr>
            <w:rFonts w:ascii="Cambria Math" w:hAnsi="Cambria Math"/>
            <w:sz w:val="22"/>
            <w:szCs w:val="22"/>
          </w:rPr>
          <m:t> 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υ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⋅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υ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en>
                </m:f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</m:oMath>
      <w:r w:rsidRPr="00F4357D">
        <w:rPr>
          <w:rFonts w:eastAsiaTheme="minorEastAsia"/>
          <w:sz w:val="22"/>
          <w:szCs w:val="22"/>
        </w:rPr>
        <w:t xml:space="preserve"> </w:t>
      </w:r>
      <w:r w:rsidR="000B7DCA" w:rsidRPr="00F4357D">
        <w:rPr>
          <w:rFonts w:eastAsiaTheme="minorEastAsia"/>
          <w:sz w:val="22"/>
          <w:szCs w:val="22"/>
        </w:rPr>
        <w:t xml:space="preserve">    </w:t>
      </w:r>
      <w:r w:rsidR="007D4894" w:rsidRPr="00F4357D">
        <w:rPr>
          <w:rFonts w:eastAsiaTheme="minorEastAsia"/>
          <w:sz w:val="22"/>
          <w:szCs w:val="22"/>
        </w:rPr>
        <w:t xml:space="preserve">when </w:t>
      </w:r>
      <m:oMath>
        <m:r>
          <w:rPr>
            <w:rFonts w:ascii="Cambria Math" w:eastAsiaTheme="minorEastAsia" w:hAnsi="Cambria Math"/>
            <w:sz w:val="22"/>
            <w:szCs w:val="22"/>
          </w:rPr>
          <m:t>x &gt; 0</m:t>
        </m:r>
      </m:oMath>
      <w:r w:rsidR="000B7DCA" w:rsidRPr="00F4357D">
        <w:rPr>
          <w:rFonts w:eastAsiaTheme="minorEastAsia"/>
          <w:sz w:val="22"/>
          <w:szCs w:val="22"/>
        </w:rPr>
        <w:t xml:space="preserve">  </w:t>
      </w:r>
      <w:proofErr w:type="gramStart"/>
      <w:r w:rsidR="000B7DCA" w:rsidRPr="00F4357D">
        <w:rPr>
          <w:rFonts w:eastAsiaTheme="minorEastAsia"/>
          <w:sz w:val="22"/>
          <w:szCs w:val="22"/>
        </w:rPr>
        <w:t xml:space="preserve">   (</w:t>
      </w:r>
      <w:proofErr w:type="gramEnd"/>
      <w:r w:rsidR="000B7DCA" w:rsidRPr="00F4357D">
        <w:rPr>
          <w:rFonts w:eastAsiaTheme="minorEastAsia"/>
          <w:sz w:val="22"/>
          <w:szCs w:val="22"/>
        </w:rPr>
        <w:t>1)</w:t>
      </w:r>
    </w:p>
    <w:p w14:paraId="63B30CC3" w14:textId="77777777" w:rsidR="002F0886" w:rsidRPr="00F4357D" w:rsidRDefault="002F0886">
      <w:pPr>
        <w:rPr>
          <w:rFonts w:eastAsiaTheme="minorEastAsia"/>
          <w:sz w:val="22"/>
          <w:szCs w:val="22"/>
        </w:rPr>
      </w:pPr>
    </w:p>
    <w:p w14:paraId="7830067D" w14:textId="77F5A29D" w:rsidR="00204857" w:rsidRPr="00F4357D" w:rsidRDefault="007847CF">
      <w:p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⋅</m:t>
            </m:r>
            <m:r>
              <w:rPr>
                <w:rFonts w:ascii="Cambria Math" w:hAnsi="Cambria Math"/>
                <w:sz w:val="22"/>
                <w:szCs w:val="22"/>
              </w:rPr>
              <m:t> 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υ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/>
            <w:sz w:val="22"/>
            <w:szCs w:val="22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υ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en>
            </m:f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="005B2A32" w:rsidRPr="00F4357D">
        <w:rPr>
          <w:rFonts w:eastAsiaTheme="minorEastAsia"/>
          <w:sz w:val="22"/>
          <w:szCs w:val="22"/>
        </w:rPr>
        <w:t xml:space="preserve"> </w:t>
      </w:r>
      <w:r w:rsidR="000B7DCA" w:rsidRPr="00F4357D">
        <w:rPr>
          <w:rFonts w:eastAsiaTheme="minorEastAsia"/>
          <w:sz w:val="22"/>
          <w:szCs w:val="22"/>
        </w:rPr>
        <w:t xml:space="preserve">      (2)</w:t>
      </w:r>
    </w:p>
    <w:p w14:paraId="14F41497" w14:textId="72C6AB49" w:rsidR="002F0886" w:rsidRPr="00F4357D" w:rsidRDefault="002F0886">
      <w:pPr>
        <w:rPr>
          <w:rFonts w:eastAsiaTheme="minorEastAsia"/>
          <w:sz w:val="22"/>
          <w:szCs w:val="22"/>
        </w:rPr>
      </w:pPr>
    </w:p>
    <w:p w14:paraId="4AA605D5" w14:textId="42CC83EE" w:rsidR="002F0886" w:rsidRPr="00F4357D" w:rsidRDefault="005B2A32">
      <w:p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⋅</m:t>
            </m:r>
            <m:r>
              <w:rPr>
                <w:rFonts w:ascii="Cambria Math" w:hAnsi="Cambria Math"/>
                <w:sz w:val="22"/>
                <w:szCs w:val="22"/>
              </w:rPr>
              <m:t> 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υ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/>
            <w:sz w:val="22"/>
            <w:szCs w:val="22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υ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υ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υ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en>
                </m:f>
              </m:sup>
            </m:sSup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</m:d>
      </m:oMath>
      <w:r w:rsidRPr="00F4357D">
        <w:rPr>
          <w:rFonts w:eastAsiaTheme="minorEastAsia"/>
          <w:sz w:val="22"/>
          <w:szCs w:val="22"/>
        </w:rPr>
        <w:t xml:space="preserve"> </w:t>
      </w:r>
      <w:r w:rsidR="000B7DCA" w:rsidRPr="00F4357D">
        <w:rPr>
          <w:rFonts w:eastAsiaTheme="minorEastAsia"/>
          <w:sz w:val="22"/>
          <w:szCs w:val="22"/>
        </w:rPr>
        <w:t xml:space="preserve">        (3)</w:t>
      </w:r>
    </w:p>
    <w:p w14:paraId="764F2BF7" w14:textId="56569405" w:rsidR="00D90ADB" w:rsidRPr="00F4357D" w:rsidRDefault="00D90ADB">
      <w:pPr>
        <w:rPr>
          <w:rFonts w:eastAsiaTheme="minorEastAsia"/>
          <w:sz w:val="22"/>
          <w:szCs w:val="22"/>
        </w:rPr>
      </w:pPr>
    </w:p>
    <w:p w14:paraId="5279763B" w14:textId="5E20ED8B" w:rsidR="00D90ADB" w:rsidRPr="00F4357D" w:rsidRDefault="00D90ADB">
      <w:p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1-y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="002B6B8B" w:rsidRPr="00F4357D">
        <w:rPr>
          <w:rFonts w:eastAsiaTheme="minorEastAsia"/>
          <w:sz w:val="22"/>
          <w:szCs w:val="22"/>
        </w:rPr>
        <w:t xml:space="preserve"> </w:t>
      </w:r>
      <w:r w:rsidR="000B7DCA" w:rsidRPr="00F4357D">
        <w:rPr>
          <w:rFonts w:eastAsiaTheme="minorEastAsia"/>
          <w:sz w:val="22"/>
          <w:szCs w:val="22"/>
        </w:rPr>
        <w:t xml:space="preserve">     (4)</w:t>
      </w:r>
    </w:p>
    <w:p w14:paraId="64C327C4" w14:textId="2DD9871D" w:rsidR="00BC56FD" w:rsidRPr="00F4357D" w:rsidRDefault="00BC56FD">
      <w:pPr>
        <w:rPr>
          <w:rFonts w:eastAsiaTheme="minorEastAsia"/>
          <w:sz w:val="22"/>
          <w:szCs w:val="22"/>
        </w:rPr>
      </w:pPr>
    </w:p>
    <w:p w14:paraId="0D212626" w14:textId="04B169BB" w:rsidR="00BC56FD" w:rsidRPr="00F4357D" w:rsidRDefault="007D0D64">
      <w:p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υ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υ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-y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υ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A9037A" w:rsidRPr="00F4357D">
        <w:rPr>
          <w:rFonts w:eastAsiaTheme="minorEastAsia"/>
          <w:sz w:val="22"/>
          <w:szCs w:val="22"/>
        </w:rPr>
        <w:t xml:space="preserve"> </w:t>
      </w:r>
      <w:r w:rsidR="000B7DCA" w:rsidRPr="00F4357D">
        <w:rPr>
          <w:rFonts w:eastAsiaTheme="minorEastAsia"/>
          <w:sz w:val="22"/>
          <w:szCs w:val="22"/>
        </w:rPr>
        <w:t xml:space="preserve">      (5)</w:t>
      </w:r>
    </w:p>
    <w:p w14:paraId="62923A5B" w14:textId="1ED5AE98" w:rsidR="00442DD7" w:rsidRPr="00F4357D" w:rsidRDefault="00442DD7">
      <w:pPr>
        <w:rPr>
          <w:rFonts w:eastAsiaTheme="minorEastAsia"/>
          <w:sz w:val="22"/>
          <w:szCs w:val="22"/>
        </w:rPr>
      </w:pPr>
    </w:p>
    <w:p w14:paraId="0697C887" w14:textId="5EB80615" w:rsidR="00442DD7" w:rsidRPr="00F4357D" w:rsidRDefault="00442DD7">
      <w:pPr>
        <w:rPr>
          <w:rFonts w:eastAsiaTheme="minorEastAsia"/>
          <w:sz w:val="22"/>
          <w:szCs w:val="22"/>
        </w:rPr>
      </w:pPr>
      <w:r w:rsidRPr="00F4357D">
        <w:rPr>
          <w:rFonts w:eastAsiaTheme="minorEastAsia"/>
          <w:sz w:val="22"/>
          <w:szCs w:val="22"/>
        </w:rPr>
        <w:t xml:space="preserve">Let </w:t>
      </w:r>
      <m:oMath>
        <m:r>
          <w:rPr>
            <w:rFonts w:ascii="Cambria Math" w:eastAsiaTheme="minorEastAsia" w:hAnsi="Cambria Math"/>
            <w:sz w:val="22"/>
            <w:szCs w:val="22"/>
          </w:rPr>
          <m:t>ϰ=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υ</m:t>
            </m:r>
          </m:den>
        </m:f>
      </m:oMath>
      <w:r w:rsidRPr="00F4357D">
        <w:rPr>
          <w:rFonts w:eastAsiaTheme="minorEastAsia"/>
          <w:sz w:val="22"/>
          <w:szCs w:val="22"/>
        </w:rPr>
        <w:t xml:space="preserve"> </w:t>
      </w:r>
      <w:r w:rsidR="000B7DCA" w:rsidRPr="00F4357D">
        <w:rPr>
          <w:rFonts w:eastAsiaTheme="minorEastAsia"/>
          <w:sz w:val="22"/>
          <w:szCs w:val="22"/>
        </w:rPr>
        <w:t xml:space="preserve"> </w:t>
      </w:r>
      <w:proofErr w:type="gramStart"/>
      <w:r w:rsidR="000B7DCA" w:rsidRPr="00F4357D">
        <w:rPr>
          <w:rFonts w:eastAsiaTheme="minorEastAsia"/>
          <w:sz w:val="22"/>
          <w:szCs w:val="22"/>
        </w:rPr>
        <w:t xml:space="preserve">   (</w:t>
      </w:r>
      <w:proofErr w:type="gramEnd"/>
      <w:r w:rsidR="000B7DCA" w:rsidRPr="00F4357D">
        <w:rPr>
          <w:rFonts w:eastAsiaTheme="minorEastAsia"/>
          <w:sz w:val="22"/>
          <w:szCs w:val="22"/>
        </w:rPr>
        <w:t>6)</w:t>
      </w:r>
    </w:p>
    <w:p w14:paraId="54CE4A2A" w14:textId="090014BD" w:rsidR="000B7DCA" w:rsidRPr="00F4357D" w:rsidRDefault="000B7DCA">
      <w:pPr>
        <w:rPr>
          <w:rFonts w:eastAsiaTheme="minorEastAsia"/>
          <w:sz w:val="22"/>
          <w:szCs w:val="22"/>
        </w:rPr>
      </w:pPr>
    </w:p>
    <w:p w14:paraId="63284437" w14:textId="21A9220E" w:rsidR="000B7DCA" w:rsidRPr="00F4357D" w:rsidRDefault="000B7DCA">
      <w:pPr>
        <w:rPr>
          <w:rFonts w:eastAsiaTheme="minorEastAsia"/>
          <w:sz w:val="22"/>
          <w:szCs w:val="22"/>
        </w:rPr>
      </w:pPr>
      <w:r w:rsidRPr="00F4357D">
        <w:rPr>
          <w:rFonts w:eastAsiaTheme="minorEastAsia"/>
          <w:sz w:val="22"/>
          <w:szCs w:val="22"/>
        </w:rPr>
        <w:t>Then (5) becomes:</w:t>
      </w:r>
    </w:p>
    <w:p w14:paraId="708C322C" w14:textId="4D6DBFF0" w:rsidR="000B7DCA" w:rsidRPr="00F4357D" w:rsidRDefault="000B7DCA">
      <w:pPr>
        <w:rPr>
          <w:rFonts w:eastAsiaTheme="minorEastAsia"/>
          <w:sz w:val="22"/>
          <w:szCs w:val="22"/>
        </w:rPr>
      </w:pPr>
    </w:p>
    <w:p w14:paraId="06694111" w14:textId="050E953E" w:rsidR="000B7DCA" w:rsidRPr="00F4357D" w:rsidRDefault="000B7DCA">
      <w:p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ϰ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υ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-y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ϰ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F4357D">
        <w:rPr>
          <w:rFonts w:eastAsiaTheme="minorEastAsia"/>
          <w:sz w:val="22"/>
          <w:szCs w:val="22"/>
        </w:rPr>
        <w:t xml:space="preserve">       </w:t>
      </w:r>
      <w:r w:rsidRPr="00F4357D">
        <w:rPr>
          <w:rFonts w:eastAsiaTheme="minorEastAsia"/>
          <w:sz w:val="22"/>
          <w:szCs w:val="22"/>
        </w:rPr>
        <w:t xml:space="preserve">  (7)</w:t>
      </w:r>
    </w:p>
    <w:p w14:paraId="4F479B8D" w14:textId="09273F20" w:rsidR="000B7DCA" w:rsidRPr="00F4357D" w:rsidRDefault="000B7DCA">
      <w:pPr>
        <w:rPr>
          <w:rFonts w:eastAsiaTheme="minorEastAsia"/>
          <w:sz w:val="22"/>
          <w:szCs w:val="22"/>
        </w:rPr>
      </w:pPr>
    </w:p>
    <w:p w14:paraId="41AD6C5E" w14:textId="4BEDF117" w:rsidR="000B7DCA" w:rsidRPr="00F4357D" w:rsidRDefault="00062159">
      <w:pPr>
        <w:rPr>
          <w:sz w:val="22"/>
          <w:szCs w:val="22"/>
        </w:rPr>
      </w:pPr>
      <w:r w:rsidRPr="00F4357D">
        <w:rPr>
          <w:sz w:val="22"/>
          <w:szCs w:val="22"/>
        </w:rPr>
        <w:t>The RHS of (7) can be expanded as:</w:t>
      </w:r>
    </w:p>
    <w:p w14:paraId="0246E6E9" w14:textId="75152D2B" w:rsidR="00062159" w:rsidRPr="00F4357D" w:rsidRDefault="00062159">
      <w:pPr>
        <w:rPr>
          <w:sz w:val="22"/>
          <w:szCs w:val="22"/>
        </w:rPr>
      </w:pPr>
    </w:p>
    <w:p w14:paraId="4872B120" w14:textId="1E2C296C" w:rsidR="00062159" w:rsidRPr="00F4357D" w:rsidRDefault="00062159">
      <w:p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 xml:space="preserve"> 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ϰ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υ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ϰ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ϰ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ϰ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Pr="00F4357D">
        <w:rPr>
          <w:rFonts w:eastAsiaTheme="minorEastAsia"/>
          <w:sz w:val="22"/>
          <w:szCs w:val="22"/>
        </w:rPr>
        <w:t xml:space="preserve">       (8)</w:t>
      </w:r>
    </w:p>
    <w:p w14:paraId="1BC62359" w14:textId="1B46D1BE" w:rsidR="00062159" w:rsidRPr="00F4357D" w:rsidRDefault="00062159">
      <w:pPr>
        <w:rPr>
          <w:rFonts w:eastAsiaTheme="minorEastAsia"/>
          <w:sz w:val="22"/>
          <w:szCs w:val="22"/>
        </w:rPr>
      </w:pPr>
    </w:p>
    <w:p w14:paraId="06E939A6" w14:textId="1557FF3E" w:rsidR="00062159" w:rsidRPr="00F4357D" w:rsidRDefault="00062159">
      <w:pPr>
        <w:rPr>
          <w:rFonts w:eastAsiaTheme="minorEastAsia"/>
          <w:sz w:val="22"/>
          <w:szCs w:val="22"/>
        </w:rPr>
      </w:pPr>
      <w:r w:rsidRPr="00F4357D">
        <w:rPr>
          <w:rFonts w:eastAsiaTheme="minorEastAsia"/>
          <w:sz w:val="22"/>
          <w:szCs w:val="22"/>
        </w:rPr>
        <w:t>which is finally rewritten as:</w:t>
      </w:r>
    </w:p>
    <w:p w14:paraId="0EE2C2DF" w14:textId="2C5A9305" w:rsidR="00062159" w:rsidRPr="00F4357D" w:rsidRDefault="00062159">
      <w:pPr>
        <w:rPr>
          <w:rFonts w:eastAsiaTheme="minorEastAsia"/>
          <w:sz w:val="22"/>
          <w:szCs w:val="22"/>
        </w:rPr>
      </w:pPr>
    </w:p>
    <w:p w14:paraId="29C6EE86" w14:textId="23D5183E" w:rsidR="00062159" w:rsidRPr="00F4357D" w:rsidRDefault="00062159">
      <w:p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w:rPr>
            <w:rFonts w:ascii="Cambria Math" w:eastAsiaTheme="minorEastAsia" w:hAns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ϰ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ϰ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ϰ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ϰ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υ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</m:oMath>
      <w:r w:rsidRPr="00F4357D">
        <w:rPr>
          <w:rFonts w:eastAsiaTheme="minorEastAsia"/>
          <w:sz w:val="22"/>
          <w:szCs w:val="22"/>
        </w:rPr>
        <w:t xml:space="preserve">       (9)</w:t>
      </w:r>
    </w:p>
    <w:p w14:paraId="24B6A9CB" w14:textId="0E9C84AD" w:rsidR="00BA67E6" w:rsidRPr="00F4357D" w:rsidRDefault="00BA67E6">
      <w:pPr>
        <w:rPr>
          <w:rFonts w:eastAsiaTheme="minorEastAsia"/>
          <w:sz w:val="22"/>
          <w:szCs w:val="22"/>
        </w:rPr>
      </w:pPr>
    </w:p>
    <w:p w14:paraId="259A8F9B" w14:textId="14105B3D" w:rsidR="00BA67E6" w:rsidRPr="00F4357D" w:rsidRDefault="00BA67E6">
      <w:pPr>
        <w:rPr>
          <w:rFonts w:eastAsiaTheme="minorEastAsia"/>
          <w:sz w:val="22"/>
          <w:szCs w:val="22"/>
        </w:rPr>
      </w:pPr>
      <w:r w:rsidRPr="00F4357D">
        <w:rPr>
          <w:rFonts w:eastAsiaTheme="minorEastAsia"/>
          <w:sz w:val="22"/>
          <w:szCs w:val="22"/>
        </w:rPr>
        <w:t xml:space="preserve">Let is denote </w:t>
      </w:r>
      <m:oMath>
        <m:r>
          <w:rPr>
            <w:rFonts w:ascii="Cambria Math" w:eastAsiaTheme="minorEastAsia" w:hAnsi="Cambria Math"/>
            <w:sz w:val="22"/>
            <w:szCs w:val="22"/>
          </w:rPr>
          <m:t>Κ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ϰ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ϰ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F4357D">
        <w:rPr>
          <w:rFonts w:eastAsiaTheme="minorEastAsia"/>
          <w:sz w:val="22"/>
          <w:szCs w:val="22"/>
        </w:rPr>
        <w:t xml:space="preserve">  </w:t>
      </w:r>
      <w:proofErr w:type="gramStart"/>
      <w:r w:rsidRPr="00F4357D">
        <w:rPr>
          <w:rFonts w:eastAsiaTheme="minorEastAsia"/>
          <w:sz w:val="22"/>
          <w:szCs w:val="22"/>
        </w:rPr>
        <w:t xml:space="preserve">   (</w:t>
      </w:r>
      <w:proofErr w:type="gramEnd"/>
      <w:r w:rsidRPr="00F4357D">
        <w:rPr>
          <w:rFonts w:eastAsiaTheme="minorEastAsia"/>
          <w:sz w:val="22"/>
          <w:szCs w:val="22"/>
        </w:rPr>
        <w:t>10)</w:t>
      </w:r>
    </w:p>
    <w:p w14:paraId="5289020F" w14:textId="6D20DD8D" w:rsidR="00BA67E6" w:rsidRPr="00F4357D" w:rsidRDefault="00BA67E6">
      <w:pPr>
        <w:rPr>
          <w:rFonts w:eastAsiaTheme="minorEastAsia"/>
          <w:sz w:val="22"/>
          <w:szCs w:val="22"/>
        </w:rPr>
      </w:pPr>
    </w:p>
    <w:p w14:paraId="20E05DD7" w14:textId="194AB4F5" w:rsidR="00BA67E6" w:rsidRPr="00F4357D" w:rsidRDefault="00BA67E6">
      <w:pPr>
        <w:rPr>
          <w:rFonts w:eastAsiaTheme="minorEastAsia"/>
          <w:sz w:val="22"/>
          <w:szCs w:val="22"/>
        </w:rPr>
      </w:pPr>
      <w:r w:rsidRPr="00F4357D">
        <w:rPr>
          <w:rFonts w:eastAsiaTheme="minorEastAsia"/>
          <w:sz w:val="22"/>
          <w:szCs w:val="22"/>
        </w:rPr>
        <w:t>Then finally:</w:t>
      </w:r>
    </w:p>
    <w:p w14:paraId="620CE242" w14:textId="46E8702D" w:rsidR="00BA67E6" w:rsidRPr="00F4357D" w:rsidRDefault="00BA67E6">
      <w:pPr>
        <w:rPr>
          <w:rFonts w:eastAsiaTheme="minorEastAsia"/>
          <w:sz w:val="22"/>
          <w:szCs w:val="22"/>
        </w:rPr>
      </w:pPr>
    </w:p>
    <w:p w14:paraId="5E244B08" w14:textId="0B8D0C38" w:rsidR="00BA67E6" w:rsidRPr="00F4357D" w:rsidRDefault="00BA67E6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Κ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>Κ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υ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</m:oMath>
      <w:r w:rsidRPr="00F4357D">
        <w:rPr>
          <w:rFonts w:eastAsiaTheme="minorEastAsia"/>
          <w:iCs/>
          <w:sz w:val="22"/>
          <w:szCs w:val="22"/>
        </w:rPr>
        <w:t xml:space="preserve">   (11)</w:t>
      </w:r>
    </w:p>
    <w:p w14:paraId="4CD0765E" w14:textId="7459C1B2" w:rsidR="00BA67E6" w:rsidRPr="00F4357D" w:rsidRDefault="00BA67E6">
      <w:pPr>
        <w:rPr>
          <w:rFonts w:eastAsiaTheme="minorEastAsia"/>
          <w:iCs/>
          <w:sz w:val="22"/>
          <w:szCs w:val="22"/>
        </w:rPr>
      </w:pPr>
    </w:p>
    <w:p w14:paraId="3268C9CB" w14:textId="7981E5C2" w:rsidR="00BA67E6" w:rsidRPr="00F4357D" w:rsidRDefault="00BA67E6">
      <w:pPr>
        <w:rPr>
          <w:rFonts w:eastAsiaTheme="minorEastAsia"/>
          <w:iCs/>
          <w:sz w:val="22"/>
          <w:szCs w:val="22"/>
        </w:rPr>
      </w:pPr>
      <w:r w:rsidRPr="00F4357D">
        <w:rPr>
          <w:rFonts w:eastAsiaTheme="minorEastAsia"/>
          <w:iCs/>
          <w:sz w:val="22"/>
          <w:szCs w:val="22"/>
        </w:rPr>
        <w:t xml:space="preserve">Note that </w:t>
      </w:r>
      <m:oMath>
        <m:r>
          <w:rPr>
            <w:rFonts w:ascii="Cambria Math" w:eastAsiaTheme="minorEastAsia" w:hAnsi="Cambria Math"/>
            <w:sz w:val="22"/>
            <w:szCs w:val="22"/>
          </w:rPr>
          <m:t>ϰ</m:t>
        </m:r>
      </m:oMath>
      <w:r w:rsidRPr="00F4357D">
        <w:rPr>
          <w:rFonts w:eastAsiaTheme="minorEastAsia"/>
          <w:sz w:val="22"/>
          <w:szCs w:val="22"/>
        </w:rPr>
        <w:t xml:space="preserve"> can be abso</w:t>
      </w:r>
      <w:proofErr w:type="spellStart"/>
      <w:r w:rsidRPr="00F4357D">
        <w:rPr>
          <w:rFonts w:eastAsiaTheme="minorEastAsia"/>
          <w:sz w:val="22"/>
          <w:szCs w:val="22"/>
        </w:rPr>
        <w:t>rbed</w:t>
      </w:r>
      <w:proofErr w:type="spellEnd"/>
      <w:r w:rsidRPr="00F4357D">
        <w:rPr>
          <w:rFonts w:eastAsiaTheme="minorEastAsia"/>
          <w:sz w:val="22"/>
          <w:szCs w:val="22"/>
        </w:rPr>
        <w:t xml:space="preserve"> into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Pr="00F4357D">
        <w:rPr>
          <w:rFonts w:eastAsiaTheme="minorEastAsia"/>
          <w:iCs/>
          <w:sz w:val="22"/>
          <w:szCs w:val="22"/>
        </w:rPr>
        <w:t xml:space="preserve"> with</w:t>
      </w:r>
    </w:p>
    <w:p w14:paraId="07584B7A" w14:textId="61542E82" w:rsidR="00BA67E6" w:rsidRPr="00F4357D" w:rsidRDefault="00BA67E6">
      <w:pPr>
        <w:rPr>
          <w:rFonts w:eastAsiaTheme="minorEastAsia"/>
          <w:iCs/>
          <w:sz w:val="22"/>
          <w:szCs w:val="22"/>
        </w:rPr>
      </w:pPr>
    </w:p>
    <w:p w14:paraId="75890AFD" w14:textId="5657B013" w:rsidR="00BA67E6" w:rsidRPr="00F4357D" w:rsidRDefault="00BA67E6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ξ=</m:t>
        </m:r>
        <m:r>
          <w:rPr>
            <w:rFonts w:ascii="Cambria Math" w:eastAsiaTheme="minorEastAsia" w:hAnsi="Cambria Math"/>
            <w:sz w:val="22"/>
            <w:szCs w:val="22"/>
          </w:rPr>
          <m:t>ϰ</m:t>
        </m:r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="00F820FD" w:rsidRPr="00F4357D">
        <w:rPr>
          <w:rFonts w:eastAsiaTheme="minorEastAsia"/>
          <w:sz w:val="22"/>
          <w:szCs w:val="22"/>
        </w:rPr>
        <w:t xml:space="preserve">         (12)</w:t>
      </w:r>
    </w:p>
    <w:p w14:paraId="2B11AE2F" w14:textId="77777777" w:rsidR="00F4357D" w:rsidRDefault="00F4357D">
      <w:pPr>
        <w:rPr>
          <w:rFonts w:eastAsiaTheme="minorEastAsia"/>
          <w:sz w:val="22"/>
          <w:szCs w:val="22"/>
        </w:rPr>
      </w:pPr>
    </w:p>
    <w:p w14:paraId="7D0AA848" w14:textId="020C4076" w:rsidR="00F820FD" w:rsidRDefault="00350CF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And </w:t>
      </w:r>
      <w:proofErr w:type="gramStart"/>
      <w:r>
        <w:rPr>
          <w:rFonts w:eastAsiaTheme="minorEastAsia"/>
          <w:sz w:val="22"/>
          <w:szCs w:val="22"/>
        </w:rPr>
        <w:t>thus</w:t>
      </w:r>
      <w:proofErr w:type="gramEnd"/>
      <w:r>
        <w:rPr>
          <w:rFonts w:eastAsiaTheme="minorEastAsia"/>
          <w:sz w:val="22"/>
          <w:szCs w:val="22"/>
        </w:rPr>
        <w:t xml:space="preserve"> we come up with the following ODE</w:t>
      </w:r>
    </w:p>
    <w:p w14:paraId="7B04C319" w14:textId="77777777" w:rsidR="00350CF5" w:rsidRDefault="00350CF5">
      <w:pPr>
        <w:rPr>
          <w:rFonts w:eastAsiaTheme="minorEastAsia"/>
          <w:sz w:val="22"/>
          <w:szCs w:val="22"/>
        </w:rPr>
      </w:pPr>
    </w:p>
    <w:p w14:paraId="5F7135F6" w14:textId="26598A4C" w:rsidR="00F820FD" w:rsidRDefault="00B9152B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υ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20FD">
        <w:rPr>
          <w:rFonts w:eastAsiaTheme="minorEastAsia"/>
          <w:iCs/>
        </w:rPr>
        <w:t xml:space="preserve">       (13)</w:t>
      </w:r>
    </w:p>
    <w:p w14:paraId="386E3548" w14:textId="541B5D6D" w:rsidR="007D4894" w:rsidRPr="00350CF5" w:rsidRDefault="007D4894">
      <w:pPr>
        <w:rPr>
          <w:rFonts w:eastAsiaTheme="minorEastAsia"/>
          <w:iCs/>
        </w:rPr>
      </w:pPr>
    </w:p>
    <w:p w14:paraId="3755D550" w14:textId="1F40B074" w:rsidR="000B19B3" w:rsidRPr="00E63B2C" w:rsidRDefault="00E63B2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w</w:t>
      </w:r>
      <w:r w:rsidR="007D4894" w:rsidRPr="00E63B2C">
        <w:rPr>
          <w:rFonts w:eastAsiaTheme="minorEastAsia"/>
          <w:sz w:val="22"/>
          <w:szCs w:val="22"/>
        </w:rPr>
        <w:t xml:space="preserve">ith the </w:t>
      </w:r>
      <w:r w:rsidR="00F8032A" w:rsidRPr="00E63B2C">
        <w:rPr>
          <w:rFonts w:eastAsiaTheme="minorEastAsia"/>
          <w:sz w:val="22"/>
          <w:szCs w:val="22"/>
        </w:rPr>
        <w:t>following boundary conditions</w:t>
      </w:r>
    </w:p>
    <w:p w14:paraId="64A226A8" w14:textId="3BB1F384" w:rsidR="00F8032A" w:rsidRPr="00E63B2C" w:rsidRDefault="00F8032A">
      <w:pPr>
        <w:rPr>
          <w:rFonts w:eastAsiaTheme="minorEastAsia"/>
          <w:sz w:val="22"/>
          <w:szCs w:val="22"/>
        </w:rPr>
      </w:pPr>
    </w:p>
    <w:p w14:paraId="34D7EBCA" w14:textId="1C1C9A45" w:rsidR="00F8032A" w:rsidRPr="00E63B2C" w:rsidRDefault="00F8032A">
      <w:pPr>
        <w:rPr>
          <w:rFonts w:eastAsiaTheme="minorEastAsia"/>
          <w:sz w:val="22"/>
          <w:szCs w:val="22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ξ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ξ</m:t>
                </m:r>
              </m:e>
            </m:d>
          </m:e>
        </m:func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υ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</m:oMath>
      <w:r w:rsidR="00E63B2C" w:rsidRPr="00E63B2C">
        <w:rPr>
          <w:rFonts w:eastAsiaTheme="minorEastAsia"/>
          <w:sz w:val="22"/>
          <w:szCs w:val="22"/>
        </w:rPr>
        <w:t xml:space="preserve">         (14)</w:t>
      </w:r>
    </w:p>
    <w:p w14:paraId="10570889" w14:textId="576FE2D5" w:rsidR="00E63B2C" w:rsidRDefault="00E63B2C">
      <w:pPr>
        <w:rPr>
          <w:rFonts w:eastAsiaTheme="minorEastAsia"/>
        </w:rPr>
      </w:pPr>
    </w:p>
    <w:p w14:paraId="7A5DE429" w14:textId="46C97276" w:rsidR="00E63B2C" w:rsidRPr="00E63B2C" w:rsidRDefault="00E63B2C">
      <w:pPr>
        <w:rPr>
          <w:rFonts w:eastAsiaTheme="minorEastAsia"/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ξ→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ξ</m:t>
                </m:r>
              </m:den>
            </m:f>
          </m:e>
        </m:func>
        <m:r>
          <w:rPr>
            <w:rFonts w:ascii="Cambria Math" w:hAnsi="Cambria Math"/>
            <w:sz w:val="22"/>
            <w:szCs w:val="22"/>
          </w:rPr>
          <m:t>=0</m:t>
        </m:r>
      </m:oMath>
      <w:r w:rsidRPr="00E63B2C">
        <w:rPr>
          <w:rFonts w:eastAsiaTheme="minorEastAsia"/>
          <w:sz w:val="22"/>
          <w:szCs w:val="22"/>
        </w:rPr>
        <w:t xml:space="preserve">                      (15)</w:t>
      </w:r>
    </w:p>
    <w:p w14:paraId="5F00E96F" w14:textId="3D1A680E" w:rsidR="007D4894" w:rsidRPr="00A624AF" w:rsidRDefault="007D4894">
      <w:pPr>
        <w:rPr>
          <w:rFonts w:eastAsiaTheme="minorEastAsia"/>
          <w:sz w:val="22"/>
          <w:szCs w:val="22"/>
        </w:rPr>
      </w:pPr>
    </w:p>
    <w:p w14:paraId="3916C544" w14:textId="4910C6A4" w:rsidR="00A624AF" w:rsidRPr="00A624AF" w:rsidRDefault="00A624AF">
      <w:pPr>
        <w:rPr>
          <w:rFonts w:eastAsiaTheme="minorEastAsia"/>
          <w:sz w:val="22"/>
          <w:szCs w:val="22"/>
        </w:rPr>
      </w:pPr>
      <w:r w:rsidRPr="00A624AF">
        <w:rPr>
          <w:rFonts w:eastAsiaTheme="minorEastAsia"/>
          <w:sz w:val="22"/>
          <w:szCs w:val="22"/>
        </w:rPr>
        <w:t>(13) subject to</w:t>
      </w:r>
      <w:r>
        <w:rPr>
          <w:rFonts w:eastAsiaTheme="minorEastAsia"/>
          <w:sz w:val="22"/>
          <w:szCs w:val="22"/>
        </w:rPr>
        <w:t xml:space="preserve"> (14) and (15) gives rise </w:t>
      </w:r>
      <w:r w:rsidR="00217597">
        <w:rPr>
          <w:rFonts w:eastAsiaTheme="minorEastAsia"/>
          <w:sz w:val="22"/>
          <w:szCs w:val="22"/>
        </w:rPr>
        <w:t xml:space="preserve">to the </w:t>
      </w:r>
      <w:r w:rsidR="00217597" w:rsidRPr="00217597">
        <w:rPr>
          <w:rFonts w:eastAsiaTheme="minorEastAsia"/>
          <w:i/>
          <w:iCs/>
          <w:sz w:val="22"/>
          <w:szCs w:val="22"/>
        </w:rPr>
        <w:t>Gaussian Inverse Semantic Energy Well</w:t>
      </w:r>
      <w:r w:rsidR="00217597">
        <w:rPr>
          <w:rFonts w:eastAsiaTheme="minorEastAsia"/>
          <w:sz w:val="22"/>
          <w:szCs w:val="22"/>
        </w:rPr>
        <w:t xml:space="preserve"> curve (1) which we will use to compute the bound distance from the semantic mass center of the ensemble for every property in the ensemble.</w:t>
      </w:r>
    </w:p>
    <w:p w14:paraId="5F7600E4" w14:textId="172BEB9D" w:rsidR="000B19B3" w:rsidRPr="00B9152B" w:rsidRDefault="000B19B3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dimension of </w:t>
      </w:r>
      <m:oMath>
        <m:r>
          <w:rPr>
            <w:rFonts w:ascii="Cambria Math" w:eastAsiaTheme="minorEastAsia" w:hAnsi="Cambria Math"/>
            <w:sz w:val="22"/>
            <w:szCs w:val="22"/>
          </w:rPr>
          <m:t>ϰ</m:t>
        </m:r>
      </m:oMath>
      <w:r>
        <w:rPr>
          <w:rFonts w:eastAsiaTheme="minorEastAsia"/>
          <w:sz w:val="22"/>
          <w:szCs w:val="22"/>
        </w:rPr>
        <w:t xml:space="preserve"> is</w:t>
      </w:r>
      <w:r w:rsidR="00B479C2">
        <w:rPr>
          <w:rFonts w:eastAsiaTheme="minorEastAsia"/>
          <w:sz w:val="22"/>
          <w:szCs w:val="22"/>
        </w:rPr>
        <w:t xml:space="preserve"> the inverse of a semantic metric unit</w:t>
      </w:r>
      <w:r>
        <w:rPr>
          <w:rFonts w:eastAsiaTheme="minorEastAsia"/>
          <w:sz w:val="22"/>
          <w:szCs w:val="22"/>
        </w:rPr>
        <w:t xml:space="preserve"> </w:t>
      </w:r>
      <w:r w:rsidR="00B479C2">
        <w:rPr>
          <w:rFonts w:eastAsiaTheme="minorEastAsia"/>
          <w:sz w:val="22"/>
          <w:szCs w:val="22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2"/>
                <w:szCs w:val="22"/>
              </w:rPr>
              <m:t>sm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p>
        </m:sSup>
      </m:oMath>
      <w:r w:rsidR="00B479C2">
        <w:rPr>
          <w:rFonts w:eastAsiaTheme="minorEastAsia"/>
          <w:sz w:val="22"/>
          <w:szCs w:val="22"/>
        </w:rPr>
        <w:t>)</w:t>
      </w:r>
      <w:r>
        <w:rPr>
          <w:rFonts w:eastAsiaTheme="minorEastAsia"/>
          <w:sz w:val="22"/>
          <w:szCs w:val="22"/>
        </w:rPr>
        <w:t>.</w:t>
      </w:r>
      <w:r w:rsidR="00B479C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ξ</m:t>
        </m:r>
      </m:oMath>
      <w:r w:rsidR="00B479C2" w:rsidRPr="00B9152B">
        <w:rPr>
          <w:rFonts w:eastAsiaTheme="minorEastAsia"/>
          <w:sz w:val="22"/>
          <w:szCs w:val="22"/>
        </w:rPr>
        <w:t xml:space="preserve"> </w:t>
      </w:r>
      <w:r w:rsidR="00417B6C" w:rsidRPr="00B9152B">
        <w:rPr>
          <w:rFonts w:eastAsiaTheme="minorEastAsia"/>
          <w:sz w:val="22"/>
          <w:szCs w:val="22"/>
        </w:rPr>
        <w:t xml:space="preserve">and </w:t>
      </w:r>
      <m:oMath>
        <m:r>
          <w:rPr>
            <w:rFonts w:ascii="Cambria Math" w:eastAsiaTheme="minorEastAsia" w:hAnsi="Cambria Math"/>
            <w:sz w:val="22"/>
            <w:szCs w:val="22"/>
          </w:rPr>
          <m:t>Κ</m:t>
        </m:r>
      </m:oMath>
      <w:r w:rsidR="00417B6C" w:rsidRPr="00B9152B">
        <w:rPr>
          <w:rFonts w:eastAsiaTheme="minorEastAsia"/>
          <w:sz w:val="22"/>
          <w:szCs w:val="22"/>
        </w:rPr>
        <w:t xml:space="preserve"> are</w:t>
      </w:r>
      <w:r w:rsidR="00B479C2" w:rsidRPr="00B9152B">
        <w:rPr>
          <w:rFonts w:eastAsiaTheme="minorEastAsia"/>
          <w:sz w:val="22"/>
          <w:szCs w:val="22"/>
        </w:rPr>
        <w:t xml:space="preserve"> dimensionless quantit</w:t>
      </w:r>
      <w:r w:rsidR="00417B6C" w:rsidRPr="00B9152B">
        <w:rPr>
          <w:rFonts w:eastAsiaTheme="minorEastAsia"/>
          <w:sz w:val="22"/>
          <w:szCs w:val="22"/>
        </w:rPr>
        <w:t>ies</w:t>
      </w:r>
      <w:r w:rsidR="00B479C2" w:rsidRPr="00B9152B">
        <w:rPr>
          <w:rFonts w:eastAsiaTheme="minorEastAsia"/>
          <w:sz w:val="22"/>
          <w:szCs w:val="22"/>
        </w:rPr>
        <w:t xml:space="preserve">.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="00B479C2" w:rsidRPr="00B9152B">
        <w:rPr>
          <w:rFonts w:eastAsiaTheme="minorEastAsia"/>
          <w:iCs/>
          <w:sz w:val="22"/>
          <w:szCs w:val="22"/>
        </w:rPr>
        <w:t xml:space="preserve"> has the units of semantic energy (</w:t>
      </w:r>
      <m:oMath>
        <m:r>
          <m:rPr>
            <m:sty m:val="b"/>
          </m:rPr>
          <w:rPr>
            <w:rFonts w:ascii="Cambria Math" w:eastAsiaTheme="minorEastAsia" w:hAnsi="Cambria Math"/>
            <w:sz w:val="22"/>
            <w:szCs w:val="22"/>
          </w:rPr>
          <m:t>smu</m:t>
        </m:r>
        <m:r>
          <m:rPr>
            <m:sty m:val="b"/>
          </m:rPr>
          <w:rPr>
            <w:rFonts w:ascii="Cambria Math" w:eastAsiaTheme="minorEastAsia" w:hAnsi="Cambria Math"/>
            <w:sz w:val="22"/>
            <w:szCs w:val="22"/>
          </w:rPr>
          <m:t>×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sz w:val="22"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sme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sz w:val="22"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stu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B479C2" w:rsidRPr="00B9152B">
        <w:rPr>
          <w:rFonts w:eastAsiaTheme="minorEastAsia"/>
          <w:iCs/>
          <w:sz w:val="22"/>
          <w:szCs w:val="22"/>
        </w:rPr>
        <w:t>).</w:t>
      </w:r>
    </w:p>
    <w:p w14:paraId="0AFAB3D0" w14:textId="4ED0FADE" w:rsidR="007D4894" w:rsidRPr="00B9152B" w:rsidRDefault="007D4894">
      <w:pPr>
        <w:rPr>
          <w:rFonts w:eastAsiaTheme="minorEastAsia"/>
          <w:iCs/>
          <w:sz w:val="22"/>
          <w:szCs w:val="22"/>
        </w:rPr>
      </w:pPr>
    </w:p>
    <w:p w14:paraId="616BFC10" w14:textId="5AAB158B" w:rsidR="00B9152B" w:rsidRPr="00B9152B" w:rsidRDefault="007D4894">
      <w:pPr>
        <w:rPr>
          <w:rFonts w:eastAsiaTheme="minorEastAsia"/>
          <w:iCs/>
          <w:sz w:val="22"/>
          <w:szCs w:val="22"/>
        </w:rPr>
      </w:pPr>
      <w:r w:rsidRPr="00B9152B">
        <w:rPr>
          <w:rFonts w:eastAsiaTheme="minorEastAsia"/>
          <w:iCs/>
          <w:sz w:val="22"/>
          <w:szCs w:val="22"/>
        </w:rPr>
        <w:t>From (12) and (1</w:t>
      </w:r>
      <w:r w:rsidR="00E63B2C">
        <w:rPr>
          <w:rFonts w:eastAsiaTheme="minorEastAsia"/>
          <w:iCs/>
          <w:sz w:val="22"/>
          <w:szCs w:val="22"/>
        </w:rPr>
        <w:t>3</w:t>
      </w:r>
      <w:r w:rsidRPr="00B9152B">
        <w:rPr>
          <w:rFonts w:eastAsiaTheme="minorEastAsia"/>
          <w:iCs/>
          <w:sz w:val="22"/>
          <w:szCs w:val="22"/>
        </w:rPr>
        <w:t>) it follows that</w:t>
      </w:r>
    </w:p>
    <w:p w14:paraId="715C8F1E" w14:textId="77777777" w:rsidR="00B9152B" w:rsidRDefault="00B9152B">
      <w:pPr>
        <w:rPr>
          <w:rFonts w:eastAsiaTheme="minorEastAsia"/>
          <w:iCs/>
        </w:rPr>
      </w:pPr>
    </w:p>
    <w:p w14:paraId="4234FB5A" w14:textId="0A7D2C54" w:rsidR="007D4894" w:rsidRDefault="007D4894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</m:t>
        </m:r>
      </m:oMath>
      <w:r>
        <w:rPr>
          <w:rFonts w:eastAsiaTheme="minorEastAsia"/>
          <w:iCs/>
        </w:rPr>
        <w:t xml:space="preserve"> </w:t>
      </w:r>
      <w:proofErr w:type="spellStart"/>
      <w:r w:rsidRPr="007D4894">
        <w:rPr>
          <w:rFonts w:eastAsiaTheme="minorEastAsia"/>
          <w:i/>
        </w:rPr>
        <w:t>iff</w:t>
      </w:r>
      <w:proofErr w:type="spellEnd"/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υ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f</m:t>
            </m:r>
          </m:den>
        </m:f>
      </m:oMath>
      <w:r w:rsidR="00B9152B" w:rsidRPr="00E63B2C">
        <w:rPr>
          <w:rFonts w:eastAsiaTheme="minorEastAsia"/>
          <w:iCs/>
          <w:sz w:val="22"/>
          <w:szCs w:val="22"/>
        </w:rPr>
        <w:t xml:space="preserve">  </w:t>
      </w:r>
      <w:proofErr w:type="gramStart"/>
      <w:r w:rsidR="00B9152B" w:rsidRPr="00E63B2C">
        <w:rPr>
          <w:rFonts w:eastAsiaTheme="minorEastAsia"/>
          <w:iCs/>
          <w:sz w:val="22"/>
          <w:szCs w:val="22"/>
        </w:rPr>
        <w:t xml:space="preserve">   (</w:t>
      </w:r>
      <w:proofErr w:type="gramEnd"/>
      <w:r w:rsidR="00B9152B" w:rsidRPr="00E63B2C">
        <w:rPr>
          <w:rFonts w:eastAsiaTheme="minorEastAsia"/>
          <w:iCs/>
          <w:sz w:val="22"/>
          <w:szCs w:val="22"/>
        </w:rPr>
        <w:t>16)</w:t>
      </w:r>
    </w:p>
    <w:p w14:paraId="1FB56A4B" w14:textId="0DBB84B5" w:rsidR="009A3BC5" w:rsidRDefault="009A3BC5">
      <w:pPr>
        <w:rPr>
          <w:rFonts w:eastAsiaTheme="minorEastAsia"/>
          <w:iCs/>
          <w:sz w:val="22"/>
          <w:szCs w:val="22"/>
        </w:rPr>
      </w:pPr>
    </w:p>
    <w:p w14:paraId="6DDED5D7" w14:textId="6993E12F" w:rsidR="009A3BC5" w:rsidRDefault="009A3BC5">
      <w:pPr>
        <w:rPr>
          <w:rFonts w:eastAsiaTheme="minorEastAsia"/>
          <w:iCs/>
        </w:rPr>
      </w:pPr>
      <w:r>
        <w:rPr>
          <w:rFonts w:eastAsiaTheme="minorEastAsia"/>
          <w:iCs/>
          <w:sz w:val="22"/>
          <w:szCs w:val="22"/>
        </w:rPr>
        <w:t>Thus</w:t>
      </w:r>
      <w:r w:rsidR="00F4357D">
        <w:rPr>
          <w:rFonts w:eastAsiaTheme="minorEastAsia"/>
          <w:iCs/>
          <w:sz w:val="22"/>
          <w:szCs w:val="22"/>
        </w:rPr>
        <w:t>,</w:t>
      </w:r>
      <w:r>
        <w:rPr>
          <w:rFonts w:eastAsiaTheme="minorEastAsia"/>
          <w:iCs/>
          <w:sz w:val="22"/>
          <w:szCs w:val="22"/>
        </w:rPr>
        <w:t xml:space="preserve"> the energy curve has inflection point at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υ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f</m:t>
            </m:r>
          </m:den>
        </m:f>
      </m:oMath>
      <w:r>
        <w:rPr>
          <w:rFonts w:eastAsiaTheme="minorEastAsia"/>
          <w:iCs/>
        </w:rPr>
        <w:t>.</w:t>
      </w:r>
    </w:p>
    <w:p w14:paraId="244FF87B" w14:textId="2AFC54C3" w:rsidR="00B9152B" w:rsidRDefault="00B9152B">
      <w:pPr>
        <w:rPr>
          <w:rFonts w:eastAsiaTheme="minorEastAsia"/>
          <w:iCs/>
        </w:rPr>
      </w:pPr>
    </w:p>
    <w:p w14:paraId="2D4C7AA8" w14:textId="2DEF1535" w:rsidR="00B9152B" w:rsidRDefault="00B9152B" w:rsidP="00B9152B">
      <w:pPr>
        <w:pStyle w:val="Heading2"/>
        <w:rPr>
          <w:rFonts w:eastAsiaTheme="minorEastAsia"/>
        </w:rPr>
      </w:pPr>
      <w:r>
        <w:rPr>
          <w:rFonts w:eastAsiaTheme="minorEastAsia"/>
        </w:rPr>
        <w:t>Interpr</w:t>
      </w:r>
      <w:r w:rsidR="005B762E">
        <w:rPr>
          <w:rFonts w:eastAsiaTheme="minorEastAsia"/>
        </w:rPr>
        <w:t>e</w:t>
      </w:r>
      <w:r>
        <w:rPr>
          <w:rFonts w:eastAsiaTheme="minorEastAsia"/>
        </w:rPr>
        <w:t xml:space="preserve">tation of the </w:t>
      </w:r>
      <w:r w:rsidR="00C62089">
        <w:rPr>
          <w:rFonts w:eastAsiaTheme="minorEastAsia"/>
        </w:rPr>
        <w:t>O</w:t>
      </w:r>
      <w:r>
        <w:rPr>
          <w:rFonts w:eastAsiaTheme="minorEastAsia"/>
        </w:rPr>
        <w:t xml:space="preserve">DE leading to Gaussian </w:t>
      </w:r>
      <w:r w:rsidR="0098760D">
        <w:rPr>
          <w:rFonts w:eastAsiaTheme="minorEastAsia"/>
        </w:rPr>
        <w:t xml:space="preserve">Inverse </w:t>
      </w:r>
      <w:r>
        <w:rPr>
          <w:rFonts w:eastAsiaTheme="minorEastAsia"/>
        </w:rPr>
        <w:t>Semantic Energy Well</w:t>
      </w:r>
    </w:p>
    <w:p w14:paraId="655495AA" w14:textId="67AB676E" w:rsidR="00B9152B" w:rsidRDefault="00B9152B">
      <w:pPr>
        <w:rPr>
          <w:rFonts w:eastAsiaTheme="minorEastAsia"/>
          <w:iCs/>
        </w:rPr>
      </w:pPr>
    </w:p>
    <w:p w14:paraId="35ABC645" w14:textId="35F964B7" w:rsidR="00EB0356" w:rsidRDefault="00EB0356">
      <w:pPr>
        <w:rPr>
          <w:rFonts w:eastAsiaTheme="minorEastAsia"/>
          <w:iCs/>
          <w:sz w:val="22"/>
          <w:szCs w:val="22"/>
        </w:rPr>
      </w:pPr>
      <w:r w:rsidRPr="00EB0356">
        <w:rPr>
          <w:rFonts w:eastAsiaTheme="minorEastAsia"/>
          <w:iCs/>
          <w:sz w:val="22"/>
          <w:szCs w:val="22"/>
        </w:rPr>
        <w:t>Recall that we have the f</w:t>
      </w:r>
      <w:r>
        <w:rPr>
          <w:rFonts w:eastAsiaTheme="minorEastAsia"/>
          <w:iCs/>
          <w:sz w:val="22"/>
          <w:szCs w:val="22"/>
        </w:rPr>
        <w:t>ollowing relation</w:t>
      </w:r>
      <w:r w:rsidR="00F9543D">
        <w:rPr>
          <w:rFonts w:eastAsiaTheme="minorEastAsia"/>
          <w:iCs/>
          <w:sz w:val="22"/>
          <w:szCs w:val="22"/>
        </w:rPr>
        <w:t xml:space="preserve"> between the </w:t>
      </w:r>
      <w:r w:rsidR="008B5279">
        <w:rPr>
          <w:rFonts w:eastAsiaTheme="minorEastAsia"/>
          <w:iCs/>
          <w:sz w:val="22"/>
          <w:szCs w:val="22"/>
        </w:rPr>
        <w:t xml:space="preserve">net semantic </w:t>
      </w:r>
      <w:r w:rsidR="00F9543D">
        <w:rPr>
          <w:rFonts w:eastAsiaTheme="minorEastAsia"/>
          <w:iCs/>
          <w:sz w:val="22"/>
          <w:szCs w:val="22"/>
        </w:rPr>
        <w:t xml:space="preserve">energy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9543D">
        <w:rPr>
          <w:rFonts w:eastAsiaTheme="minorEastAsia"/>
          <w:sz w:val="22"/>
          <w:szCs w:val="22"/>
        </w:rPr>
        <w:t xml:space="preserve"> </w:t>
      </w:r>
      <w:r w:rsidR="00504EDB">
        <w:rPr>
          <w:rFonts w:eastAsiaTheme="minorEastAsia"/>
          <w:sz w:val="22"/>
          <w:szCs w:val="22"/>
        </w:rPr>
        <w:t xml:space="preserve"> of the ensemble</w:t>
      </w:r>
      <w:r w:rsidR="00F9543D">
        <w:rPr>
          <w:rFonts w:eastAsiaTheme="minorEastAsia"/>
          <w:sz w:val="22"/>
          <w:szCs w:val="22"/>
        </w:rPr>
        <w:t xml:space="preserve">, the </w:t>
      </w:r>
      <w:r w:rsidR="00504EDB">
        <w:rPr>
          <w:rFonts w:eastAsiaTheme="minorEastAsia"/>
          <w:sz w:val="22"/>
          <w:szCs w:val="22"/>
        </w:rPr>
        <w:t>semantic</w:t>
      </w:r>
      <w:r w:rsidR="00F9543D">
        <w:rPr>
          <w:rFonts w:eastAsiaTheme="minorEastAsia"/>
          <w:sz w:val="22"/>
          <w:szCs w:val="22"/>
        </w:rPr>
        <w:t xml:space="preserve"> mass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8B5279">
        <w:rPr>
          <w:rFonts w:eastAsiaTheme="minorEastAsia"/>
          <w:sz w:val="22"/>
          <w:szCs w:val="22"/>
        </w:rPr>
        <w:t xml:space="preserve"> </w:t>
      </w:r>
      <w:r w:rsidR="00504EDB">
        <w:rPr>
          <w:rFonts w:eastAsiaTheme="minorEastAsia"/>
          <w:sz w:val="22"/>
          <w:szCs w:val="22"/>
        </w:rPr>
        <w:t xml:space="preserve">of the property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 w:rsidR="00504EDB">
        <w:rPr>
          <w:rFonts w:eastAsiaTheme="minorEastAsia"/>
          <w:sz w:val="22"/>
          <w:szCs w:val="22"/>
        </w:rPr>
        <w:t xml:space="preserve"> </w:t>
      </w:r>
      <w:r w:rsidR="008B5279">
        <w:rPr>
          <w:rFonts w:eastAsiaTheme="minorEastAsia"/>
          <w:sz w:val="22"/>
          <w:szCs w:val="22"/>
        </w:rPr>
        <w:t>and the semantic velocity</w:t>
      </w:r>
      <w:r w:rsidR="00F9543D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υ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B5279">
        <w:rPr>
          <w:rFonts w:eastAsiaTheme="minorEastAsia"/>
          <w:iCs/>
          <w:sz w:val="22"/>
          <w:szCs w:val="22"/>
        </w:rPr>
        <w:t xml:space="preserve"> </w:t>
      </w:r>
      <w:r w:rsidR="00F9543D">
        <w:rPr>
          <w:rFonts w:eastAsiaTheme="minorEastAsia"/>
          <w:iCs/>
          <w:sz w:val="22"/>
          <w:szCs w:val="22"/>
        </w:rPr>
        <w:t>of the propert</w:t>
      </w:r>
      <w:r w:rsidR="00E054B6">
        <w:rPr>
          <w:rFonts w:eastAsiaTheme="minorEastAsia"/>
          <w:iCs/>
          <w:sz w:val="22"/>
          <w:szCs w:val="22"/>
        </w:rPr>
        <w:t xml:space="preserve">y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 w:rsidR="008D7238">
        <w:rPr>
          <w:rFonts w:eastAsiaTheme="minorEastAsia"/>
          <w:iCs/>
          <w:sz w:val="22"/>
          <w:szCs w:val="22"/>
        </w:rPr>
        <w:t xml:space="preserve"> traveling towards its bound state</w:t>
      </w:r>
      <w:r w:rsidR="006B70B0">
        <w:rPr>
          <w:rFonts w:eastAsiaTheme="minorEastAsia"/>
          <w:iCs/>
          <w:sz w:val="22"/>
          <w:szCs w:val="22"/>
        </w:rPr>
        <w:t xml:space="preserve"> under the energy field of the whole ensemble</w:t>
      </w:r>
      <w:r>
        <w:rPr>
          <w:rFonts w:eastAsiaTheme="minorEastAsia"/>
          <w:iCs/>
          <w:sz w:val="22"/>
          <w:szCs w:val="22"/>
        </w:rPr>
        <w:t>:</w:t>
      </w:r>
    </w:p>
    <w:p w14:paraId="10F91971" w14:textId="0633225E" w:rsidR="00EB0356" w:rsidRDefault="00EB0356">
      <w:pPr>
        <w:rPr>
          <w:rFonts w:eastAsiaTheme="minorEastAsia"/>
          <w:iCs/>
          <w:sz w:val="22"/>
          <w:szCs w:val="22"/>
        </w:rPr>
      </w:pPr>
    </w:p>
    <w:p w14:paraId="72BA28CB" w14:textId="6B4281EC" w:rsidR="00EB0356" w:rsidRDefault="00F90285">
      <w:pPr>
        <w:rPr>
          <w:rFonts w:eastAsiaTheme="minorEastAsia"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υ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sub>
                </m:sSub>
              </m:den>
            </m:f>
          </m:e>
        </m:rad>
      </m:oMath>
      <w:r w:rsidR="00EB0356">
        <w:rPr>
          <w:rFonts w:eastAsiaTheme="minorEastAsia"/>
        </w:rPr>
        <w:t xml:space="preserve">  </w:t>
      </w:r>
      <w:r w:rsidR="00EB0356">
        <w:rPr>
          <w:rFonts w:eastAsiaTheme="minorEastAsia"/>
        </w:rPr>
        <w:t xml:space="preserve">   (17)</w:t>
      </w:r>
    </w:p>
    <w:p w14:paraId="3B2E9C68" w14:textId="58E91335" w:rsidR="00EB0356" w:rsidRDefault="00EB0356">
      <w:pPr>
        <w:rPr>
          <w:rFonts w:eastAsiaTheme="minorEastAsia"/>
          <w:iCs/>
          <w:sz w:val="22"/>
          <w:szCs w:val="22"/>
        </w:rPr>
      </w:pPr>
    </w:p>
    <w:p w14:paraId="0092C0C8" w14:textId="0E9EE19C" w:rsidR="006B70B0" w:rsidRDefault="006B70B0">
      <w:pPr>
        <w:rPr>
          <w:rFonts w:eastAsiaTheme="minorEastAsia"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υ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6B70B0">
        <w:rPr>
          <w:rFonts w:eastAsiaTheme="minorEastAsia"/>
          <w:iCs/>
          <w:sz w:val="22"/>
          <w:szCs w:val="22"/>
        </w:rPr>
        <w:t xml:space="preserve"> the </w:t>
      </w:r>
      <w:r>
        <w:rPr>
          <w:rFonts w:eastAsiaTheme="minorEastAsia"/>
          <w:iCs/>
          <w:sz w:val="22"/>
          <w:szCs w:val="22"/>
        </w:rPr>
        <w:t xml:space="preserve">velocity of the property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>
        <w:rPr>
          <w:rFonts w:eastAsiaTheme="minorEastAsia"/>
          <w:iCs/>
          <w:sz w:val="22"/>
          <w:szCs w:val="22"/>
        </w:rPr>
        <w:t xml:space="preserve"> when subjected to its own energy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2E52411C" w14:textId="4DC4C09C" w:rsidR="006347A7" w:rsidRDefault="006347A7">
      <w:pPr>
        <w:rPr>
          <w:rFonts w:eastAsiaTheme="minorEastAsia"/>
          <w:sz w:val="22"/>
          <w:szCs w:val="22"/>
        </w:rPr>
      </w:pPr>
    </w:p>
    <w:p w14:paraId="68850C3E" w14:textId="5F28DF1D" w:rsidR="006347A7" w:rsidRDefault="006347A7" w:rsidP="006347A7">
      <w:pPr>
        <w:rPr>
          <w:rFonts w:eastAsiaTheme="minorEastAsia"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υ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sub>
                </m:sSub>
              </m:den>
            </m:f>
          </m:e>
        </m:rad>
      </m:oMath>
      <w:r>
        <w:rPr>
          <w:rFonts w:eastAsiaTheme="minorEastAsia"/>
        </w:rPr>
        <w:t xml:space="preserve">     (1</w:t>
      </w:r>
      <w:r w:rsidR="00697FB1">
        <w:rPr>
          <w:rFonts w:eastAsiaTheme="minorEastAsia"/>
        </w:rPr>
        <w:t>8</w:t>
      </w:r>
      <w:r>
        <w:rPr>
          <w:rFonts w:eastAsiaTheme="minorEastAsia"/>
        </w:rPr>
        <w:t>)</w:t>
      </w:r>
    </w:p>
    <w:p w14:paraId="101DF678" w14:textId="6C041E5E" w:rsidR="006347A7" w:rsidRDefault="006347A7">
      <w:pPr>
        <w:rPr>
          <w:rFonts w:eastAsiaTheme="minorEastAsia"/>
          <w:sz w:val="22"/>
          <w:szCs w:val="22"/>
        </w:rPr>
      </w:pPr>
    </w:p>
    <w:p w14:paraId="750DF35B" w14:textId="6A7F2745" w:rsidR="006347A7" w:rsidRDefault="006347A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sz w:val="22"/>
          <w:szCs w:val="22"/>
        </w:rPr>
        <w:t xml:space="preserve"> then obviously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υ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υ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6347A7">
        <w:rPr>
          <w:rFonts w:eastAsiaTheme="minorEastAsia"/>
          <w:iCs/>
          <w:sz w:val="22"/>
          <w:szCs w:val="22"/>
        </w:rPr>
        <w:t xml:space="preserve">. </w:t>
      </w:r>
    </w:p>
    <w:p w14:paraId="0C5FAEE2" w14:textId="77777777" w:rsidR="006347A7" w:rsidRPr="00EB0356" w:rsidRDefault="006347A7">
      <w:pPr>
        <w:rPr>
          <w:rFonts w:eastAsiaTheme="minorEastAsia"/>
          <w:iCs/>
          <w:sz w:val="22"/>
          <w:szCs w:val="22"/>
        </w:rPr>
      </w:pPr>
    </w:p>
    <w:p w14:paraId="7065DC92" w14:textId="66DD59E1" w:rsidR="0003263D" w:rsidRDefault="00B9152B">
      <w:pPr>
        <w:rPr>
          <w:sz w:val="22"/>
          <w:szCs w:val="22"/>
        </w:rPr>
      </w:pPr>
      <w:r>
        <w:rPr>
          <w:sz w:val="22"/>
          <w:szCs w:val="22"/>
        </w:rPr>
        <w:t xml:space="preserve">The semantic energy is </w:t>
      </w:r>
      <w:r w:rsidR="005915DC">
        <w:rPr>
          <w:sz w:val="22"/>
          <w:szCs w:val="22"/>
        </w:rPr>
        <w:t>constant</w:t>
      </w:r>
      <w:r w:rsidR="00C62089">
        <w:rPr>
          <w:sz w:val="22"/>
          <w:szCs w:val="22"/>
        </w:rPr>
        <w:t xml:space="preserve"> away from the center of mass of the semantic particle</w:t>
      </w:r>
      <w:r w:rsidR="0003263D">
        <w:rPr>
          <w:sz w:val="22"/>
          <w:szCs w:val="22"/>
        </w:rPr>
        <w:t>.</w:t>
      </w:r>
    </w:p>
    <w:p w14:paraId="58389BCF" w14:textId="666CE1FC" w:rsidR="00B9152B" w:rsidRPr="00697FB1" w:rsidRDefault="0003263D" w:rsidP="00697FB1">
      <w:pPr>
        <w:rPr>
          <w:sz w:val="22"/>
          <w:szCs w:val="22"/>
        </w:rPr>
      </w:pPr>
      <w:r w:rsidRPr="00697FB1">
        <w:rPr>
          <w:sz w:val="22"/>
          <w:szCs w:val="22"/>
        </w:rPr>
        <w:t>The solution of (1</w:t>
      </w:r>
      <w:r w:rsidR="005915DC">
        <w:rPr>
          <w:sz w:val="22"/>
          <w:szCs w:val="22"/>
        </w:rPr>
        <w:t>3</w:t>
      </w:r>
      <w:r w:rsidRPr="00697FB1">
        <w:rPr>
          <w:sz w:val="22"/>
          <w:szCs w:val="22"/>
        </w:rPr>
        <w:t>)</w:t>
      </w:r>
      <w:r w:rsidR="005915DC">
        <w:rPr>
          <w:sz w:val="22"/>
          <w:szCs w:val="22"/>
        </w:rPr>
        <w:t xml:space="preserve"> subject to the boundary conditions (14) and (15)</w:t>
      </w:r>
      <w:r w:rsidRPr="00697FB1">
        <w:rPr>
          <w:sz w:val="22"/>
          <w:szCs w:val="22"/>
        </w:rPr>
        <w:t xml:space="preserve"> is (1)</w:t>
      </w:r>
      <w:r w:rsidR="00C01B02" w:rsidRPr="00697FB1">
        <w:rPr>
          <w:sz w:val="22"/>
          <w:szCs w:val="22"/>
        </w:rPr>
        <w:t xml:space="preserve">. (1) </w:t>
      </w:r>
      <w:r w:rsidRPr="00697FB1">
        <w:rPr>
          <w:sz w:val="22"/>
          <w:szCs w:val="22"/>
        </w:rPr>
        <w:t>gives us the distance of the semantic property</w:t>
      </w:r>
      <w:r w:rsidR="00C01B02" w:rsidRPr="00697FB1">
        <w:rPr>
          <w:sz w:val="22"/>
          <w:szCs w:val="22"/>
        </w:rPr>
        <w:t xml:space="preserve"> in its bound state</w:t>
      </w:r>
      <w:r w:rsidRPr="00697FB1">
        <w:rPr>
          <w:sz w:val="22"/>
          <w:szCs w:val="22"/>
        </w:rPr>
        <w:t xml:space="preserve"> to the mass center of the semantic particle</w:t>
      </w:r>
      <w:r w:rsidR="00EB0356" w:rsidRPr="00697FB1">
        <w:rPr>
          <w:sz w:val="22"/>
          <w:szCs w:val="22"/>
        </w:rPr>
        <w:t xml:space="preserve"> </w:t>
      </w:r>
      <w:r w:rsidR="007E085B">
        <w:rPr>
          <w:sz w:val="22"/>
          <w:szCs w:val="22"/>
        </w:rPr>
        <w:t xml:space="preserve">when the total net energy of the ensemble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E085B">
        <w:rPr>
          <w:rFonts w:eastAsiaTheme="minorEastAsia"/>
          <w:sz w:val="22"/>
          <w:szCs w:val="22"/>
        </w:rPr>
        <w:t xml:space="preserve"> and the total net energy of the property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697FB1">
        <w:rPr>
          <w:sz w:val="22"/>
          <w:szCs w:val="22"/>
        </w:rPr>
        <w:t>.</w:t>
      </w:r>
      <w:r w:rsidR="00C01B02" w:rsidRPr="00697FB1">
        <w:rPr>
          <w:sz w:val="22"/>
          <w:szCs w:val="22"/>
        </w:rPr>
        <w:t xml:space="preserve"> </w:t>
      </w:r>
      <w:r w:rsidR="00237E49">
        <w:rPr>
          <w:sz w:val="22"/>
          <w:szCs w:val="22"/>
        </w:rPr>
        <w:t xml:space="preserve">The center of the ensemble has zero energy so only property with zero </w:t>
      </w:r>
      <w:r w:rsidR="00F13437">
        <w:rPr>
          <w:sz w:val="22"/>
          <w:szCs w:val="22"/>
        </w:rPr>
        <w:t xml:space="preserve">semantic </w:t>
      </w:r>
      <w:r w:rsidR="00237E49">
        <w:rPr>
          <w:sz w:val="22"/>
          <w:szCs w:val="22"/>
        </w:rPr>
        <w:t>energy can be at the center</w:t>
      </w:r>
      <w:r w:rsidR="00DB2952">
        <w:rPr>
          <w:sz w:val="22"/>
          <w:szCs w:val="22"/>
        </w:rPr>
        <w:t xml:space="preserve"> of the ensemble</w:t>
      </w:r>
      <w:r w:rsidR="00237E49">
        <w:rPr>
          <w:sz w:val="22"/>
          <w:szCs w:val="22"/>
        </w:rPr>
        <w:t xml:space="preserve">. </w:t>
      </w:r>
    </w:p>
    <w:sectPr w:rsidR="00B9152B" w:rsidRPr="0069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5E1"/>
    <w:multiLevelType w:val="hybridMultilevel"/>
    <w:tmpl w:val="E7B6DB34"/>
    <w:lvl w:ilvl="0" w:tplc="D12ABE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80"/>
    <w:rsid w:val="0003263D"/>
    <w:rsid w:val="00062159"/>
    <w:rsid w:val="00066B4D"/>
    <w:rsid w:val="000B19B3"/>
    <w:rsid w:val="000B7DCA"/>
    <w:rsid w:val="00161823"/>
    <w:rsid w:val="001E3D7C"/>
    <w:rsid w:val="00204857"/>
    <w:rsid w:val="00217597"/>
    <w:rsid w:val="00237E49"/>
    <w:rsid w:val="002B6B8B"/>
    <w:rsid w:val="002F0886"/>
    <w:rsid w:val="00350CF5"/>
    <w:rsid w:val="00372F2A"/>
    <w:rsid w:val="00375C0A"/>
    <w:rsid w:val="003C4D40"/>
    <w:rsid w:val="00417B6C"/>
    <w:rsid w:val="00442DD7"/>
    <w:rsid w:val="00484BA0"/>
    <w:rsid w:val="00500313"/>
    <w:rsid w:val="00504EDB"/>
    <w:rsid w:val="005915DC"/>
    <w:rsid w:val="005B2A32"/>
    <w:rsid w:val="005B762E"/>
    <w:rsid w:val="006347A7"/>
    <w:rsid w:val="00697FB1"/>
    <w:rsid w:val="006B70B0"/>
    <w:rsid w:val="007847CF"/>
    <w:rsid w:val="007D0D64"/>
    <w:rsid w:val="007D4894"/>
    <w:rsid w:val="007E085B"/>
    <w:rsid w:val="008B5279"/>
    <w:rsid w:val="008D7238"/>
    <w:rsid w:val="00914980"/>
    <w:rsid w:val="009537C9"/>
    <w:rsid w:val="0098760D"/>
    <w:rsid w:val="009A3BC5"/>
    <w:rsid w:val="00A624AF"/>
    <w:rsid w:val="00A9037A"/>
    <w:rsid w:val="00B479C2"/>
    <w:rsid w:val="00B9152B"/>
    <w:rsid w:val="00BA67E6"/>
    <w:rsid w:val="00BC56FD"/>
    <w:rsid w:val="00C01B02"/>
    <w:rsid w:val="00C62089"/>
    <w:rsid w:val="00CE0F85"/>
    <w:rsid w:val="00D90ADB"/>
    <w:rsid w:val="00DB2952"/>
    <w:rsid w:val="00E054B6"/>
    <w:rsid w:val="00E63B2C"/>
    <w:rsid w:val="00EB0356"/>
    <w:rsid w:val="00F13437"/>
    <w:rsid w:val="00F4357D"/>
    <w:rsid w:val="00F8032A"/>
    <w:rsid w:val="00F820FD"/>
    <w:rsid w:val="00F90285"/>
    <w:rsid w:val="00F9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1EB0B"/>
  <w15:chartTrackingRefBased/>
  <w15:docId w15:val="{B596D980-6F1A-104C-AB84-D56AE26C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3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2D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00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7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</cp:revision>
  <cp:lastPrinted>2022-03-02T05:23:00Z</cp:lastPrinted>
  <dcterms:created xsi:type="dcterms:W3CDTF">2022-03-02T05:23:00Z</dcterms:created>
  <dcterms:modified xsi:type="dcterms:W3CDTF">2022-03-05T04:24:00Z</dcterms:modified>
</cp:coreProperties>
</file>