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72B0" w14:textId="55A59EA2" w:rsidR="0018163D" w:rsidRPr="00302D57" w:rsidRDefault="00302D57" w:rsidP="00302D57">
      <w:pPr>
        <w:pStyle w:val="Heading1"/>
      </w:pPr>
      <w:r w:rsidRPr="00302D57">
        <w:t>T</w:t>
      </w:r>
      <w:r w:rsidRPr="00302D57">
        <w:rPr>
          <w:rStyle w:val="TitleChar"/>
          <w:sz w:val="28"/>
          <w:szCs w:val="28"/>
        </w:rPr>
        <w:t>he Concept of Semantic Space</w:t>
      </w:r>
      <w:r w:rsidR="003D75C4">
        <w:rPr>
          <w:rStyle w:val="TitleChar"/>
          <w:sz w:val="28"/>
          <w:szCs w:val="28"/>
        </w:rPr>
        <w:t>, Affinity Space and Execution Space</w:t>
      </w:r>
    </w:p>
    <w:p w14:paraId="2C9998AC" w14:textId="592C3EF6" w:rsidR="00302D57" w:rsidRDefault="00302D57" w:rsidP="00302D57">
      <w:pPr>
        <w:spacing w:after="0" w:line="240" w:lineRule="auto"/>
      </w:pPr>
    </w:p>
    <w:p w14:paraId="4B3076BB" w14:textId="2A7F9E01" w:rsidR="003D75C4" w:rsidRDefault="003D75C4" w:rsidP="00CA2D12">
      <w:pPr>
        <w:pStyle w:val="Heading2"/>
      </w:pPr>
      <w:r>
        <w:t>The Concept of Semantic Space</w:t>
      </w:r>
    </w:p>
    <w:p w14:paraId="1D47C904" w14:textId="485B270D" w:rsidR="003D75C4" w:rsidRDefault="003D75C4" w:rsidP="003D75C4">
      <w:pPr>
        <w:spacing w:after="0" w:line="240" w:lineRule="auto"/>
      </w:pPr>
      <w:r>
        <w:t xml:space="preserve">Every V-particle is adorned with a semantic signature which </w:t>
      </w:r>
      <w:r w:rsidR="00645D09">
        <w:t>can be represented by</w:t>
      </w:r>
      <w:r>
        <w:t xml:space="preserve"> a DAG where each node cont</w:t>
      </w:r>
      <w:r w:rsidR="00CA2D12">
        <w:t xml:space="preserve">ents can be represented as </w:t>
      </w:r>
      <w:r>
        <w:t>a</w:t>
      </w:r>
      <w:r w:rsidR="00CA2D12">
        <w:t>n</w:t>
      </w:r>
      <w:r>
        <w:t xml:space="preserve"> </w:t>
      </w:r>
      <w:r w:rsidR="00CA2D12">
        <w:t>integer</w:t>
      </w:r>
      <w:r>
        <w:t xml:space="preserve"> number and each arc is assigned a weight which is </w:t>
      </w:r>
      <w:r w:rsidR="00CA2D12">
        <w:t>a positive</w:t>
      </w:r>
      <w:r>
        <w:t xml:space="preserve"> real number.</w:t>
      </w:r>
      <w:r w:rsidR="00645D09">
        <w:t xml:space="preserve"> Equivalently, the semantic signature can be represented as a matrix (refer to </w:t>
      </w:r>
      <w:r w:rsidR="004E1E7C">
        <w:t xml:space="preserve">the document </w:t>
      </w:r>
      <w:hyperlink r:id="rId4" w:history="1">
        <w:r w:rsidR="00645D09" w:rsidRPr="00D055BE">
          <w:rPr>
            <w:rStyle w:val="Hyperlink"/>
          </w:rPr>
          <w:t>Thought</w:t>
        </w:r>
        <w:r w:rsidR="00DD6EEB">
          <w:rPr>
            <w:rStyle w:val="Hyperlink"/>
          </w:rPr>
          <w:t xml:space="preserve"> </w:t>
        </w:r>
        <w:r w:rsidR="00645D09" w:rsidRPr="00D055BE">
          <w:rPr>
            <w:rStyle w:val="Hyperlink"/>
          </w:rPr>
          <w:t>Synthesis</w:t>
        </w:r>
      </w:hyperlink>
      <w:r w:rsidR="00645D09">
        <w:t xml:space="preserve"> for details). </w:t>
      </w:r>
      <w:r>
        <w:t xml:space="preserve"> </w:t>
      </w:r>
      <w:proofErr w:type="gramStart"/>
      <w:r>
        <w:t>Every</w:t>
      </w:r>
      <w:proofErr w:type="gramEnd"/>
      <w:r>
        <w:t xml:space="preserve"> semantic structure is represented by its semantic signature. The weights of the arcs in its semantic signature represent confidence values which are not normalized. The Semantic space is a metric space where the metric </w:t>
      </w:r>
      <w:r w:rsidR="004A4FF4">
        <w:t>(norm)</w:t>
      </w:r>
      <w:r>
        <w:t xml:space="preserve"> is the semantic distance</w:t>
      </w:r>
      <w:r w:rsidR="004A4FF4">
        <w:t xml:space="preserve"> </w:t>
      </w:r>
      <w:proofErr w:type="spellStart"/>
      <w:r w:rsidR="004A4FF4">
        <w:t>dentoed</w:t>
      </w:r>
      <w:proofErr w:type="spellEnd"/>
      <w:r w:rsidR="004A4FF4">
        <w:t xml:space="preserve"> by </w:t>
      </w:r>
      <m:oMath>
        <m:r>
          <w:rPr>
            <w:rFonts w:ascii="Cambria Math" w:hAnsi="Cambria Math"/>
          </w:rPr>
          <m:t>sdist</m:t>
        </m:r>
      </m:oMath>
      <w:r>
        <w:t>. The semantic distance is defined recursively as:</w:t>
      </w:r>
    </w:p>
    <w:p w14:paraId="65F75333" w14:textId="77777777" w:rsidR="003D75C4" w:rsidRDefault="003D75C4" w:rsidP="003D75C4">
      <w:pPr>
        <w:spacing w:after="0" w:line="240" w:lineRule="auto"/>
      </w:pPr>
    </w:p>
    <w:p w14:paraId="5C3FC6EF" w14:textId="183A69E6" w:rsidR="003D75C4" w:rsidRDefault="003D75C4" w:rsidP="003D75C4">
      <w:pPr>
        <w:spacing w:after="0" w:line="240" w:lineRule="auto"/>
      </w:pPr>
      <w:r>
        <w:t>Let</w:t>
      </w:r>
      <w:r w:rsidR="00321A10">
        <w:t xml:space="preserve"> us denote</w:t>
      </w:r>
      <w:r>
        <w:t xml:space="preserve"> the semantic distance between 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.  </w:t>
      </w:r>
    </w:p>
    <w:p w14:paraId="13FD5787" w14:textId="1BFB3A88" w:rsidR="004C5CEE" w:rsidRDefault="004C5CEE" w:rsidP="003D75C4">
      <w:pPr>
        <w:spacing w:after="0" w:line="240" w:lineRule="auto"/>
      </w:pPr>
      <w:r>
        <w:t xml:space="preserve">Let us evaluate the semantic distance between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15BF9EE3" w14:textId="698B195E" w:rsidR="003D75C4" w:rsidRDefault="004C5CEE" w:rsidP="003D75C4">
      <w:pPr>
        <w:spacing w:after="0" w:line="240" w:lineRule="auto"/>
      </w:pPr>
      <w:r>
        <w:t xml:space="preserve">                                                                                     / </w:t>
      </w:r>
      <m:oMath>
        <m:r>
          <w:rPr>
            <w:rFonts w:ascii="Cambria Math" w:hAnsi="Cambria Math"/>
          </w:rPr>
          <m:t>w</m:t>
        </m:r>
      </m:oMath>
    </w:p>
    <w:p w14:paraId="08A9AF80" w14:textId="5EEA8A79" w:rsidR="004C5CEE" w:rsidRDefault="004C5CEE" w:rsidP="003D75C4">
      <w:pPr>
        <w:spacing w:after="0" w:line="240" w:lineRule="auto"/>
      </w:pPr>
      <w:r>
        <w:t xml:space="preserve">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733F18B1" w14:textId="201C36D0" w:rsidR="003D75C4" w:rsidRDefault="004C5CEE" w:rsidP="003D75C4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is connected to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with an arc having a weight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</w:t>
      </w:r>
      <w:r w:rsidR="00120178">
        <w:rPr>
          <w:rFonts w:eastAsiaTheme="minorEastAsia"/>
        </w:rPr>
        <w:t xml:space="preserve">Let us assume that the </w:t>
      </w:r>
      <m:oMath>
        <m:r>
          <w:rPr>
            <w:rFonts w:ascii="Cambria Math" w:hAnsi="Cambria Math"/>
          </w:rPr>
          <m:t>sdist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="00120178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ε</m:t>
        </m:r>
      </m:oMath>
      <w:r w:rsidR="00120178">
        <w:rPr>
          <w:rFonts w:eastAsiaTheme="minorEastAsia"/>
        </w:rPr>
        <w:t xml:space="preserve"> is a small positive number. </w:t>
      </w:r>
      <w:r w:rsidR="00D46F97">
        <w:rPr>
          <w:rFonts w:eastAsiaTheme="minorEastAsia"/>
        </w:rPr>
        <w:t xml:space="preserve">Let us denote the new compound </w:t>
      </w:r>
      <m:oMath>
        <m:r>
          <w:rPr>
            <w:rFonts w:ascii="Cambria Math" w:eastAsiaTheme="minorEastAsia" w:hAnsi="Cambria Math"/>
          </w:rPr>
          <m:t>V</m:t>
        </m:r>
      </m:oMath>
      <w:r w:rsidR="00D46F97">
        <w:rPr>
          <w:rFonts w:eastAsiaTheme="minorEastAsia"/>
        </w:rPr>
        <w:t xml:space="preserve"> particle </w:t>
      </w:r>
      <w:r w:rsidR="00F11981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w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]</m:t>
        </m:r>
      </m:oMath>
      <w:r w:rsidR="00141E75">
        <w:rPr>
          <w:rFonts w:eastAsiaTheme="minorEastAsia"/>
        </w:rPr>
        <w:t xml:space="preserve">. We want the following </w:t>
      </w:r>
      <w:r w:rsidR="00202BC7">
        <w:rPr>
          <w:rFonts w:eastAsiaTheme="minorEastAsia"/>
        </w:rPr>
        <w:t xml:space="preserve">asymptotic </w:t>
      </w:r>
      <w:r w:rsidR="00141E75">
        <w:rPr>
          <w:rFonts w:eastAsiaTheme="minorEastAsia"/>
        </w:rPr>
        <w:t>behavior</w:t>
      </w:r>
      <w:r w:rsidR="00202BC7">
        <w:rPr>
          <w:rFonts w:eastAsiaTheme="minorEastAsia"/>
        </w:rPr>
        <w:t xml:space="preserve"> to hold true when we make the weight arbitrary small</w:t>
      </w:r>
      <w:r w:rsidR="00141E75">
        <w:rPr>
          <w:rFonts w:eastAsiaTheme="minorEastAsia"/>
        </w:rPr>
        <w:t>:</w:t>
      </w:r>
    </w:p>
    <w:p w14:paraId="259C7D89" w14:textId="77777777" w:rsidR="006C3EEA" w:rsidRDefault="006C3EEA" w:rsidP="003D75C4">
      <w:pPr>
        <w:spacing w:after="0" w:line="240" w:lineRule="auto"/>
        <w:rPr>
          <w:rFonts w:eastAsiaTheme="minorEastAsia"/>
        </w:rPr>
      </w:pPr>
    </w:p>
    <w:p w14:paraId="488B7FC7" w14:textId="10FDA9B5" w:rsidR="00141E75" w:rsidRDefault="006C3EEA" w:rsidP="003D75C4">
      <w:pPr>
        <w:spacing w:after="0" w:line="240" w:lineRule="auto"/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) &lt; 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w→0</m:t>
        </m:r>
      </m:oMath>
    </w:p>
    <w:p w14:paraId="14E24BB7" w14:textId="77777777" w:rsidR="006C3EEA" w:rsidRDefault="006C3EEA" w:rsidP="00302D57">
      <w:pPr>
        <w:spacing w:after="0" w:line="240" w:lineRule="auto"/>
      </w:pPr>
    </w:p>
    <w:p w14:paraId="67B9C3CF" w14:textId="77777777" w:rsidR="00084469" w:rsidRDefault="00120178" w:rsidP="00302D57">
      <w:pPr>
        <w:spacing w:after="0" w:line="240" w:lineRule="auto"/>
        <w:rPr>
          <w:rFonts w:eastAsiaTheme="minorEastAsia"/>
        </w:rPr>
      </w:pPr>
      <w:r>
        <w:t xml:space="preserve"> </w:t>
      </w:r>
      <w:r w:rsidR="000317B2">
        <w:t xml:space="preserve">We want also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) &lt; </m:t>
        </m:r>
        <m:r>
          <w:rPr>
            <w:rFonts w:ascii="Cambria Math" w:eastAsiaTheme="minorEastAsia" w:hAnsi="Cambria Math"/>
          </w:rPr>
          <m:t>ε</m:t>
        </m:r>
      </m:oMath>
      <w:r w:rsidR="004A4FF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∅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E3F60">
        <w:rPr>
          <w:rFonts w:eastAsiaTheme="minorEastAsia"/>
        </w:rPr>
        <w:t xml:space="preserve"> is small enough. 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∅</m:t>
            </m:r>
          </m:sub>
        </m:sSub>
      </m:oMath>
      <w:r w:rsidR="006E3F60">
        <w:rPr>
          <w:rFonts w:eastAsiaTheme="minorEastAsia"/>
        </w:rPr>
        <w:t xml:space="preserve"> represents the null semantic particle which has no meaning </w:t>
      </w:r>
      <w:proofErr w:type="gramStart"/>
      <w:r w:rsidR="006E3F60">
        <w:rPr>
          <w:rFonts w:eastAsiaTheme="minorEastAsia"/>
        </w:rPr>
        <w:t>i.e.</w:t>
      </w:r>
      <w:proofErr w:type="gramEnd"/>
      <w:r w:rsidR="006E3F60">
        <w:rPr>
          <w:rFonts w:eastAsiaTheme="minorEastAsia"/>
        </w:rPr>
        <w:t xml:space="preserve"> it is arbitrarily close in terms of semantic distance to any other semantic structure or particle. </w:t>
      </w:r>
      <w:r w:rsidR="00084469">
        <w:rPr>
          <w:rFonts w:eastAsiaTheme="minorEastAsia"/>
        </w:rPr>
        <w:t xml:space="preserve">The last asymptotic relation is equivalent to disregarding V-particles which do not enrich the semantic structure of the resulting compound particle. </w:t>
      </w:r>
    </w:p>
    <w:p w14:paraId="14C34E71" w14:textId="77777777" w:rsidR="00084469" w:rsidRDefault="00084469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Example:</w:t>
      </w:r>
    </w:p>
    <w:p w14:paraId="6C3F9084" w14:textId="33BEB53E" w:rsidR="00084469" w:rsidRDefault="00084469" w:rsidP="00302D57">
      <w:pPr>
        <w:spacing w:after="0" w:line="240" w:lineRule="auto"/>
        <w:rPr>
          <w:rFonts w:eastAsiaTheme="minorEastAsia"/>
        </w:rPr>
      </w:pPr>
    </w:p>
    <w:p w14:paraId="5EA9D689" w14:textId="70635C70" w:rsidR="00084469" w:rsidRPr="00084469" w:rsidRDefault="00084469" w:rsidP="00302D57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"Yes, he is Dimitar, yup</m:t>
        </m:r>
        <m:r>
          <w:rPr>
            <w:rFonts w:ascii="Cambria Math" w:eastAsiaTheme="minorEastAsia" w:hAnsi="Cambria Math"/>
          </w:rPr>
          <m:t>"</m:t>
        </m:r>
      </m:oMath>
      <w:r>
        <w:rPr>
          <w:rFonts w:eastAsiaTheme="minorEastAsia"/>
          <w:iCs/>
        </w:rPr>
        <w:t xml:space="preserve"> </w:t>
      </w:r>
    </w:p>
    <w:p w14:paraId="27F9C749" w14:textId="77777777" w:rsidR="00E36FA4" w:rsidRDefault="00084469" w:rsidP="00302D57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="Yes, he is Dimitar"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="yup"</m:t>
        </m:r>
      </m:oMath>
    </w:p>
    <w:p w14:paraId="3E89BEAE" w14:textId="55A3DB24" w:rsidR="00E36FA4" w:rsidRDefault="00E36FA4" w:rsidP="00302D57">
      <w:pPr>
        <w:spacing w:after="0" w:line="240" w:lineRule="auto"/>
        <w:rPr>
          <w:rFonts w:eastAsiaTheme="minorEastAsia"/>
        </w:rPr>
      </w:pPr>
    </w:p>
    <w:p w14:paraId="4457B7D0" w14:textId="1A2BE17F" w:rsidR="00EE6A20" w:rsidRDefault="00207881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Possible ways to define semantic distance and equivalence between the semantic DAG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signature matrix </w:t>
      </w:r>
      <m:oMath>
        <m:r>
          <w:rPr>
            <w:rFonts w:ascii="Cambria Math" w:eastAsiaTheme="minorEastAsia" w:hAnsi="Cambria Math"/>
          </w:rPr>
          <m:t>S</m:t>
        </m:r>
      </m:oMath>
    </w:p>
    <w:p w14:paraId="20767744" w14:textId="7BCA3308" w:rsidR="00EE6A20" w:rsidRDefault="00EE6A20" w:rsidP="00302D57">
      <w:pPr>
        <w:spacing w:after="0" w:line="240" w:lineRule="auto"/>
        <w:rPr>
          <w:rFonts w:eastAsiaTheme="minorEastAsia"/>
        </w:rPr>
      </w:pPr>
    </w:p>
    <w:p w14:paraId="1714B71D" w14:textId="673AC695" w:rsidR="00EE6A20" w:rsidRDefault="00EE6A20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want to create the signature matrix S from the semantic DAG G in such way that </w:t>
      </w:r>
      <w:r w:rsidR="00562F7C">
        <w:rPr>
          <w:rFonts w:eastAsiaTheme="minorEastAsia"/>
        </w:rPr>
        <w:t xml:space="preserve">we preserve the asymptotic closeness properties of the semantic space defined earlier. </w:t>
      </w:r>
      <w:r w:rsidR="007E77E3">
        <w:rPr>
          <w:rFonts w:eastAsiaTheme="minorEastAsia"/>
        </w:rPr>
        <w:t>Let us define the signature matrix</w:t>
      </w:r>
      <w:r w:rsidR="00273C82">
        <w:rPr>
          <w:rFonts w:eastAsiaTheme="minorEastAsia"/>
        </w:rPr>
        <w:t xml:space="preserve"> of V particle</w:t>
      </w:r>
      <w:r w:rsidR="007E77E3">
        <w:rPr>
          <w:rFonts w:eastAsiaTheme="minorEastAsia"/>
        </w:rPr>
        <w:t xml:space="preserve"> in such a way that each row </w:t>
      </w:r>
      <w:r w:rsidR="00273C82">
        <w:rPr>
          <w:rFonts w:eastAsiaTheme="minorEastAsia"/>
        </w:rPr>
        <w:t>co</w:t>
      </w:r>
      <w:r w:rsidR="00DD6EEB">
        <w:rPr>
          <w:rFonts w:eastAsiaTheme="minorEastAsia"/>
        </w:rPr>
        <w:t>r</w:t>
      </w:r>
      <w:r w:rsidR="00273C82">
        <w:rPr>
          <w:rFonts w:eastAsiaTheme="minorEastAsia"/>
        </w:rPr>
        <w:t xml:space="preserve">respond to a property from the property graph P of V particle </w:t>
      </w:r>
      <w:proofErr w:type="gramStart"/>
      <w:r w:rsidR="00273C82">
        <w:rPr>
          <w:rFonts w:eastAsiaTheme="minorEastAsia"/>
        </w:rPr>
        <w:t>traversed  in</w:t>
      </w:r>
      <w:proofErr w:type="gramEnd"/>
      <w:r w:rsidR="00DD6EEB">
        <w:rPr>
          <w:rFonts w:eastAsiaTheme="minorEastAsia"/>
        </w:rPr>
        <w:t>-</w:t>
      </w:r>
      <w:r w:rsidR="00273C82">
        <w:rPr>
          <w:rFonts w:eastAsiaTheme="minorEastAsia"/>
        </w:rPr>
        <w:t xml:space="preserve">order. For details on the Property Graph of semantic particle consult </w:t>
      </w:r>
      <w:r w:rsidR="00DD6EEB">
        <w:rPr>
          <w:rFonts w:eastAsiaTheme="minorEastAsia"/>
        </w:rPr>
        <w:t xml:space="preserve">Properties and Dependent Properties paragraph in the document </w:t>
      </w:r>
      <w:hyperlink r:id="rId5" w:history="1">
        <w:r w:rsidR="00DD6EEB" w:rsidRPr="00DD6EEB">
          <w:rPr>
            <w:rStyle w:val="Hyperlink"/>
            <w:rFonts w:eastAsiaTheme="minorEastAsia"/>
          </w:rPr>
          <w:t>Inference and Execution</w:t>
        </w:r>
      </w:hyperlink>
      <w:r w:rsidR="00DD6EEB">
        <w:rPr>
          <w:rFonts w:eastAsiaTheme="minorEastAsia"/>
        </w:rPr>
        <w:t xml:space="preserve">.  </w:t>
      </w:r>
      <w:r w:rsidR="00273C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0A1ACF7F" w14:textId="4EE8642B" w:rsidR="007B659C" w:rsidRDefault="00207881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9D31C0B" w14:textId="77777777" w:rsidR="00207881" w:rsidRDefault="00207881" w:rsidP="00302D57">
      <w:pPr>
        <w:spacing w:after="0" w:line="240" w:lineRule="auto"/>
        <w:rPr>
          <w:rFonts w:eastAsiaTheme="minorEastAsia"/>
        </w:rPr>
      </w:pPr>
    </w:p>
    <w:p w14:paraId="11783CFC" w14:textId="345F13DC" w:rsidR="00302D57" w:rsidRDefault="00084469" w:rsidP="00302D57">
      <w:pPr>
        <w:spacing w:after="0" w:line="240" w:lineRule="auto"/>
      </w:pPr>
      <w:r>
        <w:rPr>
          <w:rFonts w:eastAsiaTheme="minorEastAsia"/>
        </w:rPr>
        <w:t xml:space="preserve"> </w:t>
      </w:r>
    </w:p>
    <w:sectPr w:rsidR="0030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1F"/>
    <w:rsid w:val="000317B2"/>
    <w:rsid w:val="00084469"/>
    <w:rsid w:val="00120178"/>
    <w:rsid w:val="00141E75"/>
    <w:rsid w:val="00171161"/>
    <w:rsid w:val="0018163D"/>
    <w:rsid w:val="00202BC7"/>
    <w:rsid w:val="00207881"/>
    <w:rsid w:val="00254CDA"/>
    <w:rsid w:val="00273C82"/>
    <w:rsid w:val="00302D57"/>
    <w:rsid w:val="00321A10"/>
    <w:rsid w:val="003D75C4"/>
    <w:rsid w:val="004A4FF4"/>
    <w:rsid w:val="004C5CEE"/>
    <w:rsid w:val="004E1E7C"/>
    <w:rsid w:val="00524BC9"/>
    <w:rsid w:val="00562F7C"/>
    <w:rsid w:val="00645D09"/>
    <w:rsid w:val="006C3EEA"/>
    <w:rsid w:val="006E2DCD"/>
    <w:rsid w:val="006E3F60"/>
    <w:rsid w:val="007B659C"/>
    <w:rsid w:val="007E77E3"/>
    <w:rsid w:val="0085751F"/>
    <w:rsid w:val="00BF3D66"/>
    <w:rsid w:val="00CA2D12"/>
    <w:rsid w:val="00CD67C0"/>
    <w:rsid w:val="00D055BE"/>
    <w:rsid w:val="00D46F97"/>
    <w:rsid w:val="00DD6EEB"/>
    <w:rsid w:val="00E36FA4"/>
    <w:rsid w:val="00EE6A20"/>
    <w:rsid w:val="00F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E16"/>
  <w15:chartTrackingRefBased/>
  <w15:docId w15:val="{5790E5CD-DB21-423A-BE41-2FB63087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InferenceAndExecution.docx" TargetMode="External"/><Relationship Id="rId4" Type="http://schemas.openxmlformats.org/officeDocument/2006/relationships/hyperlink" Target="https://github.com/dimitarpg13/aiconcepts/blob/master/docs/ThoughtSynthesi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21</cp:revision>
  <dcterms:created xsi:type="dcterms:W3CDTF">2021-09-25T19:34:00Z</dcterms:created>
  <dcterms:modified xsi:type="dcterms:W3CDTF">2021-09-26T19:10:00Z</dcterms:modified>
</cp:coreProperties>
</file>