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13A6" w14:textId="536A38D9" w:rsidR="00042DC8" w:rsidRDefault="00321BD8" w:rsidP="00321BD8">
      <w:pPr>
        <w:pStyle w:val="Title"/>
      </w:pPr>
      <w:r>
        <w:t>The Foundations of Semantic Simulation</w:t>
      </w:r>
    </w:p>
    <w:p w14:paraId="685F35A3" w14:textId="4B880FBC" w:rsidR="00321BD8" w:rsidRDefault="00321BD8">
      <w:r>
        <w:t>D. Gueorguiev , 12/29/24</w:t>
      </w:r>
    </w:p>
    <w:p w14:paraId="01036E0E" w14:textId="77777777" w:rsidR="00321BD8" w:rsidRDefault="00321BD8"/>
    <w:p w14:paraId="7AC7D59B" w14:textId="2F6B9AF1" w:rsidR="0090078D" w:rsidRDefault="0090078D" w:rsidP="0090078D">
      <w:pPr>
        <w:pStyle w:val="Heading1"/>
      </w:pPr>
      <w:r>
        <w:t>Notation</w:t>
      </w:r>
    </w:p>
    <w:p w14:paraId="4F6A9948" w14:textId="1F3ED1FD" w:rsidR="0090078D" w:rsidRDefault="0090078D">
      <m:oMath>
        <m:r>
          <m:rPr>
            <m:scr m:val="double-struck"/>
          </m:rPr>
          <w:rPr>
            <w:rFonts w:ascii="Cambria Math" w:hAnsi="Cambria Math"/>
          </w:rPr>
          <m:t>S</m:t>
        </m:r>
      </m:oMath>
      <w:r>
        <w:t xml:space="preserve"> denotes </w:t>
      </w:r>
      <w:r w:rsidRPr="0090078D">
        <w:rPr>
          <w:i/>
          <w:iCs/>
        </w:rPr>
        <w:t>Semantic Space</w:t>
      </w:r>
      <w:r>
        <w:t xml:space="preserve"> </w:t>
      </w:r>
    </w:p>
    <w:p w14:paraId="65DAD525" w14:textId="0E9F3F68" w:rsidR="0090078D" w:rsidRDefault="0090078D">
      <m:oMath>
        <m:r>
          <w:rPr>
            <w:rFonts w:ascii="Cambria Math" w:hAnsi="Cambria Math"/>
          </w:rPr>
          <m:t>S, A, B, …</m:t>
        </m:r>
      </m:oMath>
      <w:r>
        <w:t xml:space="preserve"> (Capital Latin letters) denotes a </w:t>
      </w:r>
      <w:r w:rsidRPr="0090078D">
        <w:rPr>
          <w:i/>
          <w:iCs/>
        </w:rPr>
        <w:t>Semantic Structure</w:t>
      </w:r>
    </w:p>
    <w:p w14:paraId="685BFCF5" w14:textId="77777777" w:rsidR="0090078D" w:rsidRDefault="0090078D"/>
    <w:p w14:paraId="35F243D0" w14:textId="77777777" w:rsidR="0090078D" w:rsidRDefault="0090078D"/>
    <w:p w14:paraId="0BDC84C9" w14:textId="4F5CEEBB" w:rsidR="0090078D" w:rsidRDefault="0090078D" w:rsidP="0090078D">
      <w:pPr>
        <w:pStyle w:val="Heading1"/>
      </w:pPr>
      <w:r>
        <w:t xml:space="preserve">Introductory Notes on Semantic Structures </w:t>
      </w:r>
    </w:p>
    <w:p w14:paraId="6F16843D" w14:textId="0352AEB5" w:rsidR="0090078D" w:rsidRDefault="0090078D">
      <w:r>
        <w:t xml:space="preserve">Definition: Semantic Structure is a set of semantic particles in Semantic Space </w:t>
      </w:r>
      <m:oMath>
        <m:r>
          <m:rPr>
            <m:scr m:val="double-struck"/>
          </m:rPr>
          <w:rPr>
            <w:rFonts w:ascii="Cambria Math" w:hAnsi="Cambria Math"/>
          </w:rPr>
          <m:t>S</m:t>
        </m:r>
      </m:oMath>
    </w:p>
    <w:p w14:paraId="0C6A38F3" w14:textId="77777777" w:rsidR="0090078D" w:rsidRDefault="0090078D"/>
    <w:p w14:paraId="08C2F3B4" w14:textId="460693A7" w:rsidR="00321BD8" w:rsidRDefault="00FD4805" w:rsidP="00FD4805">
      <w:pPr>
        <w:pStyle w:val="Heading1"/>
      </w:pPr>
      <w:r>
        <w:t>Modeling dynamic semantic distance via the dynamical evolution of Semantic Structures</w:t>
      </w:r>
    </w:p>
    <w:p w14:paraId="175AB45A" w14:textId="77777777" w:rsidR="00FD4805" w:rsidRDefault="00FD4805" w:rsidP="00FD4805"/>
    <w:p w14:paraId="73644487" w14:textId="01ADD5DA" w:rsidR="00FD4805" w:rsidRDefault="00FD4805" w:rsidP="00FD4805">
      <w:r>
        <w:t xml:space="preserve">The motion and the mutual positions of structures in semantic space are determined by the equations of evolution of the structures. Because the semantic structures are always in motion the distance between any two structures depends on the evolution of their positions in semantic space. Thus the semantic distance between any 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denoted with </w:t>
      </w:r>
      <m:oMath>
        <m:r>
          <w:rPr>
            <w:rFonts w:ascii="Cambria Math" w:hAnsi="Cambria Math"/>
          </w:rPr>
          <m:t>sdist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e>
        </m:d>
      </m:oMath>
      <w:r>
        <w:t xml:space="preserve">, is a dynamic quantity. </w:t>
      </w:r>
    </w:p>
    <w:p w14:paraId="7605748C" w14:textId="77777777" w:rsidR="00825B87" w:rsidRDefault="00825B87" w:rsidP="00FD4805"/>
    <w:p w14:paraId="3B344190" w14:textId="778A80F6" w:rsidR="00825B87" w:rsidRDefault="00825B87" w:rsidP="00FD4805">
      <w:r>
        <w:t>There are two mechanisms which will influence the aggregation and dispersal of Semantic Structures:</w:t>
      </w:r>
    </w:p>
    <w:p w14:paraId="7F43DC18" w14:textId="77777777" w:rsidR="00825B87" w:rsidRDefault="00825B87" w:rsidP="00FD4805"/>
    <w:p w14:paraId="12442EFF" w14:textId="50BF80A4" w:rsidR="00825B87" w:rsidRDefault="00825B87" w:rsidP="00825B87">
      <w:pPr>
        <w:pStyle w:val="ListParagraph"/>
        <w:numPr>
          <w:ilvl w:val="0"/>
          <w:numId w:val="1"/>
        </w:numPr>
      </w:pPr>
      <w:r w:rsidRPr="00825B87">
        <w:rPr>
          <w:i/>
          <w:iCs/>
        </w:rPr>
        <w:t>association / dissociation links</w:t>
      </w:r>
      <w:r>
        <w:t xml:space="preserve"> which exert forces on small scales and help rearranging the mutual positions of semantic structures which are close enough to each other.  </w:t>
      </w:r>
    </w:p>
    <w:p w14:paraId="4D77C42D" w14:textId="6C5EBB46" w:rsidR="00825B87" w:rsidRDefault="00825B87" w:rsidP="00825B87">
      <w:pPr>
        <w:pStyle w:val="ListParagraph"/>
        <w:numPr>
          <w:ilvl w:val="0"/>
          <w:numId w:val="1"/>
        </w:numPr>
      </w:pPr>
      <w:r w:rsidRPr="00825B87">
        <w:rPr>
          <w:i/>
          <w:iCs/>
        </w:rPr>
        <w:t>semantic energy field</w:t>
      </w:r>
      <w:r>
        <w:t xml:space="preserve"> which is subjected to tiny local alterations based on past inferences triggered by semantic structures passing through those semantic locations. </w:t>
      </w:r>
    </w:p>
    <w:p w14:paraId="7A3579F9" w14:textId="77777777" w:rsidR="00825B87" w:rsidRDefault="00825B87" w:rsidP="00825B87"/>
    <w:p w14:paraId="1E6C131B" w14:textId="77777777" w:rsidR="009A65A1" w:rsidRDefault="00825B87" w:rsidP="00825B87">
      <w:r>
        <w:t xml:space="preserve">The goal of the simulation is to prove that the semantic distances between structures do not contradict the prescribed meaning of the latter. </w:t>
      </w:r>
      <w:r w:rsidR="00045656">
        <w:t xml:space="preserve">In other words the result of the simulation without further input should be a resultant steady state which will represent accurately the semantic meanings of the words. </w:t>
      </w:r>
    </w:p>
    <w:p w14:paraId="2FB2B0D3" w14:textId="42664FCF" w:rsidR="009A65A1" w:rsidRDefault="009A65A1" w:rsidP="00825B87">
      <w:r>
        <w:t>For this purpose let us introduce the following definitions:</w:t>
      </w:r>
    </w:p>
    <w:p w14:paraId="43001F32" w14:textId="77777777" w:rsidR="009A65A1" w:rsidRDefault="009A65A1" w:rsidP="00825B87"/>
    <w:p w14:paraId="26EB263A" w14:textId="56DDF0BD" w:rsidR="00825B87" w:rsidRDefault="009A65A1" w:rsidP="00825B87">
      <w:r w:rsidRPr="009A65A1">
        <w:rPr>
          <w:b/>
          <w:bCs/>
        </w:rPr>
        <w:t>Definition</w:t>
      </w:r>
      <w:r>
        <w:t xml:space="preserve">: </w:t>
      </w:r>
      <w:r w:rsidRPr="004B644C">
        <w:rPr>
          <w:i/>
          <w:iCs/>
        </w:rPr>
        <w:t>Semantic context</w:t>
      </w:r>
      <w:r>
        <w:t xml:space="preserve"> </w:t>
      </w:r>
      <m:oMath>
        <m:r>
          <m:rPr>
            <m:scr m:val="script"/>
          </m:rPr>
          <w:rPr>
            <w:rFonts w:ascii="Cambria Math" w:hAnsi="Cambria Math"/>
          </w:rPr>
          <m:t>C</m:t>
        </m:r>
      </m:oMath>
      <w:r w:rsidR="00045656">
        <w:t xml:space="preserve">  </w:t>
      </w:r>
    </w:p>
    <w:p w14:paraId="7BDF5900" w14:textId="25025975" w:rsidR="009A65A1" w:rsidRDefault="004B644C" w:rsidP="00825B87">
      <w:r>
        <w:t xml:space="preserve">The semantic structures enclosed in a given region of semantic space. The region does not need to be simply connected. In order a semantic structure </w:t>
      </w:r>
      <m:oMath>
        <m:r>
          <w:rPr>
            <w:rFonts w:ascii="Cambria Math" w:hAnsi="Cambria Math"/>
          </w:rPr>
          <m:t>S</m:t>
        </m:r>
      </m:oMath>
      <w:r>
        <w:t xml:space="preserve"> to be </w:t>
      </w:r>
      <w:r w:rsidRPr="004B644C">
        <w:rPr>
          <w:b/>
          <w:bCs/>
        </w:rPr>
        <w:t>in</w:t>
      </w:r>
      <w:r>
        <w:t xml:space="preserve"> region </w:t>
      </w:r>
      <m:oMath>
        <m:r>
          <m:rPr>
            <m:scr m:val="script"/>
          </m:rPr>
          <w:rPr>
            <w:rFonts w:ascii="Cambria Math" w:hAnsi="Cambria Math"/>
          </w:rPr>
          <m:t>C</m:t>
        </m:r>
      </m:oMath>
      <w:r>
        <w:t xml:space="preserve"> of semantic space </w:t>
      </w:r>
      <m:oMath>
        <m:r>
          <m:rPr>
            <m:scr m:val="double-struck"/>
          </m:rPr>
          <w:rPr>
            <w:rFonts w:ascii="Cambria Math" w:hAnsi="Cambria Math"/>
          </w:rPr>
          <m:t>S</m:t>
        </m:r>
      </m:oMath>
      <w:r>
        <w:t xml:space="preserve"> it needs to be enclosed by </w:t>
      </w:r>
      <m:oMath>
        <m:r>
          <m:rPr>
            <m:scr m:val="script"/>
          </m:rPr>
          <w:rPr>
            <w:rFonts w:ascii="Cambria Math" w:hAnsi="Cambria Math"/>
          </w:rPr>
          <m:t>C</m:t>
        </m:r>
      </m:oMath>
      <w:r>
        <w:t xml:space="preserve"> in its entirety – that is, there should be no substructure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which is outside of </w:t>
      </w:r>
      <m:oMath>
        <m:r>
          <m:rPr>
            <m:scr m:val="script"/>
          </m:rPr>
          <w:rPr>
            <w:rFonts w:ascii="Cambria Math" w:hAnsi="Cambria Math"/>
          </w:rPr>
          <m:t>C</m:t>
        </m:r>
      </m:oMath>
      <w:r>
        <w:t>.</w:t>
      </w:r>
    </w:p>
    <w:p w14:paraId="286AA615" w14:textId="77777777" w:rsidR="004B644C" w:rsidRDefault="004B644C" w:rsidP="00825B87"/>
    <w:p w14:paraId="15E73D4E" w14:textId="716B8B1D" w:rsidR="004B644C" w:rsidRDefault="004B644C" w:rsidP="00825B87">
      <w:r>
        <w:t xml:space="preserve">Let us consider the countable set </w:t>
      </w:r>
      <m:oMath>
        <m:r>
          <m:rPr>
            <m:scr m:val="script"/>
          </m:rPr>
          <w:rPr>
            <w:rFonts w:ascii="Cambria Math" w:hAnsi="Cambria Math"/>
          </w:rPr>
          <m:t>S</m:t>
        </m:r>
      </m:oMath>
      <w:r>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t xml:space="preserve">. Let </w:t>
      </w:r>
      <m:oMath>
        <m:r>
          <m:rPr>
            <m:scr m:val="script"/>
          </m:rPr>
          <w:rPr>
            <w:rFonts w:ascii="Cambria Math" w:hAnsi="Cambria Math"/>
          </w:rPr>
          <m:t>C</m:t>
        </m:r>
      </m:oMath>
      <w:r>
        <w:t xml:space="preserve"> represents a region of semantic space which contains structures with sufficiently higher </w:t>
      </w:r>
      <w:r w:rsidRPr="00BF05D9">
        <w:rPr>
          <w:i/>
          <w:iCs/>
        </w:rPr>
        <w:t>semantic mass</w:t>
      </w:r>
      <w:r>
        <w:t xml:space="preserve"> </w:t>
      </w:r>
      <w:r w:rsidR="00BF05D9">
        <w:t xml:space="preserve">(abbrev. </w:t>
      </w:r>
      <m:oMath>
        <m:r>
          <w:rPr>
            <w:rFonts w:ascii="Cambria Math" w:hAnsi="Cambria Math"/>
          </w:rPr>
          <m:t>s</m:t>
        </m:r>
        <m:r>
          <w:rPr>
            <w:rFonts w:ascii="Cambria Math" w:hAnsi="Cambria Math"/>
          </w:rPr>
          <m:t>mas</m:t>
        </m:r>
      </m:oMath>
      <w:r w:rsidR="00BF05D9">
        <w:t xml:space="preserve">) </w:t>
      </w:r>
      <w:r>
        <w:t xml:space="preserve">than those in </w:t>
      </w:r>
      <m:oMath>
        <m:r>
          <m:rPr>
            <m:scr m:val="script"/>
          </m:rPr>
          <w:rPr>
            <w:rFonts w:ascii="Cambria Math" w:hAnsi="Cambria Math"/>
          </w:rPr>
          <m:t>S</m:t>
        </m:r>
      </m:oMath>
      <w:r>
        <w:t xml:space="preserve">. We denote this assumption with </w:t>
      </w:r>
      <m:oMath>
        <m:r>
          <w:rPr>
            <w:rFonts w:ascii="Cambria Math" w:hAnsi="Cambria Math"/>
          </w:rPr>
          <m:t>s</m:t>
        </m:r>
        <m:r>
          <w:rPr>
            <w:rFonts w:ascii="Cambria Math" w:hAnsi="Cambria Math"/>
          </w:rPr>
          <m:t>mas</m:t>
        </m:r>
        <m:d>
          <m:dPr>
            <m:ctrlPr>
              <w:rPr>
                <w:rFonts w:ascii="Cambria Math" w:hAnsi="Cambria Math"/>
                <w:i/>
              </w:rPr>
            </m:ctrlPr>
          </m:dPr>
          <m:e>
            <m:r>
              <m:rPr>
                <m:scr m:val="script"/>
              </m:rPr>
              <w:rPr>
                <w:rFonts w:ascii="Cambria Math" w:hAnsi="Cambria Math"/>
              </w:rPr>
              <m:t>C</m:t>
            </m:r>
          </m:e>
        </m:d>
        <m:r>
          <w:rPr>
            <w:rFonts w:ascii="Cambria Math" w:hAnsi="Cambria Math"/>
          </w:rPr>
          <m:t>≫</m:t>
        </m:r>
        <m:r>
          <w:rPr>
            <w:rFonts w:ascii="Cambria Math" w:hAnsi="Cambria Math"/>
          </w:rPr>
          <m:t>s</m:t>
        </m:r>
        <m:r>
          <w:rPr>
            <w:rFonts w:ascii="Cambria Math" w:hAnsi="Cambria Math"/>
          </w:rPr>
          <m:t>mas</m:t>
        </m:r>
        <m:d>
          <m:dPr>
            <m:ctrlPr>
              <w:rPr>
                <w:rFonts w:ascii="Cambria Math" w:hAnsi="Cambria Math"/>
                <w:i/>
              </w:rPr>
            </m:ctrlPr>
          </m:dPr>
          <m:e>
            <m:r>
              <m:rPr>
                <m:scr m:val="script"/>
              </m:rPr>
              <w:rPr>
                <w:rFonts w:ascii="Cambria Math" w:hAnsi="Cambria Math"/>
              </w:rPr>
              <m:t>S</m:t>
            </m:r>
          </m:e>
        </m:d>
      </m:oMath>
      <w:r>
        <w:t xml:space="preserve">. Note, that </w:t>
      </w:r>
      <m:oMath>
        <m:r>
          <m:rPr>
            <m:scr m:val="script"/>
          </m:rPr>
          <w:rPr>
            <w:rFonts w:ascii="Cambria Math" w:hAnsi="Cambria Math"/>
          </w:rPr>
          <m:t>S</m:t>
        </m:r>
      </m:oMath>
      <w:r>
        <w:t xml:space="preserve"> may be entirely included in </w:t>
      </w:r>
      <m:oMath>
        <m:r>
          <m:rPr>
            <m:scr m:val="script"/>
          </m:rPr>
          <w:rPr>
            <w:rFonts w:ascii="Cambria Math" w:hAnsi="Cambria Math"/>
          </w:rPr>
          <m:t>C</m:t>
        </m:r>
      </m:oMath>
      <w:r>
        <w:t xml:space="preserve">, entirely outside of </w:t>
      </w:r>
      <m:oMath>
        <m:r>
          <m:rPr>
            <m:scr m:val="script"/>
          </m:rPr>
          <w:rPr>
            <w:rFonts w:ascii="Cambria Math" w:hAnsi="Cambria Math"/>
          </w:rPr>
          <m:t>C</m:t>
        </m:r>
      </m:oMath>
      <w:r>
        <w:t xml:space="preserve"> or a part of </w:t>
      </w:r>
      <m:oMath>
        <m:r>
          <m:rPr>
            <m:scr m:val="script"/>
          </m:rPr>
          <w:rPr>
            <w:rFonts w:ascii="Cambria Math" w:hAnsi="Cambria Math"/>
          </w:rPr>
          <m:t>S</m:t>
        </m:r>
      </m:oMath>
      <w:r>
        <w:t xml:space="preserve"> may be in </w:t>
      </w:r>
      <m:oMath>
        <m:r>
          <m:rPr>
            <m:scr m:val="script"/>
          </m:rPr>
          <w:rPr>
            <w:rFonts w:ascii="Cambria Math" w:hAnsi="Cambria Math"/>
          </w:rPr>
          <m:t>C</m:t>
        </m:r>
      </m:oMath>
      <w:r>
        <w:t xml:space="preserve">. Let us consider the semantic structures in </w:t>
      </w:r>
      <m:oMath>
        <m:r>
          <m:rPr>
            <m:scr m:val="script"/>
          </m:rPr>
          <w:rPr>
            <w:rFonts w:ascii="Cambria Math" w:hAnsi="Cambria Math"/>
          </w:rPr>
          <m:t>S</m:t>
        </m:r>
      </m:oMath>
      <w:r>
        <w:t xml:space="preserve"> and allow those structures to co-evolve with the structures in </w:t>
      </w:r>
      <m:oMath>
        <m:r>
          <m:rPr>
            <m:scr m:val="script"/>
          </m:rPr>
          <w:rPr>
            <w:rFonts w:ascii="Cambria Math" w:hAnsi="Cambria Math"/>
          </w:rPr>
          <m:t>C</m:t>
        </m:r>
      </m:oMath>
      <w:r>
        <w:t xml:space="preserve">. In such scenario when the set </w:t>
      </w:r>
      <m:oMath>
        <m:r>
          <m:rPr>
            <m:scr m:val="script"/>
          </m:rPr>
          <w:rPr>
            <w:rFonts w:ascii="Cambria Math" w:hAnsi="Cambria Math"/>
          </w:rPr>
          <m:t>S</m:t>
        </m:r>
      </m:oMath>
      <w:r>
        <w:t xml:space="preserve"> evolves over time given only the set </w:t>
      </w:r>
      <m:oMath>
        <m:r>
          <m:rPr>
            <m:scr m:val="script"/>
          </m:rPr>
          <w:rPr>
            <w:rFonts w:ascii="Cambria Math" w:hAnsi="Cambria Math"/>
          </w:rPr>
          <m:t>C</m:t>
        </m:r>
      </m:oMath>
      <w:r>
        <w:t xml:space="preserve"> we say that  </w:t>
      </w:r>
      <m:oMath>
        <m:r>
          <m:rPr>
            <m:scr m:val="script"/>
          </m:rPr>
          <w:rPr>
            <w:rFonts w:ascii="Cambria Math" w:hAnsi="Cambria Math"/>
          </w:rPr>
          <m:t>S</m:t>
        </m:r>
      </m:oMath>
      <w:r>
        <w:t xml:space="preserve"> is given</w:t>
      </w:r>
      <w:r w:rsidRPr="004B644C">
        <w:rPr>
          <w:i/>
          <w:iCs/>
        </w:rPr>
        <w:t xml:space="preserve"> in</w:t>
      </w:r>
      <w:r>
        <w:t xml:space="preserve"> (or </w:t>
      </w:r>
      <w:r w:rsidRPr="004B644C">
        <w:rPr>
          <w:i/>
          <w:iCs/>
        </w:rPr>
        <w:t>relative to</w:t>
      </w:r>
      <w:r>
        <w:t xml:space="preserve">) the context </w:t>
      </w:r>
      <m:oMath>
        <m:r>
          <m:rPr>
            <m:scr m:val="script"/>
          </m:rPr>
          <w:rPr>
            <w:rFonts w:ascii="Cambria Math" w:hAnsi="Cambria Math"/>
          </w:rPr>
          <m:t>C</m:t>
        </m:r>
      </m:oMath>
      <w:r>
        <w:t xml:space="preserve">. We denote the aggregate semantic structure </w:t>
      </w:r>
      <m:oMath>
        <m:r>
          <m:rPr>
            <m:scr m:val="script"/>
          </m:rPr>
          <w:rPr>
            <w:rFonts w:ascii="Cambria Math" w:hAnsi="Cambria Math"/>
          </w:rPr>
          <m:t>S</m:t>
        </m:r>
      </m:oMath>
      <w:r>
        <w:t xml:space="preserve"> given in the context of </w:t>
      </w:r>
      <m:oMath>
        <m:r>
          <m:rPr>
            <m:scr m:val="script"/>
          </m:rPr>
          <w:rPr>
            <w:rFonts w:ascii="Cambria Math" w:hAnsi="Cambria Math"/>
          </w:rPr>
          <m:t>C</m:t>
        </m:r>
      </m:oMath>
      <w:r>
        <w:t xml:space="preserve"> with the notation </w:t>
      </w:r>
      <m:oMath>
        <m:d>
          <m:dPr>
            <m:begChr m:val="〈"/>
            <m:endChr m:val="〉"/>
            <m:ctrlPr>
              <w:rPr>
                <w:rFonts w:ascii="Cambria Math" w:hAnsi="Cambria Math"/>
                <w:i/>
              </w:rPr>
            </m:ctrlPr>
          </m:dPr>
          <m:e>
            <m:r>
              <m:rPr>
                <m:scr m:val="script"/>
              </m:rPr>
              <w:rPr>
                <w:rFonts w:ascii="Cambria Math" w:hAnsi="Cambria Math"/>
              </w:rPr>
              <m:t>S</m:t>
            </m:r>
            <m:r>
              <w:rPr>
                <w:rFonts w:ascii="Cambria Math" w:hAnsi="Cambria Math"/>
              </w:rPr>
              <m:t>|</m:t>
            </m:r>
            <m:r>
              <m:rPr>
                <m:scr m:val="script"/>
              </m:rPr>
              <w:rPr>
                <w:rFonts w:ascii="Cambria Math" w:hAnsi="Cambria Math"/>
              </w:rPr>
              <m:t>C</m:t>
            </m:r>
          </m:e>
        </m:d>
      </m:oMath>
      <w:r>
        <w:t>.</w:t>
      </w:r>
    </w:p>
    <w:p w14:paraId="67BE5C41" w14:textId="77777777" w:rsidR="004B644C" w:rsidRDefault="004B644C" w:rsidP="00825B87"/>
    <w:p w14:paraId="70B1B8B4" w14:textId="5B34FAB4" w:rsidR="004B644C" w:rsidRDefault="004B644C" w:rsidP="00825B87">
      <w:r w:rsidRPr="004B644C">
        <w:rPr>
          <w:b/>
          <w:bCs/>
        </w:rPr>
        <w:t>Definition</w:t>
      </w:r>
      <w:r>
        <w:t xml:space="preserve">: </w:t>
      </w:r>
      <w:r w:rsidRPr="004B644C">
        <w:rPr>
          <w:i/>
          <w:iCs/>
        </w:rPr>
        <w:t>Semantic meaning</w:t>
      </w:r>
      <w:r>
        <w:t xml:space="preserve"> of a set </w:t>
      </w:r>
      <m:oMath>
        <m:r>
          <m:rPr>
            <m:scr m:val="script"/>
          </m:rPr>
          <w:rPr>
            <w:rFonts w:ascii="Cambria Math" w:hAnsi="Cambria Math"/>
          </w:rPr>
          <m:t>S</m:t>
        </m:r>
      </m:oMath>
      <w:r>
        <w:t xml:space="preserve"> of semantic structures in a context </w:t>
      </w:r>
      <m:oMath>
        <m:r>
          <m:rPr>
            <m:scr m:val="script"/>
          </m:rPr>
          <w:rPr>
            <w:rFonts w:ascii="Cambria Math" w:hAnsi="Cambria Math"/>
          </w:rPr>
          <m:t>C</m:t>
        </m:r>
      </m:oMath>
    </w:p>
    <w:p w14:paraId="21F97C15" w14:textId="0C84C6FF" w:rsidR="004B644C" w:rsidRDefault="004B644C" w:rsidP="00825B87">
      <w:r>
        <w:t xml:space="preserve">Let us consider a countable set </w:t>
      </w:r>
      <m:oMath>
        <m:r>
          <m:rPr>
            <m:scr m:val="script"/>
          </m:rPr>
          <w:rPr>
            <w:rFonts w:ascii="Cambria Math" w:hAnsi="Cambria Math"/>
          </w:rPr>
          <m:t>S</m:t>
        </m:r>
      </m:oMath>
      <w:r w:rsidR="00BF05D9">
        <w:t xml:space="preserve"> of semantic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oMath>
      <w:r w:rsidR="00BF05D9">
        <w:t xml:space="preserve">. Each structure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F05D9">
        <w:t xml:space="preserve"> is represented by its semantic signature </w:t>
      </w:r>
      <m:oMath>
        <m:r>
          <w:rPr>
            <w:rFonts w:ascii="Cambria Math" w:hAnsi="Cambria Math"/>
          </w:rPr>
          <m:t>ssig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m:rPr>
            <m:scr m:val="double-struck"/>
          </m:rPr>
          <w:rPr>
            <w:rFonts w:ascii="Cambria Math" w:hAnsi="Cambria Math"/>
          </w:rPr>
          <m:t>∈N</m:t>
        </m:r>
      </m:oMath>
      <w:r w:rsidR="00BF05D9">
        <w:t xml:space="preserve">. Let </w:t>
      </w:r>
      <m:oMath>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oMath>
      <w:r w:rsidR="00BF05D9">
        <w:t xml:space="preserve"> denote an arbitrary semantic structure taken from </w:t>
      </w:r>
      <m:oMath>
        <m:r>
          <m:rPr>
            <m:scr m:val="script"/>
          </m:rPr>
          <w:rPr>
            <w:rFonts w:ascii="Cambria Math" w:hAnsi="Cambria Math"/>
          </w:rPr>
          <m:t>C</m:t>
        </m:r>
      </m:oMath>
      <w:r w:rsidR="00BF05D9">
        <w:t xml:space="preserve">. </w:t>
      </w:r>
    </w:p>
    <w:p w14:paraId="5F24D3CF" w14:textId="4134D03D" w:rsidR="00BF05D9" w:rsidRDefault="00BF05D9" w:rsidP="00825B87">
      <w:r w:rsidRPr="00BF05D9">
        <w:rPr>
          <w:i/>
          <w:iCs/>
        </w:rPr>
        <w:t>Semantic meaning</w:t>
      </w:r>
      <w:r>
        <w:t xml:space="preserve"> of the set </w:t>
      </w:r>
      <m:oMath>
        <m:r>
          <m:rPr>
            <m:scr m:val="script"/>
          </m:rPr>
          <w:rPr>
            <w:rFonts w:ascii="Cambria Math" w:hAnsi="Cambria Math"/>
          </w:rPr>
          <m:t>S</m:t>
        </m:r>
      </m:oMath>
      <w:r>
        <w:t xml:space="preserve"> in the context </w:t>
      </w:r>
      <m:oMath>
        <m:r>
          <m:rPr>
            <m:scr m:val="script"/>
          </m:rPr>
          <w:rPr>
            <w:rFonts w:ascii="Cambria Math" w:hAnsi="Cambria Math"/>
          </w:rPr>
          <m:t>C</m:t>
        </m:r>
      </m:oMath>
      <w:r>
        <w:t xml:space="preserve"> is an ordered set of chains which is created in the following way:</w:t>
      </w:r>
    </w:p>
    <w:p w14:paraId="4EBD5450" w14:textId="77777777" w:rsidR="00BF05D9" w:rsidRDefault="00BF05D9" w:rsidP="00825B87"/>
    <w:p w14:paraId="1DE5174A" w14:textId="08A51369" w:rsidR="00BF05D9" w:rsidRDefault="00BF05D9" w:rsidP="00825B87">
      <w:r>
        <w:t xml:space="preserve">Let us denote with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t xml:space="preserve"> the total order induced by the numerical comparison operator </w:t>
      </w:r>
      <m:oMath>
        <m:r>
          <w:rPr>
            <w:rFonts w:ascii="Cambria Math" w:hAnsi="Cambria Math"/>
          </w:rPr>
          <m:t>≤</m:t>
        </m:r>
      </m:oMath>
      <w:r>
        <w:t xml:space="preserve"> applied to the semantic distance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 </m:t>
            </m:r>
          </m:e>
        </m:d>
      </m:oMath>
      <w:r>
        <w:t xml:space="preserve"> on the set </w:t>
      </w:r>
      <m:oMath>
        <m:r>
          <m:rPr>
            <m:scr m:val="script"/>
          </m:rPr>
          <w:rPr>
            <w:rFonts w:ascii="Cambria Math" w:hAnsi="Cambria Math"/>
          </w:rPr>
          <m:t>S</m:t>
        </m:r>
        <m:r>
          <w:rPr>
            <w:rFonts w:ascii="Cambria Math" w:hAnsi="Cambria Math"/>
          </w:rPr>
          <m:t>∪</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t xml:space="preserve"> for a given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m:t>
        </m:r>
        <m:r>
          <m:rPr>
            <m:scr m:val="script"/>
          </m:rPr>
          <w:rPr>
            <w:rFonts w:ascii="Cambria Math" w:hAnsi="Cambria Math"/>
          </w:rPr>
          <m:t>C</m:t>
        </m:r>
      </m:oMath>
      <w:r>
        <w:t>.</w:t>
      </w:r>
      <w:r w:rsidR="009423C1">
        <w:t xml:space="preserve"> Then the pair </w:t>
      </w:r>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m:rPr>
                    <m:scr m:val="script"/>
                  </m:rPr>
                  <w:rPr>
                    <w:rFonts w:ascii="Cambria Math" w:hAnsi="Cambria Math"/>
                  </w:rPr>
                  <m:t>S</m:t>
                </m:r>
              </m:e>
              <m:sup>
                <m:r>
                  <m:rPr>
                    <m:scr m:val="script"/>
                  </m:rPr>
                  <w:rPr>
                    <w:rFonts w:ascii="Cambria Math" w:hAnsi="Cambria Math"/>
                  </w:rPr>
                  <m:t>C</m:t>
                </m:r>
              </m:sup>
            </m:sSup>
            <m:r>
              <m:rPr>
                <m:scr m:val="script"/>
              </m:rPr>
              <w:rPr>
                <w:rFonts w:ascii="Cambria Math" w:hAnsi="Cambria Math"/>
              </w:rPr>
              <m:t>,C</m:t>
            </m:r>
          </m:sup>
        </m:sSup>
      </m:oMath>
      <w:r w:rsidR="009423C1">
        <w:t xml:space="preserve">, </w:t>
      </w:r>
      <m:oMath>
        <m:r>
          <m:rPr>
            <m:scr m:val="script"/>
          </m:rPr>
          <w:rPr>
            <w:rFonts w:ascii="Cambria Math" w:hAnsi="Cambria Math"/>
          </w:rPr>
          <m:t>S∪</m:t>
        </m:r>
        <m:d>
          <m:dPr>
            <m:ctrlPr>
              <w:rPr>
                <w:rFonts w:ascii="Cambria Math" w:hAnsi="Cambria Math"/>
                <w:i/>
              </w:rPr>
            </m:ctrlPr>
          </m:dPr>
          <m:e>
            <m:r>
              <m:rPr>
                <m:scr m:val="script"/>
              </m:rPr>
              <w:rPr>
                <w:rFonts w:ascii="Cambria Math" w:hAnsi="Cambria Math"/>
              </w:rPr>
              <m:t>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defines a chain which we will denote using the notation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oMath>
      <w:r w:rsidR="009423C1">
        <w:t xml:space="preserve"> the length of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9423C1">
        <w:t xml:space="preserve">. We denote with </w:t>
      </w:r>
      <m:oMath>
        <m:d>
          <m:dPr>
            <m:begChr m:val="〈"/>
            <m:endChr m:val="〉"/>
            <m:ctrlPr>
              <w:rPr>
                <w:rFonts w:ascii="Cambria Math" w:hAnsi="Cambria Math"/>
                <w:i/>
              </w:rPr>
            </m:ctrlPr>
          </m:dPr>
          <m:e>
            <m:r>
              <m:rPr>
                <m:scr m:val="script"/>
              </m:rPr>
              <w:rPr>
                <w:rFonts w:ascii="Cambria Math" w:hAnsi="Cambria Math"/>
              </w:rPr>
              <m:t>S</m:t>
            </m:r>
            <m:r>
              <w:rPr>
                <w:rFonts w:ascii="Cambria Math" w:hAnsi="Cambria Math"/>
              </w:rPr>
              <m:t>|</m:t>
            </m:r>
            <m:r>
              <m:rPr>
                <m:scr m:val="script"/>
              </m:rPr>
              <w:rPr>
                <w:rFonts w:ascii="Cambria Math" w:hAnsi="Cambria Math"/>
              </w:rPr>
              <m:t>C</m:t>
            </m:r>
          </m:e>
        </m:d>
      </m:oMath>
      <w:r w:rsidR="009423C1">
        <w:t xml:space="preserve"> the semantic structure composed by the structures in </w:t>
      </w:r>
      <m:oMath>
        <m:r>
          <m:rPr>
            <m:scr m:val="script"/>
          </m:rPr>
          <w:rPr>
            <w:rFonts w:ascii="Cambria Math" w:hAnsi="Cambria Math"/>
          </w:rPr>
          <m:t>S</m:t>
        </m:r>
      </m:oMath>
      <w:r w:rsidR="009423C1">
        <w:t xml:space="preserve"> in the context </w:t>
      </w:r>
      <m:oMath>
        <m:r>
          <m:rPr>
            <m:scr m:val="script"/>
          </m:rPr>
          <w:rPr>
            <w:rFonts w:ascii="Cambria Math" w:hAnsi="Cambria Math"/>
          </w:rPr>
          <m:t>C</m:t>
        </m:r>
      </m:oMath>
      <w:r w:rsidR="009423C1">
        <w:t xml:space="preserve">. Then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423C1">
        <w:t xml:space="preserve"> </w:t>
      </w:r>
      <w:r w:rsidR="009423C1">
        <w:lastRenderedPageBreak/>
        <w:t xml:space="preserve">we can compute </w:t>
      </w:r>
      <m:oMath>
        <m:r>
          <w:rPr>
            <w:rFonts w:ascii="Cambria Math" w:hAnsi="Cambria Math"/>
          </w:rPr>
          <m:t>sdist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w:rPr>
                <w:rFonts w:ascii="Cambria Math" w:hAnsi="Cambria Math"/>
              </w:rPr>
              <m:t xml:space="preserve">,  </m:t>
            </m:r>
            <m:d>
              <m:dPr>
                <m:begChr m:val="〈"/>
                <m:endChr m:val="〉"/>
                <m:ctrlPr>
                  <w:rPr>
                    <w:rFonts w:ascii="Cambria Math" w:hAnsi="Cambria Math"/>
                    <w:i/>
                  </w:rPr>
                </m:ctrlPr>
              </m:dPr>
              <m:e>
                <m:r>
                  <m:rPr>
                    <m:scr m:val="script"/>
                  </m:rPr>
                  <w:rPr>
                    <w:rFonts w:ascii="Cambria Math" w:hAnsi="Cambria Math"/>
                  </w:rPr>
                  <m:t>S|C</m:t>
                </m:r>
              </m:e>
            </m:d>
            <m:r>
              <w:rPr>
                <w:rFonts w:ascii="Cambria Math" w:hAnsi="Cambria Math"/>
              </w:rPr>
              <m:t xml:space="preserve"> </m:t>
            </m:r>
          </m:e>
        </m:d>
      </m:oMath>
      <w:r w:rsidR="005529C3">
        <w:t xml:space="preserve"> and can order the sets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oMath>
      <w:r w:rsidR="005529C3">
        <w:t xml:space="preserve"> by how close each one of them is to </w:t>
      </w:r>
      <m:oMath>
        <m:d>
          <m:dPr>
            <m:begChr m:val="〈"/>
            <m:endChr m:val="〉"/>
            <m:ctrlPr>
              <w:rPr>
                <w:rFonts w:ascii="Cambria Math" w:hAnsi="Cambria Math"/>
                <w:i/>
              </w:rPr>
            </m:ctrlPr>
          </m:dPr>
          <m:e>
            <m:r>
              <m:rPr>
                <m:scr m:val="script"/>
              </m:rPr>
              <w:rPr>
                <w:rFonts w:ascii="Cambria Math" w:hAnsi="Cambria Math"/>
              </w:rPr>
              <m:t>S|C</m:t>
            </m:r>
          </m:e>
        </m:d>
      </m:oMath>
      <w:r w:rsidR="005529C3">
        <w:t xml:space="preserve">. Therefore we can order the chains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oMath>
      <w:r w:rsidR="005529C3">
        <w:t xml:space="preserve"> for each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5529C3">
        <w:t xml:space="preserve">. We will denote with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rsidR="005529C3">
        <w:t xml:space="preserve"> the </w:t>
      </w:r>
      <w:r w:rsidR="005529C3" w:rsidRPr="005529C3">
        <w:rPr>
          <w:i/>
          <w:iCs/>
        </w:rPr>
        <w:t>aggregate chain</w:t>
      </w:r>
      <w:r w:rsidR="005529C3">
        <w:t xml:space="preserve"> composed of the ordered set of chains </w:t>
      </w:r>
      <m:oMath>
        <m:d>
          <m:dPr>
            <m:begChr m:val="{"/>
            <m:endChr m:val="}"/>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r>
                      <m:rPr>
                        <m:lit/>
                      </m:rPr>
                      <w:rPr>
                        <w:rFonts w:ascii="Cambria Math" w:hAnsi="Cambria Math"/>
                      </w:rPr>
                      <m:t xml:space="preserve"> </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e>
                </m:d>
              </m:e>
            </m:d>
            <m:r>
              <w:rPr>
                <w:rFonts w:ascii="Cambria Math" w:hAnsi="Cambria Math"/>
              </w:rPr>
              <m:t>,</m:t>
            </m:r>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e>
        </m:d>
      </m:oMath>
      <w:r w:rsidR="005529C3">
        <w:t>.</w:t>
      </w:r>
    </w:p>
    <w:p w14:paraId="0281C458" w14:textId="77777777" w:rsidR="005529C3" w:rsidRDefault="005529C3" w:rsidP="00825B87"/>
    <w:p w14:paraId="4B4FF34A" w14:textId="21BA7048" w:rsidR="005529C3" w:rsidRDefault="005529C3" w:rsidP="00825B87">
      <w:r>
        <w:t xml:space="preserve">Two structures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t xml:space="preserve"> have the same (semantic) meaning in the context </w:t>
      </w:r>
      <m:oMath>
        <m:r>
          <m:rPr>
            <m:scr m:val="script"/>
          </m:rPr>
          <w:rPr>
            <w:rFonts w:ascii="Cambria Math" w:hAnsi="Cambria Math"/>
          </w:rPr>
          <m:t>C</m:t>
        </m:r>
      </m:oMath>
      <w:r>
        <w:t xml:space="preserve"> if each of them induces the same aggregate chain </w:t>
      </w:r>
      <m:oMath>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S∪C</m:t>
                </m:r>
              </m:e>
            </m:d>
          </m:e>
        </m:d>
      </m:oMath>
      <w:r>
        <w:t>.</w:t>
      </w:r>
    </w:p>
    <w:p w14:paraId="7FBA4AE3" w14:textId="77777777" w:rsidR="0090078D" w:rsidRDefault="0090078D" w:rsidP="00825B87"/>
    <w:p w14:paraId="14427419" w14:textId="4BC51C4B" w:rsidR="004B644C" w:rsidRDefault="00FE7C00" w:rsidP="00825B87">
      <w:r>
        <w:t xml:space="preserve">Let </w:t>
      </w:r>
      <m:oMath>
        <m:r>
          <m:rPr>
            <m:scr m:val="script"/>
          </m:rPr>
          <w:rPr>
            <w:rFonts w:ascii="Cambria Math" w:hAnsi="Cambria Math"/>
          </w:rPr>
          <m:t>S</m:t>
        </m:r>
        <m:r>
          <w:rPr>
            <w:rFonts w:ascii="Cambria Math" w:hAnsi="Cambria Math"/>
          </w:rPr>
          <m:t>=</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e>
        </m:d>
      </m:oMath>
      <w:r w:rsidR="0090078D">
        <w:t xml:space="preserve"> and </w:t>
      </w:r>
      <m:oMath>
        <m:sSup>
          <m:sSupPr>
            <m:ctrlPr>
              <w:rPr>
                <w:rFonts w:ascii="Cambria Math" w:hAnsi="Cambria Math"/>
                <w:i/>
              </w:rPr>
            </m:ctrlPr>
          </m:sSupPr>
          <m:e>
            <m:r>
              <w:rPr>
                <w:rFonts w:ascii="Cambria Math" w:hAnsi="Cambria Math"/>
              </w:rPr>
              <m:t>S</m:t>
            </m:r>
          </m:e>
          <m:sup>
            <m:r>
              <m:rPr>
                <m:scr m:val="script"/>
              </m:rPr>
              <w:rPr>
                <w:rFonts w:ascii="Cambria Math" w:hAnsi="Cambria Math"/>
              </w:rPr>
              <m:t>C</m:t>
            </m:r>
          </m:sup>
        </m:sSup>
        <m:r>
          <m:rPr>
            <m:scr m:val="script"/>
          </m:rPr>
          <w:rPr>
            <w:rFonts w:ascii="Cambria Math" w:hAnsi="Cambria Math"/>
          </w:rPr>
          <m:t>∈C</m:t>
        </m:r>
      </m:oMath>
      <w:r w:rsidR="0090078D">
        <w:t xml:space="preserve">. </w:t>
      </w:r>
    </w:p>
    <w:p w14:paraId="1B542196" w14:textId="77777777" w:rsidR="005529C3" w:rsidRDefault="005529C3" w:rsidP="00825B87"/>
    <w:p w14:paraId="7A9EEBBD" w14:textId="77777777" w:rsidR="00825B87" w:rsidRPr="00FD4805" w:rsidRDefault="00825B87" w:rsidP="00825B87"/>
    <w:p w14:paraId="236CAE9D" w14:textId="77777777" w:rsidR="00FD4805" w:rsidRDefault="00FD4805"/>
    <w:p w14:paraId="3A4AD9C0" w14:textId="77777777" w:rsidR="00FD4805" w:rsidRDefault="00FD4805"/>
    <w:p w14:paraId="044D129B" w14:textId="59315A36" w:rsidR="00FD4805" w:rsidRDefault="00FD4805" w:rsidP="00FD4805">
      <w:pPr>
        <w:pStyle w:val="Heading1"/>
      </w:pPr>
      <w:r>
        <w:t>References</w:t>
      </w:r>
    </w:p>
    <w:p w14:paraId="2AE54ED9" w14:textId="4BB9E8A3" w:rsidR="00FD4805" w:rsidRDefault="00FD4805">
      <w:r>
        <w:t xml:space="preserve">[1] </w:t>
      </w:r>
    </w:p>
    <w:p w14:paraId="4DBED99E" w14:textId="3F0109F9" w:rsidR="00FD4805" w:rsidRDefault="00FD4805">
      <w:r>
        <w:t xml:space="preserve">[2] </w:t>
      </w:r>
    </w:p>
    <w:sectPr w:rsidR="00FD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33372"/>
    <w:multiLevelType w:val="hybridMultilevel"/>
    <w:tmpl w:val="CAA0D61E"/>
    <w:lvl w:ilvl="0" w:tplc="22B28AA2">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593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6B"/>
    <w:rsid w:val="00042DC8"/>
    <w:rsid w:val="00045656"/>
    <w:rsid w:val="0010636B"/>
    <w:rsid w:val="00321BD8"/>
    <w:rsid w:val="004B644C"/>
    <w:rsid w:val="005529C3"/>
    <w:rsid w:val="00825B87"/>
    <w:rsid w:val="0090078D"/>
    <w:rsid w:val="009423C1"/>
    <w:rsid w:val="009A65A1"/>
    <w:rsid w:val="00BF05D9"/>
    <w:rsid w:val="00FD4805"/>
    <w:rsid w:val="00FE7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50DD38"/>
  <w15:chartTrackingRefBased/>
  <w15:docId w15:val="{45429A35-300A-0940-AD2B-BAB77630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BD8"/>
    <w:rPr>
      <w:rFonts w:ascii="Aptos" w:hAnsi="Aptos"/>
      <w:sz w:val="19"/>
    </w:rPr>
  </w:style>
  <w:style w:type="paragraph" w:styleId="Heading1">
    <w:name w:val="heading 1"/>
    <w:basedOn w:val="Normal"/>
    <w:next w:val="Normal"/>
    <w:link w:val="Heading1Char"/>
    <w:uiPriority w:val="9"/>
    <w:qFormat/>
    <w:rsid w:val="0010636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semiHidden/>
    <w:unhideWhenUsed/>
    <w:qFormat/>
    <w:rsid w:val="0010636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36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10636B"/>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10636B"/>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semiHidden/>
    <w:rsid w:val="001063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D4805"/>
    <w:rPr>
      <w:color w:val="808080"/>
    </w:rPr>
  </w:style>
  <w:style w:type="paragraph" w:styleId="ListParagraph">
    <w:name w:val="List Paragraph"/>
    <w:basedOn w:val="Normal"/>
    <w:uiPriority w:val="34"/>
    <w:qFormat/>
    <w:rsid w:val="00825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cp:revision>
  <dcterms:created xsi:type="dcterms:W3CDTF">2024-12-29T12:42:00Z</dcterms:created>
  <dcterms:modified xsi:type="dcterms:W3CDTF">2024-12-30T05:44:00Z</dcterms:modified>
</cp:coreProperties>
</file>