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DDF44" w14:textId="2863F95F" w:rsidR="0018163D" w:rsidRDefault="003D5D45" w:rsidP="009C0949">
      <w:pPr>
        <w:pStyle w:val="Heading1"/>
      </w:pPr>
      <w:r>
        <w:t>The Notion of Emotions</w:t>
      </w:r>
    </w:p>
    <w:p w14:paraId="7F9E0E26" w14:textId="647C01D6" w:rsidR="00347403" w:rsidRDefault="0060140F" w:rsidP="009C0949">
      <w:pPr>
        <w:spacing w:after="0" w:line="240" w:lineRule="auto"/>
      </w:pPr>
      <w:r>
        <w:t>E</w:t>
      </w:r>
      <w:r w:rsidR="00E44371">
        <w:t xml:space="preserve">motions </w:t>
      </w:r>
      <w:r>
        <w:t>are a type of</w:t>
      </w:r>
      <w:r w:rsidR="00EE6D44">
        <w:t xml:space="preserve"> regulatory</w:t>
      </w:r>
      <w:r>
        <w:t xml:space="preserve"> </w:t>
      </w:r>
      <w:r w:rsidR="00EE6D44">
        <w:t>feedback</w:t>
      </w:r>
      <w:r w:rsidR="00F6158E">
        <w:t xml:space="preserve"> mechanism</w:t>
      </w:r>
      <w:r>
        <w:t xml:space="preserve"> </w:t>
      </w:r>
      <w:r w:rsidR="00F6158E">
        <w:t>that</w:t>
      </w:r>
      <w:r>
        <w:t xml:space="preserve"> </w:t>
      </w:r>
      <w:r w:rsidR="00E44371">
        <w:t>play</w:t>
      </w:r>
      <w:r w:rsidR="00F6158E">
        <w:t>s</w:t>
      </w:r>
      <w:r w:rsidR="00E44371">
        <w:t xml:space="preserve"> important role in making future decisions </w:t>
      </w:r>
      <w:r w:rsidR="00636435">
        <w:t>within</w:t>
      </w:r>
      <w:r w:rsidR="00E44371">
        <w:t xml:space="preserve"> the Semantic State Machine. </w:t>
      </w:r>
      <w:r w:rsidR="00420A9D">
        <w:t>Emotions record negative or positive historical experiences and</w:t>
      </w:r>
      <w:r w:rsidR="00A06B16">
        <w:t xml:space="preserve"> influence</w:t>
      </w:r>
      <w:r w:rsidR="00420A9D">
        <w:t xml:space="preserve"> future decision</w:t>
      </w:r>
      <w:r w:rsidR="007210E9">
        <w:t>s</w:t>
      </w:r>
      <w:r w:rsidR="00420A9D">
        <w:t xml:space="preserve"> which </w:t>
      </w:r>
      <w:r w:rsidR="007210E9">
        <w:t>are</w:t>
      </w:r>
      <w:r w:rsidR="00420A9D">
        <w:t xml:space="preserve"> semantically related to past decisions and past experiences to which there have been attributed emotions</w:t>
      </w:r>
      <w:r w:rsidR="00F6158E">
        <w:t xml:space="preserve"> of similar sign and order of magnitude</w:t>
      </w:r>
      <w:r w:rsidR="00420A9D">
        <w:t>.</w:t>
      </w:r>
      <w:r w:rsidR="007210E9">
        <w:t xml:space="preserve"> </w:t>
      </w:r>
      <w:r w:rsidR="00636435">
        <w:t xml:space="preserve">It is important to understand that in order to experience positive or negative emotion the current environment (or context) does not need to be identical or equivalent to a past context. Rather it needs to bear </w:t>
      </w:r>
      <w:r w:rsidR="00347403">
        <w:t>a sufficient</w:t>
      </w:r>
      <w:r w:rsidR="00636435">
        <w:t xml:space="preserve"> degree of semantic similarity.</w:t>
      </w:r>
      <w:r w:rsidR="00347403">
        <w:t xml:space="preserve"> To put this definition on more precise footing let us define the following objects:</w:t>
      </w:r>
    </w:p>
    <w:p w14:paraId="3F245663" w14:textId="2BBF93FD" w:rsidR="0087272C" w:rsidRDefault="0087272C" w:rsidP="009C0949">
      <w:pPr>
        <w:spacing w:after="0" w:line="240" w:lineRule="auto"/>
      </w:pPr>
    </w:p>
    <w:p w14:paraId="6F9D1864" w14:textId="27E5CCC7" w:rsidR="00F93684" w:rsidRDefault="00A06B16" w:rsidP="009C0949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93684">
        <w:t>: original state of the environment</w:t>
      </w:r>
    </w:p>
    <w:p w14:paraId="0C839FC3" w14:textId="331ED090" w:rsidR="00F93684" w:rsidRDefault="00A06B16" w:rsidP="009C0949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7272C">
        <w:t xml:space="preserve">: </w:t>
      </w:r>
      <w:r w:rsidR="00F93684">
        <w:t>a</w:t>
      </w:r>
      <w:r w:rsidR="0087272C">
        <w:t xml:space="preserve"> historical context</w:t>
      </w:r>
      <w:r w:rsidR="00F93684">
        <w:t xml:space="preserve"> at moment t0</w:t>
      </w:r>
    </w:p>
    <w:p w14:paraId="1A3A6CA8" w14:textId="525BB197" w:rsidR="008E5302" w:rsidRDefault="00A06B16" w:rsidP="009C0949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93684">
        <w:t>:</w:t>
      </w:r>
      <w:r w:rsidR="00942A13">
        <w:t xml:space="preserve"> a chain of</w:t>
      </w:r>
      <w:r w:rsidR="0087272C">
        <w:t xml:space="preserve"> thought</w:t>
      </w:r>
      <w:r w:rsidR="00942A13">
        <w:t>s</w:t>
      </w:r>
      <w:r w:rsidR="008E5302">
        <w:t xml:space="preserve"> </w:t>
      </w:r>
      <w:r w:rsidR="0087272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</m:t>
        </m:r>
      </m:oMath>
      <w:r w:rsidR="00950547">
        <w:t>…</w:t>
      </w:r>
      <m:oMath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B7937">
        <w:rPr>
          <w:rFonts w:eastAsiaTheme="minorEastAsia"/>
        </w:rPr>
        <w:t xml:space="preserve"> in context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182A3825" w14:textId="417FC5FC" w:rsidR="00F93684" w:rsidRDefault="00A06B16" w:rsidP="009C0949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93684">
        <w:t>: decision resulting from</w:t>
      </w:r>
      <w:r w:rsidR="00942A13">
        <w:t xml:space="preserve"> </w:t>
      </w:r>
      <w:r w:rsidR="00F93684">
        <w:t>t</w:t>
      </w:r>
      <w:r w:rsidR="008E5302">
        <w:t xml:space="preserve">he context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E5302">
        <w:t xml:space="preserve"> and the thought chain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DE3F650" w14:textId="209C327A" w:rsidR="00F93684" w:rsidRDefault="00A06B16" w:rsidP="009C0949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changed</m:t>
            </m:r>
          </m:sub>
        </m:sSub>
      </m:oMath>
      <w:r w:rsidR="00F93684">
        <w:t xml:space="preserve">: state of environment modified after the execution of decision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CDD7039" w14:textId="14BDAE26" w:rsidR="001E3583" w:rsidRDefault="00A06B16" w:rsidP="009C0949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changed</m:t>
            </m:r>
          </m:sub>
        </m:sSub>
      </m:oMath>
      <w:r w:rsidR="001E3583">
        <w:t xml:space="preserve">: a </w:t>
      </w:r>
      <w:r w:rsidR="008B7937">
        <w:t>changed</w:t>
      </w:r>
      <w:r w:rsidR="001E3583">
        <w:t xml:space="preserve"> context </w:t>
      </w:r>
      <w:r w:rsidR="00EB48F3">
        <w:t xml:space="preserve">created after the execution of decision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80A18B7" w14:textId="30A75B63" w:rsidR="008B7937" w:rsidRDefault="00A06B16" w:rsidP="009C0949">
      <w:pPr>
        <w:spacing w:after="0" w:line="24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CT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8B7937">
        <w:t xml:space="preserve">: a chain of thoughts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→</m:t>
        </m:r>
      </m:oMath>
      <w:r w:rsidR="008B7937">
        <w:t>…</w:t>
      </w:r>
      <m:oMath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8B7937">
        <w:rPr>
          <w:rFonts w:eastAsiaTheme="minorEastAsia"/>
        </w:rPr>
        <w:t xml:space="preserve"> </w:t>
      </w:r>
      <w:r w:rsidR="00845F60">
        <w:rPr>
          <w:rFonts w:eastAsiaTheme="minorEastAsia"/>
        </w:rPr>
        <w:t xml:space="preserve">generated </w:t>
      </w:r>
      <w:r w:rsidR="008B7937">
        <w:rPr>
          <w:rFonts w:eastAsiaTheme="minorEastAsia"/>
        </w:rPr>
        <w:t xml:space="preserve">in </w:t>
      </w:r>
      <w:r w:rsidR="00845F60">
        <w:rPr>
          <w:rFonts w:eastAsiaTheme="minorEastAsia"/>
        </w:rPr>
        <w:t xml:space="preserve">the </w:t>
      </w:r>
      <w:r w:rsidR="008B7937">
        <w:rPr>
          <w:rFonts w:eastAsiaTheme="minorEastAsia"/>
        </w:rPr>
        <w:t xml:space="preserve">context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changed</m:t>
            </m:r>
          </m:sub>
        </m:sSub>
      </m:oMath>
      <w:r w:rsidR="009D6C9E">
        <w:rPr>
          <w:rFonts w:eastAsiaTheme="minorEastAsia"/>
        </w:rPr>
        <w:t xml:space="preserve">. All the thoughts in the chain are conditionally dependent on </w:t>
      </w:r>
      <w:r w:rsidR="00724842">
        <w:rPr>
          <w:rFonts w:eastAsiaTheme="minorEastAsia"/>
        </w:rPr>
        <w:t xml:space="preserve">the </w:t>
      </w:r>
      <w:r w:rsidR="009D6C9E">
        <w:rPr>
          <w:rFonts w:eastAsiaTheme="minorEastAsia"/>
        </w:rPr>
        <w:t xml:space="preserve">decision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D6C9E">
        <w:rPr>
          <w:rFonts w:eastAsiaTheme="minorEastAsia"/>
        </w:rPr>
        <w:t xml:space="preserve"> which is </w:t>
      </w:r>
      <w:r w:rsidR="00EB48F3">
        <w:rPr>
          <w:rFonts w:eastAsiaTheme="minorEastAsia"/>
        </w:rPr>
        <w:t xml:space="preserve">one of </w:t>
      </w:r>
      <w:r w:rsidR="009D6C9E">
        <w:rPr>
          <w:rFonts w:eastAsiaTheme="minorEastAsia"/>
        </w:rPr>
        <w:t>the reason</w:t>
      </w:r>
      <w:r w:rsidR="00EB48F3">
        <w:rPr>
          <w:rFonts w:eastAsiaTheme="minorEastAsia"/>
        </w:rPr>
        <w:t>s</w:t>
      </w:r>
      <w:r w:rsidR="009D6C9E">
        <w:rPr>
          <w:rFonts w:eastAsiaTheme="minorEastAsia"/>
        </w:rPr>
        <w:t xml:space="preserve"> for the changed environment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changed</m:t>
            </m:r>
          </m:sub>
        </m:sSub>
      </m:oMath>
      <w:r w:rsidR="009D6C9E">
        <w:rPr>
          <w:rFonts w:eastAsiaTheme="minorEastAsia"/>
        </w:rPr>
        <w:t>.</w:t>
      </w:r>
    </w:p>
    <w:p w14:paraId="315839F0" w14:textId="55147E13" w:rsidR="00F93684" w:rsidRDefault="00A06B16" w:rsidP="009C0949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93684">
        <w:t>: a set of Sensibility structures</w:t>
      </w:r>
      <w:r w:rsidR="00942A13">
        <w:t xml:space="preserve"> </w:t>
      </w:r>
      <w:r w:rsidR="00F93684">
        <w:t xml:space="preserve">affected </w:t>
      </w:r>
      <w:r w:rsidR="008B7937">
        <w:t>by</w:t>
      </w:r>
      <w:r w:rsidR="00F93684">
        <w:t xml:space="preserve"> </w:t>
      </w:r>
      <w:r w:rsidR="00942A13">
        <w:t xml:space="preserve">the </w:t>
      </w:r>
      <w:r w:rsidR="00F93684">
        <w:t xml:space="preserve">changed environment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changed</m:t>
            </m:r>
          </m:sub>
        </m:sSub>
      </m:oMath>
      <w:r w:rsidR="002B3001">
        <w:t>.</w:t>
      </w:r>
    </w:p>
    <w:p w14:paraId="1FEC5883" w14:textId="3439ED3A" w:rsidR="0087272C" w:rsidRDefault="00A06B16" w:rsidP="009C0949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93684">
        <w:t xml:space="preserve">: a set of emotions produced after the </w:t>
      </w:r>
      <w:r w:rsidR="001E3583">
        <w:t>S</w:t>
      </w:r>
      <w:r w:rsidR="00F93684">
        <w:t xml:space="preserve">ensibility structures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93684">
        <w:t xml:space="preserve"> interact</w:t>
      </w:r>
      <w:r w:rsidR="00C945E9">
        <w:t xml:space="preserve"> with the </w:t>
      </w:r>
      <w:r w:rsidR="00F93684">
        <w:t xml:space="preserve">changed </w:t>
      </w:r>
      <w:r w:rsidR="00C945E9">
        <w:t>environment</w:t>
      </w:r>
      <w:r w:rsidR="00EB285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changed</m:t>
            </m:r>
          </m:sub>
        </m:sSub>
      </m:oMath>
      <w:r w:rsidR="00C945E9">
        <w:t xml:space="preserve"> through a </w:t>
      </w:r>
      <w:r w:rsidR="001E3583">
        <w:t>chain</w:t>
      </w:r>
      <w:r w:rsidR="00C945E9">
        <w:t xml:space="preserve"> of thoughts</w:t>
      </w:r>
      <w:r w:rsidR="001E3583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CT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changed</m:t>
                </m:r>
              </m:sub>
            </m:sSub>
          </m:e>
        </m:d>
      </m:oMath>
      <w:r w:rsidR="00C945E9">
        <w:t xml:space="preserve"> generated as a result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changed</m:t>
            </m:r>
          </m:sub>
        </m:sSub>
      </m:oMath>
      <w:r w:rsidR="00845F60">
        <w:rPr>
          <w:rFonts w:eastAsiaTheme="minorEastAsia"/>
        </w:rPr>
        <w:t>.</w:t>
      </w:r>
    </w:p>
    <w:p w14:paraId="1883B8AE" w14:textId="1050AFC6" w:rsidR="00CD4BEE" w:rsidRDefault="00CD4BEE" w:rsidP="009C0949">
      <w:pPr>
        <w:spacing w:after="0" w:line="240" w:lineRule="auto"/>
      </w:pPr>
    </w:p>
    <w:p w14:paraId="45C18956" w14:textId="73C3D768" w:rsidR="00CF331E" w:rsidRDefault="00CD4BEE" w:rsidP="009C0949">
      <w:pPr>
        <w:spacing w:after="0" w:line="240" w:lineRule="auto"/>
      </w:pPr>
      <w:r>
        <w:t xml:space="preserve">The set of emotions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are associated with the semantic signature</w:t>
      </w:r>
      <w:r w:rsidR="00066283">
        <w:t xml:space="preserve"> </w:t>
      </w:r>
      <m:oMath>
        <m:r>
          <w:rPr>
            <w:rFonts w:ascii="Cambria Math" w:hAnsi="Cambria Math"/>
          </w:rPr>
          <m:t>sig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  <w:r>
        <w:t xml:space="preserve"> of the chain of thoughts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in the context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05D52">
        <w:t>.</w:t>
      </w:r>
      <w:r w:rsidR="008B7937">
        <w:t xml:space="preserve"> Let us assume </w:t>
      </w:r>
      <w:r w:rsidR="00B1666B">
        <w:t xml:space="preserve">that after some period of time a context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1666B">
        <w:t xml:space="preserve"> is created and a chain of thought</w:t>
      </w:r>
      <w:r w:rsidR="00F41B86">
        <w:t>s</w:t>
      </w:r>
      <w:r w:rsidR="00B1666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1666B">
        <w:t xml:space="preserve"> is generated in it. Let us assume that there is a subset of semantic dimensions</w:t>
      </w:r>
      <w:r w:rsidR="00573796">
        <w:t xml:space="preserve"> </w:t>
      </w:r>
      <m:oMath>
        <m:r>
          <m:rPr>
            <m:scr m:val="fraktur"/>
          </m:rPr>
          <w:rPr>
            <w:rFonts w:ascii="Cambria Math" w:hAnsi="Cambria Math"/>
          </w:rPr>
          <m:t>D</m:t>
        </m:r>
      </m:oMath>
      <w:r w:rsidR="00B1666B">
        <w:t xml:space="preserve"> </w:t>
      </w:r>
      <w:r w:rsidR="00573796">
        <w:t xml:space="preserve">in which </w:t>
      </w:r>
      <m:oMath>
        <m:r>
          <w:rPr>
            <w:rFonts w:ascii="Cambria Math" w:hAnsi="Cambria Math"/>
          </w:rPr>
          <m:t>sdist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sig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fraktur"/>
                  </m:rPr>
                  <w:rPr>
                    <w:rFonts w:ascii="Cambria Math" w:hAnsi="Cambria Math"/>
                  </w:rPr>
                  <m:t>D</m:t>
                </m:r>
              </m:e>
            </m:d>
            <m:r>
              <w:rPr>
                <w:rFonts w:ascii="Cambria Math" w:hAnsi="Cambria Math"/>
              </w:rPr>
              <m:t>, sig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fraktur"/>
                  </m:rPr>
                  <w:rPr>
                    <w:rFonts w:ascii="Cambria Math" w:hAnsi="Cambria Math"/>
                  </w:rPr>
                  <m:t>D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&lt;γ</m:t>
        </m:r>
      </m:oMath>
      <w:r w:rsidR="00E2776F">
        <w:rPr>
          <w:rFonts w:eastAsiaTheme="minorEastAsia"/>
        </w:rPr>
        <w:t xml:space="preserve"> </w:t>
      </w:r>
      <w:r w:rsidR="00066283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γ</m:t>
        </m:r>
      </m:oMath>
      <w:r w:rsidR="00066283">
        <w:rPr>
          <w:rFonts w:eastAsiaTheme="minorEastAsia"/>
        </w:rPr>
        <w:t xml:space="preserve"> is some threshold distance.</w:t>
      </w:r>
    </w:p>
    <w:p w14:paraId="065297B8" w14:textId="77777777" w:rsidR="00452556" w:rsidRDefault="001C1C09" w:rsidP="009C0949">
      <w:pPr>
        <w:spacing w:after="0" w:line="240" w:lineRule="auto"/>
      </w:pPr>
      <w:r>
        <w:t xml:space="preserve">Then </w:t>
      </w:r>
      <w:r w:rsidR="000C15E2">
        <w:t xml:space="preserve">a set of Emotions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C15E2">
        <w:t xml:space="preserve"> will be associated with the chain o</w:t>
      </w:r>
      <w:r w:rsidR="00452556">
        <w:t>f</w:t>
      </w:r>
      <w:r w:rsidR="000C15E2">
        <w:t xml:space="preserve"> thoughts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CD4BEE">
        <w:t xml:space="preserve"> </w:t>
      </w:r>
      <w:r w:rsidR="00692A49">
        <w:t>such that</w:t>
      </w:r>
    </w:p>
    <w:p w14:paraId="0273FA21" w14:textId="194BA39B" w:rsidR="00CD4BEE" w:rsidRDefault="00A06B16" w:rsidP="009C0949">
      <w:pPr>
        <w:spacing w:after="0" w:line="240" w:lineRule="auto"/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&lt;δ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γ</m:t>
            </m:r>
          </m:e>
        </m:d>
      </m:oMath>
      <w:r w:rsidR="00692A49">
        <w:t xml:space="preserve"> </w:t>
      </w:r>
      <w:r w:rsidR="00452556">
        <w:t xml:space="preserve">when </w:t>
      </w:r>
      <m:oMath>
        <m:r>
          <w:rPr>
            <w:rFonts w:ascii="Cambria Math" w:eastAsiaTheme="minorEastAsia" w:hAnsi="Cambria Math"/>
          </w:rPr>
          <m:t>γ</m:t>
        </m:r>
      </m:oMath>
      <w:r w:rsidR="00BB50F5">
        <w:rPr>
          <w:rFonts w:eastAsiaTheme="minorEastAsia"/>
        </w:rPr>
        <w:t xml:space="preserve"> is small enough. In other words the set of emotions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B50F5">
        <w:rPr>
          <w:rFonts w:eastAsiaTheme="minorEastAsia"/>
        </w:rPr>
        <w:t xml:space="preserve"> will converge asymptotically with the chosen norm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B50F5">
        <w:rPr>
          <w:rFonts w:eastAsiaTheme="minorEastAsia"/>
        </w:rPr>
        <w:t xml:space="preserve"> with the decrease of the semantic distance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BB50F5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BB50F5">
        <w:rPr>
          <w:rFonts w:eastAsiaTheme="minorEastAsia"/>
        </w:rPr>
        <w:t xml:space="preserve"> </w:t>
      </w:r>
      <w:r w:rsidR="00BB50F5">
        <w:t>conditioned on the signature dimensions subset</w:t>
      </w:r>
      <w:r w:rsidR="00CD4BEE">
        <w:t xml:space="preserve"> </w:t>
      </w:r>
      <m:oMath>
        <m:r>
          <m:rPr>
            <m:scr m:val="fraktur"/>
          </m:rPr>
          <w:rPr>
            <w:rFonts w:ascii="Cambria Math" w:hAnsi="Cambria Math"/>
          </w:rPr>
          <m:t>D</m:t>
        </m:r>
      </m:oMath>
      <w:r w:rsidR="00BB50F5">
        <w:t>.</w:t>
      </w:r>
      <w:r w:rsidR="00DD548E">
        <w:t xml:space="preserve"> If the set of emotions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D548E">
        <w:rPr>
          <w:rFonts w:eastAsiaTheme="minorEastAsia"/>
        </w:rPr>
        <w:t xml:space="preserve"> is generally negative (think </w:t>
      </w:r>
      <w:r w:rsidR="00DD548E" w:rsidRPr="00DD548E">
        <w:rPr>
          <w:rFonts w:eastAsiaTheme="minorEastAsia"/>
          <w:i/>
          <w:iCs/>
        </w:rPr>
        <w:t>negative definite matrix</w:t>
      </w:r>
      <w:r w:rsidR="00DD548E">
        <w:rPr>
          <w:rFonts w:eastAsiaTheme="minorEastAsia"/>
        </w:rPr>
        <w:t>)</w:t>
      </w:r>
      <w:r w:rsidR="00DD548E">
        <w:t xml:space="preserve"> </w:t>
      </w:r>
      <w:r w:rsidR="0018582B">
        <w:t xml:space="preserve">a future decision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8582B">
        <w:t xml:space="preserve"> resulting from the chain of thoughts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18582B">
        <w:rPr>
          <w:rFonts w:eastAsiaTheme="minorEastAsia"/>
        </w:rPr>
        <w:t xml:space="preserve"> will be inhibited</w:t>
      </w:r>
      <w:r w:rsidR="00246390">
        <w:rPr>
          <w:rFonts w:eastAsiaTheme="minorEastAsia"/>
        </w:rPr>
        <w:t xml:space="preserve"> by a measure corresponding to the strength of the </w:t>
      </w:r>
      <w:r w:rsidR="0018582B">
        <w:rPr>
          <w:rFonts w:eastAsiaTheme="minorEastAsia"/>
        </w:rPr>
        <w:t>.</w:t>
      </w:r>
    </w:p>
    <w:p w14:paraId="4396D2F1" w14:textId="0C273CE6" w:rsidR="001E3583" w:rsidRDefault="001E3583" w:rsidP="009C0949">
      <w:pPr>
        <w:spacing w:after="0" w:line="240" w:lineRule="auto"/>
      </w:pPr>
    </w:p>
    <w:p w14:paraId="5857FE39" w14:textId="77777777" w:rsidR="001E3583" w:rsidRDefault="001E3583" w:rsidP="009C0949">
      <w:pPr>
        <w:spacing w:after="0" w:line="240" w:lineRule="auto"/>
      </w:pPr>
    </w:p>
    <w:p w14:paraId="0B3D174A" w14:textId="77777777" w:rsidR="00347403" w:rsidRDefault="00347403" w:rsidP="009C0949">
      <w:pPr>
        <w:spacing w:after="0" w:line="240" w:lineRule="auto"/>
      </w:pPr>
    </w:p>
    <w:p w14:paraId="1E626C42" w14:textId="6D91BE44" w:rsidR="003D5D45" w:rsidRDefault="00636435" w:rsidP="009C0949">
      <w:pPr>
        <w:spacing w:after="0" w:line="240" w:lineRule="auto"/>
      </w:pPr>
      <w:r>
        <w:t xml:space="preserve"> </w:t>
      </w:r>
      <w:r w:rsidR="00420A9D">
        <w:t xml:space="preserve">  </w:t>
      </w:r>
    </w:p>
    <w:sectPr w:rsidR="003D5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5D45"/>
    <w:rsid w:val="00066283"/>
    <w:rsid w:val="000C15E2"/>
    <w:rsid w:val="00104CA9"/>
    <w:rsid w:val="00171161"/>
    <w:rsid w:val="0018163D"/>
    <w:rsid w:val="0018582B"/>
    <w:rsid w:val="001A0241"/>
    <w:rsid w:val="001C1C09"/>
    <w:rsid w:val="001E3583"/>
    <w:rsid w:val="00205D52"/>
    <w:rsid w:val="00246390"/>
    <w:rsid w:val="00254CDA"/>
    <w:rsid w:val="002B3001"/>
    <w:rsid w:val="002C113E"/>
    <w:rsid w:val="002E2ABC"/>
    <w:rsid w:val="003151D4"/>
    <w:rsid w:val="00347403"/>
    <w:rsid w:val="003A759C"/>
    <w:rsid w:val="003D5D45"/>
    <w:rsid w:val="00420A9D"/>
    <w:rsid w:val="00452556"/>
    <w:rsid w:val="004D6C6E"/>
    <w:rsid w:val="00573796"/>
    <w:rsid w:val="0060140F"/>
    <w:rsid w:val="00636435"/>
    <w:rsid w:val="00692A49"/>
    <w:rsid w:val="006B08DE"/>
    <w:rsid w:val="006E2DCD"/>
    <w:rsid w:val="007210E9"/>
    <w:rsid w:val="00724842"/>
    <w:rsid w:val="007D7D60"/>
    <w:rsid w:val="00845F60"/>
    <w:rsid w:val="0087272C"/>
    <w:rsid w:val="008B7937"/>
    <w:rsid w:val="008E5302"/>
    <w:rsid w:val="00942A13"/>
    <w:rsid w:val="00950547"/>
    <w:rsid w:val="009850E3"/>
    <w:rsid w:val="009C0949"/>
    <w:rsid w:val="009D6C9E"/>
    <w:rsid w:val="00A06B16"/>
    <w:rsid w:val="00B1666B"/>
    <w:rsid w:val="00B67FCF"/>
    <w:rsid w:val="00BB50F5"/>
    <w:rsid w:val="00C945E9"/>
    <w:rsid w:val="00CA0A49"/>
    <w:rsid w:val="00CD4BEE"/>
    <w:rsid w:val="00CF331E"/>
    <w:rsid w:val="00DD548E"/>
    <w:rsid w:val="00E021CE"/>
    <w:rsid w:val="00E2776F"/>
    <w:rsid w:val="00E44371"/>
    <w:rsid w:val="00EB2856"/>
    <w:rsid w:val="00EB48F3"/>
    <w:rsid w:val="00EC4A9D"/>
    <w:rsid w:val="00EE6D44"/>
    <w:rsid w:val="00F41B86"/>
    <w:rsid w:val="00F6158E"/>
    <w:rsid w:val="00F8491A"/>
    <w:rsid w:val="00F93684"/>
    <w:rsid w:val="00FD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02233"/>
  <w15:docId w15:val="{A65D21E0-4A14-484F-A06A-72E927D2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9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9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505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6870</TotalTime>
  <Pages>1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Gueorguiev, Dimitar</cp:lastModifiedBy>
  <cp:revision>2</cp:revision>
  <cp:lastPrinted>2021-09-28T16:11:00Z</cp:lastPrinted>
  <dcterms:created xsi:type="dcterms:W3CDTF">2021-09-26T16:11:00Z</dcterms:created>
  <dcterms:modified xsi:type="dcterms:W3CDTF">2022-01-21T08:57:00Z</dcterms:modified>
</cp:coreProperties>
</file>